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D09F1" w14:textId="77777777" w:rsidR="00CA2372" w:rsidRPr="00580C4D" w:rsidRDefault="00CA2372" w:rsidP="00CA2372">
      <w:pPr>
        <w:rPr>
          <w:rFonts w:ascii="Times New Roman" w:hAnsi="Times New Roman" w:cs="Times New Roman"/>
          <w:b/>
          <w:bCs/>
          <w:sz w:val="22"/>
          <w:szCs w:val="22"/>
        </w:rPr>
      </w:pPr>
      <w:r w:rsidRPr="00580C4D">
        <w:rPr>
          <w:rFonts w:ascii="Times New Roman" w:hAnsi="Times New Roman" w:cs="Times New Roman"/>
          <w:b/>
          <w:bCs/>
          <w:sz w:val="22"/>
          <w:szCs w:val="22"/>
        </w:rPr>
        <w:t>Diagnostic strategies and strain typing for Johne’s disease in wood bison (</w:t>
      </w:r>
      <w:r w:rsidRPr="00580C4D">
        <w:rPr>
          <w:rFonts w:ascii="Times New Roman" w:hAnsi="Times New Roman" w:cs="Times New Roman"/>
          <w:b/>
          <w:bCs/>
          <w:i/>
          <w:iCs/>
          <w:sz w:val="22"/>
          <w:szCs w:val="22"/>
        </w:rPr>
        <w:t xml:space="preserve">Bison </w:t>
      </w:r>
      <w:proofErr w:type="spellStart"/>
      <w:r w:rsidRPr="00580C4D">
        <w:rPr>
          <w:rFonts w:ascii="Times New Roman" w:hAnsi="Times New Roman" w:cs="Times New Roman"/>
          <w:b/>
          <w:bCs/>
          <w:i/>
          <w:iCs/>
          <w:sz w:val="22"/>
          <w:szCs w:val="22"/>
        </w:rPr>
        <w:t>bison</w:t>
      </w:r>
      <w:proofErr w:type="spellEnd"/>
      <w:r w:rsidRPr="00580C4D">
        <w:rPr>
          <w:rFonts w:ascii="Times New Roman" w:hAnsi="Times New Roman" w:cs="Times New Roman"/>
          <w:b/>
          <w:bCs/>
          <w:i/>
          <w:iCs/>
          <w:sz w:val="22"/>
          <w:szCs w:val="22"/>
        </w:rPr>
        <w:t xml:space="preserve"> </w:t>
      </w:r>
      <w:proofErr w:type="spellStart"/>
      <w:r w:rsidRPr="00580C4D">
        <w:rPr>
          <w:rFonts w:ascii="Times New Roman" w:hAnsi="Times New Roman" w:cs="Times New Roman"/>
          <w:b/>
          <w:bCs/>
          <w:i/>
          <w:iCs/>
          <w:sz w:val="22"/>
          <w:szCs w:val="22"/>
        </w:rPr>
        <w:t>athabascae</w:t>
      </w:r>
      <w:proofErr w:type="spellEnd"/>
      <w:r w:rsidRPr="00580C4D">
        <w:rPr>
          <w:rFonts w:ascii="Times New Roman" w:hAnsi="Times New Roman" w:cs="Times New Roman"/>
          <w:b/>
          <w:bCs/>
          <w:i/>
          <w:iCs/>
          <w:sz w:val="22"/>
          <w:szCs w:val="22"/>
        </w:rPr>
        <w:t>)</w:t>
      </w:r>
    </w:p>
    <w:p w14:paraId="39A34C20" w14:textId="77777777" w:rsidR="00CA2372" w:rsidRDefault="00CA2372" w:rsidP="00CA2372">
      <w:pPr>
        <w:rPr>
          <w:rFonts w:ascii="Times New Roman" w:hAnsi="Times New Roman" w:cs="Times New Roman"/>
          <w:sz w:val="22"/>
          <w:szCs w:val="22"/>
        </w:rPr>
      </w:pPr>
      <w:r w:rsidRPr="00580C4D">
        <w:rPr>
          <w:rFonts w:ascii="Times New Roman" w:hAnsi="Times New Roman" w:cs="Times New Roman"/>
          <w:sz w:val="22"/>
          <w:szCs w:val="22"/>
        </w:rPr>
        <w:t xml:space="preserve">Hernandez-Reyes A, De Buck J, Davies JL, </w:t>
      </w:r>
      <w:proofErr w:type="spellStart"/>
      <w:r w:rsidRPr="00580C4D">
        <w:rPr>
          <w:rFonts w:ascii="Times New Roman" w:hAnsi="Times New Roman" w:cs="Times New Roman"/>
          <w:sz w:val="22"/>
          <w:szCs w:val="22"/>
        </w:rPr>
        <w:t>Eshraghisamani</w:t>
      </w:r>
      <w:proofErr w:type="spellEnd"/>
      <w:r w:rsidRPr="00580C4D">
        <w:rPr>
          <w:rFonts w:ascii="Times New Roman" w:hAnsi="Times New Roman" w:cs="Times New Roman"/>
          <w:sz w:val="22"/>
          <w:szCs w:val="22"/>
        </w:rPr>
        <w:t xml:space="preserve"> R, Martins L, Orsel K. J </w:t>
      </w:r>
      <w:proofErr w:type="spellStart"/>
      <w:r w:rsidRPr="00580C4D">
        <w:rPr>
          <w:rFonts w:ascii="Times New Roman" w:hAnsi="Times New Roman" w:cs="Times New Roman"/>
          <w:sz w:val="22"/>
          <w:szCs w:val="22"/>
        </w:rPr>
        <w:t>Wildl</w:t>
      </w:r>
      <w:proofErr w:type="spellEnd"/>
      <w:r w:rsidRPr="00580C4D">
        <w:rPr>
          <w:rFonts w:ascii="Times New Roman" w:hAnsi="Times New Roman" w:cs="Times New Roman"/>
          <w:sz w:val="22"/>
          <w:szCs w:val="22"/>
        </w:rPr>
        <w:t xml:space="preserve"> Dis. 2025;61(2):285-</w:t>
      </w:r>
      <w:proofErr w:type="gramStart"/>
      <w:r w:rsidRPr="00580C4D">
        <w:rPr>
          <w:rFonts w:ascii="Times New Roman" w:hAnsi="Times New Roman" w:cs="Times New Roman"/>
          <w:sz w:val="22"/>
          <w:szCs w:val="22"/>
        </w:rPr>
        <w:t>296.—</w:t>
      </w:r>
      <w:proofErr w:type="gramEnd"/>
      <w:r w:rsidRPr="00580C4D">
        <w:rPr>
          <w:rFonts w:ascii="Times New Roman" w:hAnsi="Times New Roman" w:cs="Times New Roman"/>
          <w:sz w:val="22"/>
          <w:szCs w:val="22"/>
        </w:rPr>
        <w:t>Summary by ALD</w:t>
      </w:r>
    </w:p>
    <w:p w14:paraId="6031B4AC" w14:textId="77777777" w:rsidR="00CA2372" w:rsidRDefault="00CA2372"/>
    <w:p w14:paraId="0EDAD8C3" w14:textId="647D2A4E" w:rsidR="00CA2372" w:rsidRPr="00CA2372" w:rsidRDefault="00CA2372">
      <w:pPr>
        <w:rPr>
          <w:rFonts w:ascii="Times New Roman" w:hAnsi="Times New Roman" w:cs="Times New Roman"/>
          <w:sz w:val="22"/>
          <w:szCs w:val="22"/>
        </w:rPr>
      </w:pPr>
      <w:r w:rsidRPr="00CA2372">
        <w:rPr>
          <w:rFonts w:ascii="Times New Roman" w:hAnsi="Times New Roman" w:cs="Times New Roman"/>
          <w:sz w:val="22"/>
          <w:szCs w:val="22"/>
        </w:rPr>
        <w:t>The following histopathology was obtained from a wood bison (</w:t>
      </w:r>
      <w:r w:rsidRPr="00CA2372">
        <w:rPr>
          <w:rFonts w:ascii="Times New Roman" w:hAnsi="Times New Roman" w:cs="Times New Roman"/>
          <w:i/>
          <w:iCs/>
          <w:sz w:val="22"/>
          <w:szCs w:val="22"/>
        </w:rPr>
        <w:t xml:space="preserve">Bison </w:t>
      </w:r>
      <w:proofErr w:type="spellStart"/>
      <w:r w:rsidRPr="00CA2372">
        <w:rPr>
          <w:rFonts w:ascii="Times New Roman" w:hAnsi="Times New Roman" w:cs="Times New Roman"/>
          <w:i/>
          <w:iCs/>
          <w:sz w:val="22"/>
          <w:szCs w:val="22"/>
        </w:rPr>
        <w:t>bison</w:t>
      </w:r>
      <w:proofErr w:type="spellEnd"/>
      <w:r w:rsidRPr="00CA2372">
        <w:rPr>
          <w:rFonts w:ascii="Times New Roman" w:hAnsi="Times New Roman" w:cs="Times New Roman"/>
          <w:i/>
          <w:iCs/>
          <w:sz w:val="22"/>
          <w:szCs w:val="22"/>
        </w:rPr>
        <w:t xml:space="preserve"> </w:t>
      </w:r>
      <w:proofErr w:type="spellStart"/>
      <w:r w:rsidRPr="00CA2372">
        <w:rPr>
          <w:rFonts w:ascii="Times New Roman" w:hAnsi="Times New Roman" w:cs="Times New Roman"/>
          <w:i/>
          <w:iCs/>
          <w:sz w:val="22"/>
          <w:szCs w:val="22"/>
        </w:rPr>
        <w:t>athabascae</w:t>
      </w:r>
      <w:proofErr w:type="spellEnd"/>
      <w:r w:rsidRPr="00CA2372">
        <w:rPr>
          <w:rFonts w:ascii="Times New Roman" w:hAnsi="Times New Roman" w:cs="Times New Roman"/>
          <w:sz w:val="22"/>
          <w:szCs w:val="22"/>
        </w:rPr>
        <w:t>) with diarrhea. If you were testing another animal in this herd, what sample should you obtain and what method of testing should you use for the highest likelihood of obtaining a positive result?</w:t>
      </w:r>
    </w:p>
    <w:p w14:paraId="698C7789" w14:textId="27897A9E" w:rsidR="00090724" w:rsidRDefault="00CA2372">
      <w:r>
        <w:rPr>
          <w:noProof/>
        </w:rPr>
        <w:drawing>
          <wp:inline distT="0" distB="0" distL="0" distR="0" wp14:anchorId="4D6EE10F" wp14:editId="2412FCE4">
            <wp:extent cx="5943600" cy="3904615"/>
            <wp:effectExtent l="0" t="0" r="0" b="0"/>
            <wp:docPr id="16215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2145" name="Picture 162152145"/>
                    <pic:cNvPicPr/>
                  </pic:nvPicPr>
                  <pic:blipFill>
                    <a:blip r:embed="rId5">
                      <a:extLst>
                        <a:ext uri="{28A0092B-C50C-407E-A947-70E740481C1C}">
                          <a14:useLocalDpi xmlns:a14="http://schemas.microsoft.com/office/drawing/2010/main" val="0"/>
                        </a:ext>
                      </a:extLst>
                    </a:blip>
                    <a:stretch>
                      <a:fillRect/>
                    </a:stretch>
                  </pic:blipFill>
                  <pic:spPr>
                    <a:xfrm>
                      <a:off x="0" y="0"/>
                      <a:ext cx="5943600" cy="3904615"/>
                    </a:xfrm>
                    <a:prstGeom prst="rect">
                      <a:avLst/>
                    </a:prstGeom>
                  </pic:spPr>
                </pic:pic>
              </a:graphicData>
            </a:graphic>
          </wp:inline>
        </w:drawing>
      </w:r>
    </w:p>
    <w:p w14:paraId="3D14DCC2" w14:textId="356ACC50" w:rsidR="00CA2372" w:rsidRDefault="00CA2372">
      <w:pPr>
        <w:rPr>
          <w:rFonts w:ascii="Times New Roman" w:hAnsi="Times New Roman" w:cs="Times New Roman"/>
          <w:sz w:val="22"/>
          <w:szCs w:val="22"/>
        </w:rPr>
      </w:pPr>
      <w:r>
        <w:br/>
      </w:r>
      <w:r w:rsidRPr="00CA2372">
        <w:rPr>
          <w:rFonts w:ascii="Times New Roman" w:hAnsi="Times New Roman" w:cs="Times New Roman"/>
          <w:sz w:val="22"/>
          <w:szCs w:val="22"/>
        </w:rPr>
        <w:t xml:space="preserve">Answer: This is </w:t>
      </w:r>
      <w:r w:rsidRPr="00CA2372">
        <w:rPr>
          <w:rFonts w:ascii="Times New Roman" w:hAnsi="Times New Roman" w:cs="Times New Roman"/>
          <w:i/>
          <w:iCs/>
          <w:sz w:val="22"/>
          <w:szCs w:val="22"/>
        </w:rPr>
        <w:t xml:space="preserve">Mycobacterium avium </w:t>
      </w:r>
      <w:r w:rsidRPr="00CA2372">
        <w:rPr>
          <w:rFonts w:ascii="Times New Roman" w:hAnsi="Times New Roman" w:cs="Times New Roman"/>
          <w:sz w:val="22"/>
          <w:szCs w:val="22"/>
        </w:rPr>
        <w:t xml:space="preserve">subsp. </w:t>
      </w:r>
      <w:r w:rsidRPr="00CA2372">
        <w:rPr>
          <w:rFonts w:ascii="Times New Roman" w:hAnsi="Times New Roman" w:cs="Times New Roman"/>
          <w:i/>
          <w:iCs/>
          <w:sz w:val="22"/>
          <w:szCs w:val="22"/>
        </w:rPr>
        <w:t>paratuberculosis</w:t>
      </w:r>
      <w:r w:rsidRPr="00CA2372">
        <w:rPr>
          <w:rFonts w:ascii="Times New Roman" w:hAnsi="Times New Roman" w:cs="Times New Roman"/>
          <w:sz w:val="22"/>
          <w:szCs w:val="22"/>
        </w:rPr>
        <w:t xml:space="preserve"> (Johne’s disease) in a wood bison. </w:t>
      </w:r>
      <w:r w:rsidR="00A82978">
        <w:rPr>
          <w:rFonts w:ascii="Times New Roman" w:hAnsi="Times New Roman" w:cs="Times New Roman"/>
          <w:sz w:val="22"/>
          <w:szCs w:val="22"/>
        </w:rPr>
        <w:t>Culture of the distal jejunal lymph node has been associated with the highest percentage of positive results in this species, regardless of autolysis. qPCR can also be used despite autolysis, though this method had a lower percentage of positive results than culture (43.1% compared to 62.5%).</w:t>
      </w:r>
    </w:p>
    <w:p w14:paraId="61F01FFC" w14:textId="77777777" w:rsidR="001953E4" w:rsidRDefault="001953E4">
      <w:pPr>
        <w:rPr>
          <w:rFonts w:ascii="Times New Roman" w:hAnsi="Times New Roman" w:cs="Times New Roman"/>
          <w:sz w:val="22"/>
          <w:szCs w:val="22"/>
        </w:rPr>
      </w:pPr>
    </w:p>
    <w:p w14:paraId="57DE6C57" w14:textId="77777777" w:rsidR="001953E4" w:rsidRDefault="001953E4" w:rsidP="001953E4">
      <w:pPr>
        <w:jc w:val="right"/>
        <w:rPr>
          <w:rFonts w:ascii="Times New Roman" w:eastAsia="Times New Roman" w:hAnsi="Times New Roman" w:cs="Times New Roman"/>
          <w:i/>
          <w:iCs/>
          <w:color w:val="000000"/>
          <w:sz w:val="20"/>
          <w:szCs w:val="20"/>
        </w:rPr>
      </w:pPr>
      <w:r w:rsidRPr="006A3D19">
        <w:rPr>
          <w:rFonts w:ascii="Times New Roman" w:eastAsia="Times New Roman" w:hAnsi="Times New Roman" w:cs="Times New Roman"/>
          <w:i/>
          <w:iCs/>
          <w:color w:val="000000"/>
          <w:sz w:val="20"/>
          <w:szCs w:val="20"/>
        </w:rPr>
        <w:t xml:space="preserve">Journal of Wildlife Diseases, 60(2), 2024, pp. 537–541 </w:t>
      </w:r>
    </w:p>
    <w:p w14:paraId="0AEF3A6C" w14:textId="77777777" w:rsidR="001953E4" w:rsidRPr="00565D64" w:rsidRDefault="001953E4" w:rsidP="001953E4">
      <w:pPr>
        <w:jc w:val="right"/>
        <w:rPr>
          <w:rFonts w:ascii="Times New Roman" w:eastAsia="Times New Roman" w:hAnsi="Times New Roman" w:cs="Times New Roman"/>
          <w:color w:val="000000"/>
        </w:rPr>
      </w:pPr>
      <w:r w:rsidRPr="00565D64">
        <w:rPr>
          <w:rFonts w:ascii="Times New Roman" w:eastAsia="Times New Roman" w:hAnsi="Times New Roman" w:cs="Times New Roman"/>
          <w:i/>
          <w:iCs/>
          <w:color w:val="000000"/>
          <w:sz w:val="20"/>
          <w:szCs w:val="20"/>
        </w:rPr>
        <w:t>Summarized by MR</w:t>
      </w:r>
    </w:p>
    <w:p w14:paraId="16A0FB88" w14:textId="77777777" w:rsidR="001953E4" w:rsidRPr="00A02203" w:rsidRDefault="001953E4" w:rsidP="001953E4">
      <w:pPr>
        <w:rPr>
          <w:rFonts w:ascii="Times New Roman" w:eastAsia="Times New Roman" w:hAnsi="Times New Roman" w:cs="Times New Roman"/>
          <w:color w:val="000000"/>
        </w:rPr>
      </w:pPr>
    </w:p>
    <w:p w14:paraId="38DE5005" w14:textId="77777777" w:rsidR="001953E4" w:rsidRPr="00A02203" w:rsidRDefault="001953E4" w:rsidP="001953E4">
      <w:pPr>
        <w:rPr>
          <w:rFonts w:ascii="Times New Roman" w:eastAsia="Times New Roman" w:hAnsi="Times New Roman" w:cs="Times New Roman"/>
          <w:color w:val="000000"/>
        </w:rPr>
      </w:pPr>
      <w:r w:rsidRPr="00A02203">
        <w:rPr>
          <w:rFonts w:ascii="Times New Roman" w:eastAsia="Times New Roman" w:hAnsi="Times New Roman" w:cs="Times New Roman"/>
          <w:color w:val="000000"/>
        </w:rPr>
        <w:t>Bovine Tuberculosis in Wild Boar (</w:t>
      </w:r>
      <w:r w:rsidRPr="00A02203">
        <w:rPr>
          <w:rFonts w:ascii="Times New Roman" w:eastAsia="Times New Roman" w:hAnsi="Times New Roman" w:cs="Times New Roman"/>
          <w:i/>
          <w:iCs/>
          <w:color w:val="000000"/>
        </w:rPr>
        <w:t>Sus scrofa</w:t>
      </w:r>
      <w:r w:rsidRPr="00A02203">
        <w:rPr>
          <w:rFonts w:ascii="Times New Roman" w:eastAsia="Times New Roman" w:hAnsi="Times New Roman" w:cs="Times New Roman"/>
          <w:color w:val="000000"/>
        </w:rPr>
        <w:t xml:space="preserve">) in Slovenia </w:t>
      </w:r>
    </w:p>
    <w:p w14:paraId="43B0B1D3" w14:textId="77777777" w:rsidR="001953E4" w:rsidRPr="00A02203" w:rsidRDefault="001953E4" w:rsidP="001953E4">
      <w:pPr>
        <w:rPr>
          <w:rFonts w:ascii="Times New Roman" w:eastAsia="Times New Roman" w:hAnsi="Times New Roman" w:cs="Times New Roman"/>
          <w:color w:val="000000"/>
          <w:sz w:val="18"/>
          <w:szCs w:val="18"/>
        </w:rPr>
      </w:pPr>
      <w:r w:rsidRPr="00A02203">
        <w:rPr>
          <w:rFonts w:ascii="Times New Roman" w:eastAsia="Times New Roman" w:hAnsi="Times New Roman" w:cs="Times New Roman"/>
          <w:color w:val="000000"/>
          <w:sz w:val="18"/>
          <w:szCs w:val="18"/>
        </w:rPr>
        <w:t xml:space="preserve">Mateja Pate,1 Urška Zajc, Tina Pirš, </w:t>
      </w:r>
      <w:proofErr w:type="spellStart"/>
      <w:r w:rsidRPr="00A02203">
        <w:rPr>
          <w:rFonts w:ascii="Times New Roman" w:eastAsia="Times New Roman" w:hAnsi="Times New Roman" w:cs="Times New Roman"/>
          <w:color w:val="000000"/>
          <w:sz w:val="18"/>
          <w:szCs w:val="18"/>
        </w:rPr>
        <w:t>Matjaz</w:t>
      </w:r>
      <w:proofErr w:type="spellEnd"/>
      <w:r w:rsidRPr="00A02203">
        <w:rPr>
          <w:rFonts w:ascii="Times New Roman" w:eastAsia="Times New Roman" w:hAnsi="Times New Roman" w:cs="Times New Roman"/>
          <w:color w:val="000000"/>
          <w:sz w:val="18"/>
          <w:szCs w:val="18"/>
        </w:rPr>
        <w:t xml:space="preserve"> Ocepek, and Brane </w:t>
      </w:r>
      <w:proofErr w:type="spellStart"/>
      <w:r w:rsidRPr="00A02203">
        <w:rPr>
          <w:rFonts w:ascii="Times New Roman" w:eastAsia="Times New Roman" w:hAnsi="Times New Roman" w:cs="Times New Roman"/>
          <w:color w:val="000000"/>
          <w:sz w:val="18"/>
          <w:szCs w:val="18"/>
        </w:rPr>
        <w:t>Krt</w:t>
      </w:r>
      <w:proofErr w:type="spellEnd"/>
    </w:p>
    <w:p w14:paraId="6CA2B59B" w14:textId="77777777" w:rsidR="001953E4" w:rsidRPr="00A02203" w:rsidRDefault="001953E4" w:rsidP="001953E4">
      <w:pPr>
        <w:rPr>
          <w:rFonts w:ascii="Times New Roman" w:hAnsi="Times New Roman" w:cs="Times New Roman"/>
        </w:rPr>
      </w:pPr>
    </w:p>
    <w:p w14:paraId="391DDFDD" w14:textId="77777777" w:rsidR="001953E4" w:rsidRPr="00A02203" w:rsidRDefault="001953E4" w:rsidP="001953E4">
      <w:pPr>
        <w:rPr>
          <w:rFonts w:ascii="Times New Roman" w:hAnsi="Times New Roman" w:cs="Times New Roman"/>
        </w:rPr>
      </w:pPr>
      <w:r w:rsidRPr="00A02203">
        <w:rPr>
          <w:rFonts w:ascii="Times New Roman" w:hAnsi="Times New Roman" w:cs="Times New Roman"/>
        </w:rPr>
        <w:t xml:space="preserve">In a </w:t>
      </w:r>
      <w:r>
        <w:rPr>
          <w:rFonts w:ascii="Times New Roman" w:hAnsi="Times New Roman" w:cs="Times New Roman"/>
        </w:rPr>
        <w:t xml:space="preserve">recent </w:t>
      </w:r>
      <w:r w:rsidRPr="00A02203">
        <w:rPr>
          <w:rFonts w:ascii="Times New Roman" w:hAnsi="Times New Roman" w:cs="Times New Roman"/>
        </w:rPr>
        <w:t xml:space="preserve">paper evaluating for the presence of Mycobacterium </w:t>
      </w:r>
      <w:proofErr w:type="spellStart"/>
      <w:r w:rsidRPr="00A02203">
        <w:rPr>
          <w:rFonts w:ascii="Times New Roman" w:hAnsi="Times New Roman" w:cs="Times New Roman"/>
        </w:rPr>
        <w:t>bovis</w:t>
      </w:r>
      <w:proofErr w:type="spellEnd"/>
      <w:r w:rsidRPr="00A02203">
        <w:rPr>
          <w:rFonts w:ascii="Times New Roman" w:hAnsi="Times New Roman" w:cs="Times New Roman"/>
        </w:rPr>
        <w:t xml:space="preserve"> in wild boar (</w:t>
      </w:r>
      <w:r w:rsidRPr="00AE18ED">
        <w:rPr>
          <w:rFonts w:ascii="Times New Roman" w:hAnsi="Times New Roman" w:cs="Times New Roman"/>
          <w:i/>
          <w:iCs/>
        </w:rPr>
        <w:t>Sus scrofa</w:t>
      </w:r>
      <w:r w:rsidRPr="00A02203">
        <w:rPr>
          <w:rFonts w:ascii="Times New Roman" w:hAnsi="Times New Roman" w:cs="Times New Roman"/>
        </w:rPr>
        <w:t xml:space="preserve">) in Slovenia, which of the following testing methods </w:t>
      </w:r>
      <w:r w:rsidRPr="00A02203">
        <w:rPr>
          <w:rFonts w:ascii="Times New Roman" w:hAnsi="Times New Roman" w:cs="Times New Roman"/>
          <w:u w:val="single"/>
        </w:rPr>
        <w:t>were employed</w:t>
      </w:r>
      <w:r w:rsidRPr="00A02203">
        <w:rPr>
          <w:rFonts w:ascii="Times New Roman" w:hAnsi="Times New Roman" w:cs="Times New Roman"/>
        </w:rPr>
        <w:t xml:space="preserve"> and </w:t>
      </w:r>
      <w:r>
        <w:rPr>
          <w:rFonts w:ascii="Times New Roman" w:hAnsi="Times New Roman" w:cs="Times New Roman"/>
        </w:rPr>
        <w:t>which is</w:t>
      </w:r>
      <w:r w:rsidRPr="00A02203">
        <w:rPr>
          <w:rFonts w:ascii="Times New Roman" w:hAnsi="Times New Roman" w:cs="Times New Roman"/>
        </w:rPr>
        <w:t xml:space="preserve"> </w:t>
      </w:r>
      <w:r w:rsidRPr="00AE18ED">
        <w:rPr>
          <w:rFonts w:ascii="Times New Roman" w:hAnsi="Times New Roman" w:cs="Times New Roman"/>
          <w:b/>
          <w:bCs/>
        </w:rPr>
        <w:t>also</w:t>
      </w:r>
      <w:r w:rsidRPr="00A02203">
        <w:rPr>
          <w:rFonts w:ascii="Times New Roman" w:hAnsi="Times New Roman" w:cs="Times New Roman"/>
        </w:rPr>
        <w:t xml:space="preserve"> considered a</w:t>
      </w:r>
      <w:r>
        <w:rPr>
          <w:rFonts w:ascii="Times New Roman" w:hAnsi="Times New Roman" w:cs="Times New Roman"/>
        </w:rPr>
        <w:t>n</w:t>
      </w:r>
      <w:r w:rsidRPr="00A02203">
        <w:rPr>
          <w:rFonts w:ascii="Times New Roman" w:hAnsi="Times New Roman" w:cs="Times New Roman"/>
        </w:rPr>
        <w:t xml:space="preserve"> </w:t>
      </w:r>
      <w:r w:rsidRPr="00A02203">
        <w:rPr>
          <w:rFonts w:ascii="Times New Roman" w:hAnsi="Times New Roman" w:cs="Times New Roman"/>
          <w:u w:val="single"/>
        </w:rPr>
        <w:t>indirect testing method</w:t>
      </w:r>
      <w:r w:rsidRPr="00A02203">
        <w:rPr>
          <w:rFonts w:ascii="Times New Roman" w:hAnsi="Times New Roman" w:cs="Times New Roman"/>
        </w:rPr>
        <w:t>?</w:t>
      </w:r>
    </w:p>
    <w:p w14:paraId="4A21F1FC" w14:textId="77777777" w:rsidR="001953E4" w:rsidRPr="00A02203" w:rsidRDefault="001953E4" w:rsidP="001953E4">
      <w:pPr>
        <w:pStyle w:val="ListParagraph"/>
        <w:numPr>
          <w:ilvl w:val="0"/>
          <w:numId w:val="1"/>
        </w:numPr>
        <w:spacing w:after="160" w:line="278" w:lineRule="auto"/>
        <w:rPr>
          <w:rFonts w:ascii="Times New Roman" w:hAnsi="Times New Roman" w:cs="Times New Roman"/>
        </w:rPr>
      </w:pPr>
      <w:r w:rsidRPr="00A02203">
        <w:rPr>
          <w:rFonts w:ascii="Times New Roman" w:hAnsi="Times New Roman" w:cs="Times New Roman"/>
        </w:rPr>
        <w:t>Acid fast staining</w:t>
      </w:r>
    </w:p>
    <w:p w14:paraId="134D1C14" w14:textId="77777777" w:rsidR="001953E4" w:rsidRPr="00A02203" w:rsidRDefault="001953E4" w:rsidP="001953E4">
      <w:pPr>
        <w:pStyle w:val="ListParagraph"/>
        <w:numPr>
          <w:ilvl w:val="0"/>
          <w:numId w:val="1"/>
        </w:numPr>
        <w:spacing w:after="160" w:line="278" w:lineRule="auto"/>
        <w:rPr>
          <w:rFonts w:ascii="Times New Roman" w:hAnsi="Times New Roman" w:cs="Times New Roman"/>
        </w:rPr>
      </w:pPr>
      <w:r w:rsidRPr="00A02203">
        <w:rPr>
          <w:rFonts w:ascii="Times New Roman" w:hAnsi="Times New Roman" w:cs="Times New Roman"/>
          <w:i/>
          <w:iCs/>
        </w:rPr>
        <w:t xml:space="preserve">M. </w:t>
      </w:r>
      <w:proofErr w:type="spellStart"/>
      <w:r w:rsidRPr="00A02203">
        <w:rPr>
          <w:rFonts w:ascii="Times New Roman" w:hAnsi="Times New Roman" w:cs="Times New Roman"/>
          <w:i/>
          <w:iCs/>
        </w:rPr>
        <w:t>bovis</w:t>
      </w:r>
      <w:proofErr w:type="spellEnd"/>
      <w:r w:rsidRPr="00A02203">
        <w:rPr>
          <w:rFonts w:ascii="Times New Roman" w:hAnsi="Times New Roman" w:cs="Times New Roman"/>
        </w:rPr>
        <w:t xml:space="preserve"> ELISA</w:t>
      </w:r>
    </w:p>
    <w:p w14:paraId="103AE257" w14:textId="77777777" w:rsidR="001953E4" w:rsidRDefault="001953E4" w:rsidP="001953E4">
      <w:pPr>
        <w:pStyle w:val="ListParagraph"/>
        <w:numPr>
          <w:ilvl w:val="0"/>
          <w:numId w:val="1"/>
        </w:numPr>
        <w:spacing w:after="160" w:line="278" w:lineRule="auto"/>
        <w:rPr>
          <w:rFonts w:ascii="Times New Roman" w:hAnsi="Times New Roman" w:cs="Times New Roman"/>
        </w:rPr>
      </w:pPr>
      <w:r w:rsidRPr="00A02203">
        <w:rPr>
          <w:rFonts w:ascii="Times New Roman" w:hAnsi="Times New Roman" w:cs="Times New Roman"/>
        </w:rPr>
        <w:t>Tissue PCR, rRNA sequencing</w:t>
      </w:r>
    </w:p>
    <w:p w14:paraId="3E09EA7D" w14:textId="77777777" w:rsidR="001953E4" w:rsidRPr="00A02203" w:rsidRDefault="001953E4" w:rsidP="001953E4">
      <w:pPr>
        <w:pStyle w:val="ListParagraph"/>
        <w:numPr>
          <w:ilvl w:val="0"/>
          <w:numId w:val="1"/>
        </w:numPr>
        <w:spacing w:after="160" w:line="278" w:lineRule="auto"/>
        <w:rPr>
          <w:rFonts w:ascii="Times New Roman" w:hAnsi="Times New Roman" w:cs="Times New Roman"/>
        </w:rPr>
      </w:pPr>
      <w:r>
        <w:rPr>
          <w:rFonts w:ascii="Times New Roman" w:hAnsi="Times New Roman" w:cs="Times New Roman"/>
        </w:rPr>
        <w:lastRenderedPageBreak/>
        <w:t>Tuberculin skin test of the ear</w:t>
      </w:r>
    </w:p>
    <w:p w14:paraId="1D7590CF" w14:textId="77777777" w:rsidR="001953E4" w:rsidRPr="00A02203" w:rsidRDefault="001953E4" w:rsidP="001953E4">
      <w:pPr>
        <w:pStyle w:val="ListParagraph"/>
        <w:numPr>
          <w:ilvl w:val="0"/>
          <w:numId w:val="1"/>
        </w:numPr>
        <w:spacing w:after="160" w:line="278" w:lineRule="auto"/>
        <w:rPr>
          <w:rFonts w:ascii="Times New Roman" w:hAnsi="Times New Roman" w:cs="Times New Roman"/>
        </w:rPr>
      </w:pPr>
      <w:r w:rsidRPr="00A02203">
        <w:rPr>
          <w:rFonts w:ascii="Times New Roman" w:hAnsi="Times New Roman" w:cs="Times New Roman"/>
        </w:rPr>
        <w:t xml:space="preserve">Mass </w:t>
      </w:r>
      <w:r>
        <w:rPr>
          <w:rFonts w:ascii="Times New Roman" w:hAnsi="Times New Roman" w:cs="Times New Roman"/>
        </w:rPr>
        <w:t>spectrometry</w:t>
      </w:r>
    </w:p>
    <w:p w14:paraId="42410F0B" w14:textId="77777777" w:rsidR="001953E4" w:rsidRPr="00AE18ED" w:rsidRDefault="001953E4" w:rsidP="001953E4">
      <w:pPr>
        <w:rPr>
          <w:rFonts w:ascii="Times New Roman" w:hAnsi="Times New Roman" w:cs="Times New Roman"/>
        </w:rPr>
      </w:pPr>
      <w:r w:rsidRPr="00AE18ED">
        <w:rPr>
          <w:rFonts w:ascii="Times New Roman" w:hAnsi="Times New Roman" w:cs="Times New Roman"/>
        </w:rPr>
        <w:t>Answer: B. ELISA – serology is considered an indirect testing method, was utilized in this paper with the benefit of being rapid, simple, inexpensive in wildlife.</w:t>
      </w:r>
    </w:p>
    <w:p w14:paraId="54EAFB87" w14:textId="77777777" w:rsidR="001953E4" w:rsidRPr="00AE18ED" w:rsidRDefault="001953E4" w:rsidP="001953E4">
      <w:pPr>
        <w:rPr>
          <w:rFonts w:ascii="Times New Roman" w:hAnsi="Times New Roman" w:cs="Times New Roman"/>
        </w:rPr>
      </w:pPr>
      <w:r w:rsidRPr="00AE18ED">
        <w:rPr>
          <w:rFonts w:ascii="Times New Roman" w:hAnsi="Times New Roman" w:cs="Times New Roman"/>
        </w:rPr>
        <w:t>Explanation:</w:t>
      </w:r>
    </w:p>
    <w:p w14:paraId="55C03E69" w14:textId="77777777" w:rsidR="001953E4" w:rsidRPr="00AE18ED" w:rsidRDefault="001953E4" w:rsidP="001953E4">
      <w:pPr>
        <w:pStyle w:val="ListParagraph"/>
        <w:numPr>
          <w:ilvl w:val="0"/>
          <w:numId w:val="2"/>
        </w:numPr>
        <w:spacing w:after="160" w:line="278" w:lineRule="auto"/>
        <w:rPr>
          <w:rFonts w:ascii="Times New Roman" w:hAnsi="Times New Roman" w:cs="Times New Roman"/>
        </w:rPr>
      </w:pPr>
      <w:r>
        <w:rPr>
          <w:rFonts w:ascii="Times New Roman" w:hAnsi="Times New Roman" w:cs="Times New Roman"/>
        </w:rPr>
        <w:t>A direct test confirms the actual presence of a Mycobacterial organism, whereas an indirect test demonstrates exposure.</w:t>
      </w:r>
    </w:p>
    <w:p w14:paraId="4B273037" w14:textId="77777777" w:rsidR="001953E4" w:rsidRDefault="001953E4" w:rsidP="001953E4">
      <w:pPr>
        <w:pStyle w:val="ListParagraph"/>
        <w:numPr>
          <w:ilvl w:val="0"/>
          <w:numId w:val="2"/>
        </w:numPr>
        <w:spacing w:after="160" w:line="278" w:lineRule="auto"/>
        <w:rPr>
          <w:rFonts w:ascii="Times New Roman" w:hAnsi="Times New Roman" w:cs="Times New Roman"/>
        </w:rPr>
      </w:pPr>
      <w:r>
        <w:rPr>
          <w:rFonts w:ascii="Times New Roman" w:hAnsi="Times New Roman" w:cs="Times New Roman"/>
        </w:rPr>
        <w:t xml:space="preserve">A. Acid fast staining is considered </w:t>
      </w:r>
      <w:r w:rsidRPr="00A02203">
        <w:rPr>
          <w:rFonts w:ascii="Times New Roman" w:hAnsi="Times New Roman" w:cs="Times New Roman"/>
          <w:b/>
          <w:bCs/>
        </w:rPr>
        <w:t>direct</w:t>
      </w:r>
      <w:r>
        <w:rPr>
          <w:rFonts w:ascii="Times New Roman" w:hAnsi="Times New Roman" w:cs="Times New Roman"/>
        </w:rPr>
        <w:t xml:space="preserve">. AF staining was not used for blood smears in the study (making </w:t>
      </w:r>
      <w:proofErr w:type="gramStart"/>
      <w:r>
        <w:rPr>
          <w:rFonts w:ascii="Times New Roman" w:hAnsi="Times New Roman" w:cs="Times New Roman"/>
        </w:rPr>
        <w:t>this an</w:t>
      </w:r>
      <w:proofErr w:type="gramEnd"/>
      <w:r>
        <w:rPr>
          <w:rFonts w:ascii="Times New Roman" w:hAnsi="Times New Roman" w:cs="Times New Roman"/>
        </w:rPr>
        <w:t xml:space="preserve"> unlikely boards question, but rather a study question), also typically described to have low SN/SP.</w:t>
      </w:r>
    </w:p>
    <w:p w14:paraId="3971814D" w14:textId="77777777" w:rsidR="001953E4" w:rsidRDefault="001953E4" w:rsidP="001953E4">
      <w:pPr>
        <w:pStyle w:val="ListParagraph"/>
        <w:numPr>
          <w:ilvl w:val="0"/>
          <w:numId w:val="2"/>
        </w:numPr>
        <w:spacing w:after="160" w:line="278" w:lineRule="auto"/>
        <w:rPr>
          <w:rFonts w:ascii="Times New Roman" w:hAnsi="Times New Roman" w:cs="Times New Roman"/>
        </w:rPr>
      </w:pPr>
      <w:r>
        <w:rPr>
          <w:rFonts w:ascii="Times New Roman" w:hAnsi="Times New Roman" w:cs="Times New Roman"/>
        </w:rPr>
        <w:t xml:space="preserve">C. Tissue PCR + sequencing utilized in this paper but considered </w:t>
      </w:r>
      <w:r w:rsidRPr="00A02203">
        <w:rPr>
          <w:rFonts w:ascii="Times New Roman" w:hAnsi="Times New Roman" w:cs="Times New Roman"/>
          <w:b/>
          <w:bCs/>
        </w:rPr>
        <w:t>direct</w:t>
      </w:r>
    </w:p>
    <w:p w14:paraId="527A4036" w14:textId="77777777" w:rsidR="001953E4" w:rsidRDefault="001953E4" w:rsidP="001953E4">
      <w:pPr>
        <w:pStyle w:val="ListParagraph"/>
        <w:numPr>
          <w:ilvl w:val="0"/>
          <w:numId w:val="2"/>
        </w:numPr>
        <w:spacing w:after="160" w:line="278" w:lineRule="auto"/>
        <w:rPr>
          <w:rFonts w:ascii="Times New Roman" w:hAnsi="Times New Roman" w:cs="Times New Roman"/>
        </w:rPr>
      </w:pPr>
      <w:r>
        <w:rPr>
          <w:rFonts w:ascii="Times New Roman" w:hAnsi="Times New Roman" w:cs="Times New Roman"/>
        </w:rPr>
        <w:t xml:space="preserve">D. Tuberculin skin tests in swine are done on the ear rather than the caudal fold in bovids. This was not performed in this </w:t>
      </w:r>
      <w:proofErr w:type="gramStart"/>
      <w:r>
        <w:rPr>
          <w:rFonts w:ascii="Times New Roman" w:hAnsi="Times New Roman" w:cs="Times New Roman"/>
        </w:rPr>
        <w:t>study, but</w:t>
      </w:r>
      <w:proofErr w:type="gramEnd"/>
      <w:r>
        <w:rPr>
          <w:rFonts w:ascii="Times New Roman" w:hAnsi="Times New Roman" w:cs="Times New Roman"/>
        </w:rPr>
        <w:t xml:space="preserve"> is also considered an </w:t>
      </w:r>
      <w:r w:rsidRPr="00A02203">
        <w:rPr>
          <w:rFonts w:ascii="Times New Roman" w:hAnsi="Times New Roman" w:cs="Times New Roman"/>
          <w:b/>
          <w:bCs/>
        </w:rPr>
        <w:t xml:space="preserve">indirect </w:t>
      </w:r>
      <w:r w:rsidRPr="00A02203">
        <w:rPr>
          <w:rFonts w:ascii="Times New Roman" w:hAnsi="Times New Roman" w:cs="Times New Roman"/>
        </w:rPr>
        <w:t>method</w:t>
      </w:r>
      <w:r w:rsidRPr="00A02203">
        <w:rPr>
          <w:rFonts w:ascii="Times New Roman" w:hAnsi="Times New Roman" w:cs="Times New Roman"/>
          <w:b/>
          <w:bCs/>
        </w:rPr>
        <w:t>.</w:t>
      </w:r>
    </w:p>
    <w:p w14:paraId="36FE3E45" w14:textId="77777777" w:rsidR="001953E4" w:rsidRDefault="001953E4" w:rsidP="001953E4">
      <w:pPr>
        <w:pStyle w:val="ListParagraph"/>
        <w:numPr>
          <w:ilvl w:val="0"/>
          <w:numId w:val="2"/>
        </w:numPr>
        <w:spacing w:after="160" w:line="278" w:lineRule="auto"/>
        <w:rPr>
          <w:rFonts w:ascii="Times New Roman" w:hAnsi="Times New Roman" w:cs="Times New Roman"/>
        </w:rPr>
      </w:pPr>
      <w:r>
        <w:rPr>
          <w:rFonts w:ascii="Times New Roman" w:hAnsi="Times New Roman" w:cs="Times New Roman"/>
        </w:rPr>
        <w:t xml:space="preserve">E. Mass spec utilized in this paper but considered </w:t>
      </w:r>
      <w:r w:rsidRPr="00A02203">
        <w:rPr>
          <w:rFonts w:ascii="Times New Roman" w:hAnsi="Times New Roman" w:cs="Times New Roman"/>
          <w:b/>
          <w:bCs/>
        </w:rPr>
        <w:t>direct</w:t>
      </w:r>
      <w:r>
        <w:rPr>
          <w:rFonts w:ascii="Times New Roman" w:hAnsi="Times New Roman" w:cs="Times New Roman"/>
        </w:rPr>
        <w:t xml:space="preserve"> due to identification of ribosomal proteins from the cultured mycobacterial colonies.</w:t>
      </w:r>
    </w:p>
    <w:p w14:paraId="52A7B10F" w14:textId="77777777" w:rsidR="001953E4" w:rsidRPr="00AE18ED" w:rsidRDefault="001953E4" w:rsidP="001953E4">
      <w:pPr>
        <w:rPr>
          <w:rFonts w:ascii="Times New Roman" w:hAnsi="Times New Roman" w:cs="Times New Roman"/>
        </w:rPr>
      </w:pPr>
      <w:r w:rsidRPr="00AE18ED">
        <w:rPr>
          <w:rFonts w:ascii="Times New Roman" w:hAnsi="Times New Roman" w:cs="Times New Roman"/>
        </w:rPr>
        <w:t xml:space="preserve">Note: mycobacterial culture had to be performed prior to PCR, sequencing, and mass spec, and is considered a direct method, I did not include that as an answer since it is lumped in the methods </w:t>
      </w:r>
      <w:r>
        <w:rPr>
          <w:rFonts w:ascii="Times New Roman" w:hAnsi="Times New Roman" w:cs="Times New Roman"/>
        </w:rPr>
        <w:t>as a precursor to</w:t>
      </w:r>
      <w:r w:rsidRPr="00AE18ED">
        <w:rPr>
          <w:rFonts w:ascii="Times New Roman" w:hAnsi="Times New Roman" w:cs="Times New Roman"/>
        </w:rPr>
        <w:t xml:space="preserve"> other </w:t>
      </w:r>
      <w:r>
        <w:rPr>
          <w:rFonts w:ascii="Times New Roman" w:hAnsi="Times New Roman" w:cs="Times New Roman"/>
        </w:rPr>
        <w:t>diagnostics</w:t>
      </w:r>
      <w:r w:rsidRPr="00AE18ED">
        <w:rPr>
          <w:rFonts w:ascii="Times New Roman" w:hAnsi="Times New Roman" w:cs="Times New Roman"/>
        </w:rPr>
        <w:t>.</w:t>
      </w:r>
    </w:p>
    <w:p w14:paraId="06407E0B" w14:textId="77777777" w:rsidR="001953E4" w:rsidRPr="00A02203" w:rsidRDefault="001953E4" w:rsidP="001953E4">
      <w:pPr>
        <w:rPr>
          <w:rFonts w:ascii="Times New Roman" w:hAnsi="Times New Roman" w:cs="Times New Roman"/>
        </w:rPr>
      </w:pPr>
    </w:p>
    <w:p w14:paraId="73302D8E" w14:textId="77777777" w:rsidR="001953E4" w:rsidRPr="00A02203" w:rsidRDefault="001953E4" w:rsidP="001953E4">
      <w:pPr>
        <w:rPr>
          <w:rFonts w:ascii="Times New Roman" w:hAnsi="Times New Roman" w:cs="Times New Roman"/>
        </w:rPr>
      </w:pPr>
    </w:p>
    <w:p w14:paraId="6B911CFB" w14:textId="77777777" w:rsidR="001953E4" w:rsidRDefault="001953E4" w:rsidP="001953E4">
      <w:pPr>
        <w:spacing w:after="60"/>
        <w:rPr>
          <w:rFonts w:ascii="Times New Roman" w:eastAsia="Times New Roman" w:hAnsi="Times New Roman" w:cs="Times New Roman"/>
          <w:b/>
          <w:bCs/>
          <w:color w:val="0D0D0D"/>
        </w:rPr>
      </w:pPr>
      <w:r>
        <w:rPr>
          <w:rFonts w:ascii="Times New Roman" w:eastAsia="Times New Roman" w:hAnsi="Times New Roman" w:cs="Times New Roman"/>
          <w:color w:val="0D0D0D"/>
        </w:rPr>
        <w:t>Which of the following statements is true regarding nontuberculous mycobacterial infections in cold-stunned Kemp’s ridley sea turtles (</w:t>
      </w:r>
      <w:proofErr w:type="spellStart"/>
      <w:r>
        <w:rPr>
          <w:rFonts w:ascii="Times New Roman" w:eastAsia="Times New Roman" w:hAnsi="Times New Roman" w:cs="Times New Roman"/>
          <w:i/>
          <w:iCs/>
          <w:color w:val="0D0D0D"/>
        </w:rPr>
        <w:t>Lepidochelys</w:t>
      </w:r>
      <w:proofErr w:type="spellEnd"/>
      <w:r>
        <w:rPr>
          <w:rFonts w:ascii="Times New Roman" w:eastAsia="Times New Roman" w:hAnsi="Times New Roman" w:cs="Times New Roman"/>
          <w:i/>
          <w:iCs/>
          <w:color w:val="0D0D0D"/>
        </w:rPr>
        <w:t xml:space="preserve"> kempii</w:t>
      </w:r>
      <w:r>
        <w:rPr>
          <w:rFonts w:ascii="Times New Roman" w:eastAsia="Times New Roman" w:hAnsi="Times New Roman" w:cs="Times New Roman"/>
          <w:color w:val="0D0D0D"/>
        </w:rPr>
        <w:t>)?</w:t>
      </w:r>
      <w:r>
        <w:rPr>
          <w:rFonts w:ascii="Times New Roman" w:eastAsia="Times New Roman" w:hAnsi="Times New Roman" w:cs="Times New Roman"/>
          <w:color w:val="0D0D0D"/>
        </w:rPr>
        <w:br/>
      </w:r>
      <w:r>
        <w:rPr>
          <w:rFonts w:ascii="Times New Roman" w:eastAsia="Times New Roman" w:hAnsi="Times New Roman" w:cs="Times New Roman"/>
          <w:color w:val="0D0D0D"/>
        </w:rPr>
        <w:br/>
        <w:t xml:space="preserve">A.  </w:t>
      </w:r>
      <w:r>
        <w:rPr>
          <w:rFonts w:ascii="Times New Roman" w:eastAsia="Times New Roman" w:hAnsi="Times New Roman" w:cs="Times New Roman"/>
          <w:i/>
          <w:iCs/>
          <w:color w:val="0D0D0D"/>
        </w:rPr>
        <w:t xml:space="preserve">Mycobacterium </w:t>
      </w:r>
      <w:proofErr w:type="spellStart"/>
      <w:r>
        <w:rPr>
          <w:rFonts w:ascii="Times New Roman" w:eastAsia="Times New Roman" w:hAnsi="Times New Roman" w:cs="Times New Roman"/>
          <w:i/>
          <w:iCs/>
          <w:color w:val="0D0D0D"/>
        </w:rPr>
        <w:t>chelonae</w:t>
      </w:r>
      <w:proofErr w:type="spellEnd"/>
      <w:r>
        <w:rPr>
          <w:rFonts w:ascii="Times New Roman" w:eastAsia="Times New Roman" w:hAnsi="Times New Roman" w:cs="Times New Roman"/>
          <w:color w:val="0D0D0D"/>
        </w:rPr>
        <w:t xml:space="preserve"> was the </w:t>
      </w:r>
      <w:proofErr w:type="gramStart"/>
      <w:r>
        <w:rPr>
          <w:rFonts w:ascii="Times New Roman" w:eastAsia="Times New Roman" w:hAnsi="Times New Roman" w:cs="Times New Roman"/>
          <w:color w:val="0D0D0D"/>
        </w:rPr>
        <w:t>most commonly identified</w:t>
      </w:r>
      <w:proofErr w:type="gramEnd"/>
      <w:r>
        <w:rPr>
          <w:rFonts w:ascii="Times New Roman" w:eastAsia="Times New Roman" w:hAnsi="Times New Roman" w:cs="Times New Roman"/>
          <w:color w:val="0D0D0D"/>
        </w:rPr>
        <w:t xml:space="preserve"> NTM species in the study, and pulmonary disease was the most common clinical manifestation.</w:t>
      </w:r>
    </w:p>
    <w:p w14:paraId="3911BD8C"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t xml:space="preserve">B. </w:t>
      </w:r>
      <w:r>
        <w:rPr>
          <w:rFonts w:ascii="Times New Roman" w:eastAsia="Times New Roman" w:hAnsi="Times New Roman" w:cs="Times New Roman"/>
          <w:i/>
          <w:iCs/>
          <w:color w:val="0D0D0D"/>
        </w:rPr>
        <w:t xml:space="preserve">Mycobacterium </w:t>
      </w:r>
      <w:proofErr w:type="spellStart"/>
      <w:r>
        <w:rPr>
          <w:rFonts w:ascii="Times New Roman" w:eastAsia="Times New Roman" w:hAnsi="Times New Roman" w:cs="Times New Roman"/>
          <w:i/>
          <w:iCs/>
          <w:color w:val="0D0D0D"/>
        </w:rPr>
        <w:t>s</w:t>
      </w:r>
      <w:r>
        <w:rPr>
          <w:rFonts w:ascii="Times New Roman" w:eastAsia="Times New Roman" w:hAnsi="Times New Roman" w:cs="Times New Roman"/>
          <w:i/>
          <w:iCs/>
        </w:rPr>
        <w:t>yngnathidarum</w:t>
      </w:r>
      <w:proofErr w:type="spellEnd"/>
      <w:r>
        <w:rPr>
          <w:rFonts w:ascii="Times New Roman" w:eastAsia="Times New Roman" w:hAnsi="Times New Roman" w:cs="Times New Roman"/>
          <w:color w:val="0D0D0D"/>
        </w:rPr>
        <w:t xml:space="preserve"> was the </w:t>
      </w:r>
      <w:proofErr w:type="gramStart"/>
      <w:r>
        <w:rPr>
          <w:rFonts w:ascii="Times New Roman" w:eastAsia="Times New Roman" w:hAnsi="Times New Roman" w:cs="Times New Roman"/>
          <w:color w:val="0D0D0D"/>
        </w:rPr>
        <w:t>most commonly identified</w:t>
      </w:r>
      <w:proofErr w:type="gramEnd"/>
      <w:r>
        <w:rPr>
          <w:rFonts w:ascii="Times New Roman" w:eastAsia="Times New Roman" w:hAnsi="Times New Roman" w:cs="Times New Roman"/>
          <w:color w:val="0D0D0D"/>
        </w:rPr>
        <w:t xml:space="preserve"> NTM species in the study, and pulmonary disease was the most common clinical manifestation.</w:t>
      </w:r>
      <w:r>
        <w:rPr>
          <w:rFonts w:ascii="Times New Roman" w:eastAsia="Times New Roman" w:hAnsi="Times New Roman" w:cs="Times New Roman"/>
          <w:color w:val="0D0D0D"/>
        </w:rPr>
        <w:br/>
        <w:t xml:space="preserve">C. Fluoroquinolone monotherapy is the recommended treatment for </w:t>
      </w:r>
      <w:r>
        <w:rPr>
          <w:rFonts w:ascii="Times New Roman" w:eastAsia="Times New Roman" w:hAnsi="Times New Roman" w:cs="Times New Roman"/>
          <w:i/>
          <w:iCs/>
          <w:color w:val="0D0D0D"/>
        </w:rPr>
        <w:t xml:space="preserve">M. </w:t>
      </w:r>
      <w:proofErr w:type="spellStart"/>
      <w:r>
        <w:rPr>
          <w:rFonts w:ascii="Times New Roman" w:eastAsia="Times New Roman" w:hAnsi="Times New Roman" w:cs="Times New Roman"/>
          <w:i/>
          <w:iCs/>
          <w:color w:val="0D0D0D"/>
        </w:rPr>
        <w:t>chelonae</w:t>
      </w:r>
      <w:proofErr w:type="spellEnd"/>
      <w:r>
        <w:rPr>
          <w:rFonts w:ascii="Times New Roman" w:eastAsia="Times New Roman" w:hAnsi="Times New Roman" w:cs="Times New Roman"/>
          <w:color w:val="0D0D0D"/>
        </w:rPr>
        <w:t xml:space="preserve"> infection in Kemp’s ridley sea turtles</w:t>
      </w:r>
      <w:r>
        <w:rPr>
          <w:rFonts w:ascii="Times New Roman" w:eastAsia="Times New Roman" w:hAnsi="Times New Roman" w:cs="Times New Roman"/>
          <w:color w:val="0D0D0D"/>
        </w:rPr>
        <w:br/>
        <w:t>D. For all turtles with NTM infection, antimicrobial selection was guided by susceptibility testing, and all were successfully treated and released.</w:t>
      </w:r>
      <w:r>
        <w:rPr>
          <w:rFonts w:ascii="Times New Roman" w:eastAsia="Times New Roman" w:hAnsi="Times New Roman" w:cs="Times New Roman"/>
          <w:color w:val="0D0D0D"/>
        </w:rPr>
        <w:br/>
        <w:t>E. NTM infections were treated on average for 1 month duration with a combination of antimicrobials and an antifungal</w:t>
      </w:r>
      <w:r>
        <w:rPr>
          <w:rFonts w:ascii="Times New Roman" w:eastAsia="Times New Roman" w:hAnsi="Times New Roman" w:cs="Times New Roman"/>
          <w:color w:val="0D0D0D"/>
        </w:rPr>
        <w:br/>
      </w:r>
      <w:r>
        <w:rPr>
          <w:rFonts w:ascii="Times New Roman" w:eastAsia="Times New Roman" w:hAnsi="Times New Roman" w:cs="Times New Roman"/>
          <w:color w:val="0D0D0D"/>
        </w:rPr>
        <w:br/>
        <w:t>Answer: A</w:t>
      </w:r>
      <w:r>
        <w:rPr>
          <w:rFonts w:ascii="Times New Roman" w:eastAsia="Times New Roman" w:hAnsi="Times New Roman" w:cs="Times New Roman"/>
          <w:color w:val="0D0D0D"/>
        </w:rPr>
        <w:br/>
      </w:r>
      <w:r>
        <w:rPr>
          <w:rFonts w:ascii="Times New Roman" w:eastAsia="Times New Roman" w:hAnsi="Times New Roman" w:cs="Times New Roman"/>
          <w:color w:val="0D0D0D"/>
        </w:rPr>
        <w:br/>
      </w:r>
      <w:r>
        <w:rPr>
          <w:rFonts w:ascii="Times New Roman" w:eastAsia="Times New Roman" w:hAnsi="Times New Roman" w:cs="Times New Roman"/>
          <w:color w:val="0D0D0D"/>
        </w:rPr>
        <w:br/>
        <w:t>Which diagnostic approach is most appropriate for confirming a nontuberculous mycobacterial infection in a Kemp’s ridley sea turtle with clinical signs?</w:t>
      </w:r>
    </w:p>
    <w:p w14:paraId="78A18124"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t>A. Serum antibody testing, because mycobacterial infections consistently produce a detectable humoral response</w:t>
      </w:r>
    </w:p>
    <w:p w14:paraId="66E447C0"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t>B. Respiratory sampling (TL, BLL, biopsy) for mycobacterial culture, with molecular identification of the recovered organism</w:t>
      </w:r>
    </w:p>
    <w:p w14:paraId="5EA16C63"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lastRenderedPageBreak/>
        <w:t xml:space="preserve">C. PCR of peripheral blood as bacteremia is common with disseminated NTM disease in sea turtles </w:t>
      </w:r>
    </w:p>
    <w:p w14:paraId="71C7F16C"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t>D. Routine bacterial culture of tracheal samples, which reliably differentiates NTM species from other respiratory bacteria</w:t>
      </w:r>
    </w:p>
    <w:p w14:paraId="1E85A5D0" w14:textId="77777777" w:rsidR="001953E4" w:rsidRDefault="001953E4" w:rsidP="001953E4">
      <w:pPr>
        <w:spacing w:after="60"/>
        <w:rPr>
          <w:rFonts w:ascii="Times New Roman" w:eastAsia="Times New Roman" w:hAnsi="Times New Roman" w:cs="Times New Roman"/>
          <w:color w:val="0D0D0D"/>
        </w:rPr>
      </w:pPr>
      <w:r>
        <w:rPr>
          <w:rFonts w:ascii="Times New Roman" w:eastAsia="Times New Roman" w:hAnsi="Times New Roman" w:cs="Times New Roman"/>
          <w:color w:val="0D0D0D"/>
        </w:rPr>
        <w:t>E. Thoracic radiography or CT scan, as characteristic pulmonary lesions are pathognomonic for NTM infection</w:t>
      </w:r>
    </w:p>
    <w:p w14:paraId="0836CD7F" w14:textId="77777777" w:rsidR="001953E4" w:rsidRDefault="001953E4" w:rsidP="001953E4">
      <w:pPr>
        <w:rPr>
          <w:rFonts w:ascii="Times New Roman" w:eastAsia="Times New Roman" w:hAnsi="Times New Roman" w:cs="Times New Roman"/>
        </w:rPr>
      </w:pPr>
    </w:p>
    <w:p w14:paraId="397625B4" w14:textId="77777777" w:rsidR="001953E4" w:rsidRDefault="001953E4" w:rsidP="001953E4">
      <w:pPr>
        <w:rPr>
          <w:rFonts w:ascii="Times New Roman" w:eastAsia="Times New Roman" w:hAnsi="Times New Roman" w:cs="Times New Roman"/>
        </w:rPr>
      </w:pPr>
      <w:r>
        <w:rPr>
          <w:rFonts w:ascii="Times New Roman" w:eastAsia="Times New Roman" w:hAnsi="Times New Roman" w:cs="Times New Roman"/>
        </w:rPr>
        <w:t>Answer: B</w:t>
      </w:r>
    </w:p>
    <w:p w14:paraId="4E601A51" w14:textId="77777777" w:rsidR="001953E4" w:rsidRDefault="001953E4">
      <w:pPr>
        <w:rPr>
          <w:rFonts w:ascii="Times New Roman" w:hAnsi="Times New Roman" w:cs="Times New Roman"/>
          <w:sz w:val="22"/>
          <w:szCs w:val="22"/>
        </w:rPr>
      </w:pPr>
    </w:p>
    <w:p w14:paraId="553A62BE" w14:textId="77777777" w:rsidR="001953E4" w:rsidRDefault="001953E4" w:rsidP="001953E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2024 JZWM 54.4 </w:t>
      </w:r>
    </w:p>
    <w:p w14:paraId="3BEAE7FE" w14:textId="77777777" w:rsidR="001953E4" w:rsidRDefault="001953E4" w:rsidP="001953E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Seroconversion Can Precede Culture Confirmed Diagnosis </w:t>
      </w:r>
      <w:proofErr w:type="gramStart"/>
      <w:r>
        <w:rPr>
          <w:rFonts w:ascii="Times New Roman" w:eastAsia="Times New Roman" w:hAnsi="Times New Roman" w:cs="Times New Roman"/>
          <w:sz w:val="20"/>
          <w:szCs w:val="20"/>
        </w:rPr>
        <w:t>Of</w:t>
      </w:r>
      <w:proofErr w:type="gramEnd"/>
      <w:r>
        <w:rPr>
          <w:rFonts w:ascii="Times New Roman" w:eastAsia="Times New Roman" w:hAnsi="Times New Roman" w:cs="Times New Roman"/>
          <w:sz w:val="20"/>
          <w:szCs w:val="20"/>
        </w:rPr>
        <w:t xml:space="preserve"> Mycobacterium Tuberculosis Infection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Asian Elephants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By Decades</w:t>
      </w:r>
    </w:p>
    <w:p w14:paraId="3DD2D45D" w14:textId="77777777" w:rsidR="001953E4" w:rsidRDefault="001953E4" w:rsidP="001953E4">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Michele A. Miller, Paul P. Calle, Jackie Gai, Carlos Sanchez, and Lydia Young,</w:t>
      </w:r>
    </w:p>
    <w:p w14:paraId="5C29CC80" w14:textId="77777777" w:rsidR="001953E4" w:rsidRDefault="001953E4" w:rsidP="001953E4">
      <w:pPr>
        <w:rPr>
          <w:rFonts w:ascii="Times New Roman" w:eastAsia="Times New Roman" w:hAnsi="Times New Roman" w:cs="Times New Roman"/>
          <w:sz w:val="20"/>
          <w:szCs w:val="20"/>
        </w:rPr>
      </w:pPr>
    </w:p>
    <w:p w14:paraId="4A9726BD" w14:textId="77777777" w:rsidR="001953E4" w:rsidRDefault="001953E4" w:rsidP="001953E4">
      <w:pPr>
        <w:rPr>
          <w:rFonts w:ascii="Times New Roman" w:eastAsia="Times New Roman" w:hAnsi="Times New Roman" w:cs="Times New Roman"/>
          <w:sz w:val="20"/>
          <w:szCs w:val="20"/>
        </w:rPr>
      </w:pPr>
    </w:p>
    <w:p w14:paraId="23B5EB24" w14:textId="77777777" w:rsidR="001953E4" w:rsidRDefault="001953E4" w:rsidP="001953E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a study evaluating </w:t>
      </w:r>
      <w:r>
        <w:rPr>
          <w:rFonts w:ascii="Times New Roman" w:eastAsia="Times New Roman" w:hAnsi="Times New Roman" w:cs="Times New Roman"/>
          <w:i/>
          <w:iCs/>
          <w:sz w:val="20"/>
          <w:szCs w:val="20"/>
        </w:rPr>
        <w:t>Mycobacterium tuberculosis</w:t>
      </w:r>
      <w:r>
        <w:rPr>
          <w:rFonts w:ascii="Times New Roman" w:eastAsia="Times New Roman" w:hAnsi="Times New Roman" w:cs="Times New Roman"/>
          <w:sz w:val="20"/>
          <w:szCs w:val="20"/>
        </w:rPr>
        <w:t xml:space="preserve"> infection in Asian elephants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which of the following statements is correct?</w:t>
      </w:r>
    </w:p>
    <w:p w14:paraId="150A8CB0" w14:textId="77777777" w:rsidR="001953E4" w:rsidRDefault="001953E4" w:rsidP="001953E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Trunk wash culture is a highly sensitive method for detecting </w:t>
      </w:r>
      <w:r>
        <w:rPr>
          <w:rFonts w:ascii="Times New Roman" w:eastAsia="Times New Roman" w:hAnsi="Times New Roman" w:cs="Times New Roman"/>
          <w:i/>
          <w:iCs/>
          <w:sz w:val="20"/>
          <w:szCs w:val="20"/>
        </w:rPr>
        <w:t>M. tuberculosis</w:t>
      </w:r>
      <w:r>
        <w:rPr>
          <w:rFonts w:ascii="Times New Roman" w:eastAsia="Times New Roman" w:hAnsi="Times New Roman" w:cs="Times New Roman"/>
          <w:sz w:val="20"/>
          <w:szCs w:val="20"/>
        </w:rPr>
        <w:t xml:space="preserve"> infection in elephants.</w:t>
      </w:r>
      <w:r>
        <w:rPr>
          <w:rFonts w:ascii="Times New Roman" w:eastAsia="Times New Roman" w:hAnsi="Times New Roman" w:cs="Times New Roman"/>
          <w:sz w:val="20"/>
          <w:szCs w:val="20"/>
        </w:rPr>
        <w:br/>
        <w:t>b) Most elephants in the study were calves or juveniles at the time of first seroconversion.</w:t>
      </w:r>
      <w:r>
        <w:rPr>
          <w:rFonts w:ascii="Times New Roman" w:eastAsia="Times New Roman" w:hAnsi="Times New Roman" w:cs="Times New Roman"/>
          <w:sz w:val="20"/>
          <w:szCs w:val="20"/>
        </w:rPr>
        <w:br/>
        <w:t>c) Seroconversion typically occurred within a few months of exposure to a positive elephant.</w:t>
      </w:r>
      <w:r>
        <w:rPr>
          <w:rFonts w:ascii="Times New Roman" w:eastAsia="Times New Roman" w:hAnsi="Times New Roman" w:cs="Times New Roman"/>
          <w:sz w:val="20"/>
          <w:szCs w:val="20"/>
        </w:rPr>
        <w:br/>
        <w:t>d) Elephants could remain seropositive for decades prior to a positive culture results.</w:t>
      </w:r>
      <w:r>
        <w:rPr>
          <w:rFonts w:ascii="Times New Roman" w:eastAsia="Times New Roman" w:hAnsi="Times New Roman" w:cs="Times New Roman"/>
          <w:sz w:val="20"/>
          <w:szCs w:val="20"/>
        </w:rPr>
        <w:br/>
        <w:t xml:space="preserve">e) All </w:t>
      </w:r>
      <w:r>
        <w:rPr>
          <w:rFonts w:ascii="Times New Roman" w:eastAsia="Times New Roman" w:hAnsi="Times New Roman" w:cs="Times New Roman"/>
          <w:i/>
          <w:iCs/>
          <w:sz w:val="20"/>
          <w:szCs w:val="20"/>
        </w:rPr>
        <w:t>M. tuberculosis</w:t>
      </w:r>
      <w:r>
        <w:rPr>
          <w:rFonts w:ascii="Times New Roman" w:eastAsia="Times New Roman" w:hAnsi="Times New Roman" w:cs="Times New Roman"/>
          <w:sz w:val="20"/>
          <w:szCs w:val="20"/>
        </w:rPr>
        <w:t xml:space="preserve">–positive elephants were diagnosed antemortem with a positive culture. </w:t>
      </w:r>
    </w:p>
    <w:p w14:paraId="50C3EFCA" w14:textId="77777777" w:rsidR="001953E4" w:rsidRDefault="001953E4" w:rsidP="001953E4">
      <w:pPr>
        <w:rPr>
          <w:rFonts w:ascii="Times New Roman" w:eastAsia="Times New Roman" w:hAnsi="Times New Roman" w:cs="Times New Roman"/>
          <w:sz w:val="20"/>
          <w:szCs w:val="20"/>
        </w:rPr>
      </w:pPr>
    </w:p>
    <w:p w14:paraId="07D2E689" w14:textId="77777777" w:rsidR="001953E4" w:rsidRDefault="001953E4" w:rsidP="001953E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Answer: D; A - trunk wash cultures are insensitive method for diagnosis; B - most elephants adults; C - could be years between exposure and seroconversion; D - could be years between seropositive and culture positive; E - some were only positive postmortem on isolation </w:t>
      </w:r>
    </w:p>
    <w:p w14:paraId="40E2DA8E" w14:textId="77777777" w:rsidR="001953E4" w:rsidRDefault="001953E4" w:rsidP="001953E4"/>
    <w:p w14:paraId="083FF468" w14:textId="77777777" w:rsidR="001953E4" w:rsidRPr="008D053A" w:rsidRDefault="001953E4" w:rsidP="001953E4">
      <w:pPr>
        <w:jc w:val="right"/>
        <w:rPr>
          <w:rFonts w:ascii="Times New Roman" w:eastAsia="Times New Roman" w:hAnsi="Times New Roman" w:cs="Times New Roman"/>
          <w:i/>
          <w:iCs/>
          <w:color w:val="000000"/>
          <w:sz w:val="20"/>
          <w:szCs w:val="20"/>
        </w:rPr>
      </w:pPr>
      <w:r w:rsidRPr="008D053A">
        <w:rPr>
          <w:rFonts w:ascii="Times New Roman" w:eastAsia="Times New Roman" w:hAnsi="Times New Roman" w:cs="Times New Roman"/>
          <w:i/>
          <w:iCs/>
          <w:color w:val="000000"/>
          <w:sz w:val="20"/>
          <w:szCs w:val="20"/>
        </w:rPr>
        <w:t>Journal of Wildlife Diseases 61(4):1090-1095, 2025</w:t>
      </w:r>
    </w:p>
    <w:p w14:paraId="188FF38E" w14:textId="77777777" w:rsidR="001953E4" w:rsidRPr="008D053A" w:rsidRDefault="001953E4" w:rsidP="001953E4">
      <w:pPr>
        <w:jc w:val="right"/>
        <w:rPr>
          <w:rFonts w:ascii="Times New Roman" w:eastAsia="Times New Roman" w:hAnsi="Times New Roman" w:cs="Times New Roman"/>
          <w:i/>
          <w:iCs/>
          <w:color w:val="000000"/>
          <w:sz w:val="20"/>
          <w:szCs w:val="20"/>
        </w:rPr>
      </w:pPr>
      <w:r w:rsidRPr="008D053A">
        <w:rPr>
          <w:rFonts w:ascii="Times New Roman" w:eastAsia="Times New Roman" w:hAnsi="Times New Roman" w:cs="Times New Roman"/>
          <w:i/>
          <w:iCs/>
          <w:color w:val="000000"/>
          <w:sz w:val="20"/>
          <w:szCs w:val="20"/>
        </w:rPr>
        <w:t>Summarized by JEN</w:t>
      </w:r>
    </w:p>
    <w:p w14:paraId="657F43C8" w14:textId="77777777" w:rsidR="001953E4" w:rsidRPr="00FD5185" w:rsidRDefault="001953E4" w:rsidP="001953E4">
      <w:pPr>
        <w:jc w:val="right"/>
        <w:rPr>
          <w:rFonts w:ascii="Times New Roman" w:eastAsia="Times New Roman" w:hAnsi="Times New Roman" w:cs="Times New Roman"/>
          <w:color w:val="000000"/>
          <w:sz w:val="20"/>
          <w:szCs w:val="20"/>
        </w:rPr>
      </w:pPr>
    </w:p>
    <w:p w14:paraId="5E584E82" w14:textId="77777777" w:rsidR="001953E4" w:rsidRDefault="001953E4" w:rsidP="001953E4">
      <w:pPr>
        <w:rPr>
          <w:rFonts w:ascii="Times New Roman" w:eastAsia="Times New Roman" w:hAnsi="Times New Roman" w:cs="Times New Roman"/>
          <w:color w:val="000000"/>
        </w:rPr>
      </w:pPr>
    </w:p>
    <w:p w14:paraId="7CC8BEEB" w14:textId="77777777" w:rsidR="001953E4" w:rsidRDefault="001953E4" w:rsidP="001953E4">
      <w:pPr>
        <w:rPr>
          <w:rFonts w:ascii="Times New Roman" w:eastAsia="Times New Roman" w:hAnsi="Times New Roman" w:cs="Times New Roman"/>
          <w:color w:val="000000"/>
        </w:rPr>
      </w:pPr>
      <w:r w:rsidRPr="00F5280B">
        <w:rPr>
          <w:rFonts w:ascii="Times New Roman" w:eastAsia="Times New Roman" w:hAnsi="Times New Roman" w:cs="Times New Roman"/>
          <w:color w:val="000000"/>
        </w:rPr>
        <w:t>A free-ranging Mexican long-nosed nine-banded armadillo (</w:t>
      </w:r>
      <w:r w:rsidRPr="00F5280B">
        <w:rPr>
          <w:rFonts w:ascii="Times New Roman" w:eastAsia="Times New Roman" w:hAnsi="Times New Roman" w:cs="Times New Roman"/>
          <w:i/>
          <w:iCs/>
          <w:color w:val="000000"/>
        </w:rPr>
        <w:t>Dasypus mexicanus</w:t>
      </w:r>
      <w:r w:rsidRPr="00F5280B">
        <w:rPr>
          <w:rFonts w:ascii="Times New Roman" w:eastAsia="Times New Roman" w:hAnsi="Times New Roman" w:cs="Times New Roman"/>
          <w:color w:val="000000"/>
        </w:rPr>
        <w:t xml:space="preserve">) from Missouri is screened for </w:t>
      </w:r>
      <w:r w:rsidRPr="00F5280B">
        <w:rPr>
          <w:rFonts w:ascii="Times New Roman" w:eastAsia="Times New Roman" w:hAnsi="Times New Roman" w:cs="Times New Roman"/>
          <w:i/>
          <w:iCs/>
          <w:color w:val="000000"/>
        </w:rPr>
        <w:t>Mycobacterium leprae</w:t>
      </w:r>
      <w:r w:rsidRPr="00F5280B">
        <w:rPr>
          <w:rFonts w:ascii="Times New Roman" w:eastAsia="Times New Roman" w:hAnsi="Times New Roman" w:cs="Times New Roman"/>
          <w:color w:val="000000"/>
        </w:rPr>
        <w:t xml:space="preserve"> using real-time PCR targeting the RLEP repetitive element. Liver tissue is PCR-negative. </w:t>
      </w:r>
      <w:r>
        <w:rPr>
          <w:rFonts w:ascii="Times New Roman" w:eastAsia="Times New Roman" w:hAnsi="Times New Roman" w:cs="Times New Roman"/>
          <w:color w:val="000000"/>
        </w:rPr>
        <w:t>Which of these conclusions is most accurate?</w:t>
      </w:r>
    </w:p>
    <w:p w14:paraId="3C513A94" w14:textId="77777777" w:rsidR="001953E4" w:rsidRPr="00F5280B" w:rsidRDefault="001953E4" w:rsidP="001953E4">
      <w:pPr>
        <w:rPr>
          <w:rFonts w:ascii="Times New Roman" w:eastAsia="Times New Roman" w:hAnsi="Times New Roman" w:cs="Times New Roman"/>
          <w:color w:val="000000"/>
        </w:rPr>
      </w:pPr>
    </w:p>
    <w:p w14:paraId="13410753" w14:textId="77777777" w:rsidR="001953E4" w:rsidRPr="00F5280B" w:rsidRDefault="001953E4" w:rsidP="001953E4">
      <w:pPr>
        <w:pStyle w:val="ListParagraph"/>
        <w:numPr>
          <w:ilvl w:val="0"/>
          <w:numId w:val="3"/>
        </w:numPr>
        <w:spacing w:after="200" w:line="276" w:lineRule="auto"/>
        <w:rPr>
          <w:rFonts w:ascii="Times New Roman" w:eastAsia="Times New Roman" w:hAnsi="Times New Roman" w:cs="Times New Roman"/>
          <w:color w:val="000000"/>
        </w:rPr>
      </w:pPr>
      <w:r w:rsidRPr="00F5280B">
        <w:rPr>
          <w:rFonts w:ascii="Times New Roman" w:eastAsia="Times New Roman" w:hAnsi="Times New Roman" w:cs="Times New Roman"/>
          <w:color w:val="000000"/>
        </w:rPr>
        <w:t xml:space="preserve">The negative liver PCR result does not exclude </w:t>
      </w:r>
      <w:r w:rsidRPr="00F5280B">
        <w:rPr>
          <w:rFonts w:ascii="Times New Roman" w:eastAsia="Times New Roman" w:hAnsi="Times New Roman" w:cs="Times New Roman"/>
          <w:i/>
          <w:iCs/>
          <w:color w:val="000000"/>
        </w:rPr>
        <w:t>M. leprae</w:t>
      </w:r>
      <w:r w:rsidRPr="00F5280B">
        <w:rPr>
          <w:rFonts w:ascii="Times New Roman" w:eastAsia="Times New Roman" w:hAnsi="Times New Roman" w:cs="Times New Roman"/>
          <w:color w:val="000000"/>
        </w:rPr>
        <w:t xml:space="preserve"> infection because different tissues from the same animal may yield </w:t>
      </w:r>
      <w:r>
        <w:rPr>
          <w:rFonts w:ascii="Times New Roman" w:eastAsia="Times New Roman" w:hAnsi="Times New Roman" w:cs="Times New Roman"/>
          <w:color w:val="000000"/>
        </w:rPr>
        <w:t>differing</w:t>
      </w:r>
      <w:r w:rsidRPr="00F5280B">
        <w:rPr>
          <w:rFonts w:ascii="Times New Roman" w:eastAsia="Times New Roman" w:hAnsi="Times New Roman" w:cs="Times New Roman"/>
          <w:color w:val="000000"/>
        </w:rPr>
        <w:t xml:space="preserve"> PCR results, and </w:t>
      </w:r>
      <w:r>
        <w:rPr>
          <w:rFonts w:ascii="Times New Roman" w:eastAsia="Times New Roman" w:hAnsi="Times New Roman" w:cs="Times New Roman"/>
          <w:color w:val="000000"/>
        </w:rPr>
        <w:t>relying</w:t>
      </w:r>
      <w:r w:rsidRPr="00F5280B">
        <w:rPr>
          <w:rFonts w:ascii="Times New Roman" w:eastAsia="Times New Roman" w:hAnsi="Times New Roman" w:cs="Times New Roman"/>
          <w:color w:val="000000"/>
        </w:rPr>
        <w:t xml:space="preserve"> on a single tissue type may therefore result in false-negative animals and underestimation of population prevalence</w:t>
      </w:r>
      <w:r>
        <w:rPr>
          <w:rFonts w:ascii="Times New Roman" w:eastAsia="Times New Roman" w:hAnsi="Times New Roman" w:cs="Times New Roman"/>
          <w:color w:val="000000"/>
        </w:rPr>
        <w:t>.</w:t>
      </w:r>
    </w:p>
    <w:p w14:paraId="40C2C089" w14:textId="77777777" w:rsidR="001953E4" w:rsidRPr="00F5280B" w:rsidRDefault="001953E4" w:rsidP="001953E4">
      <w:pPr>
        <w:pStyle w:val="ListParagraph"/>
        <w:numPr>
          <w:ilvl w:val="0"/>
          <w:numId w:val="3"/>
        </w:numPr>
        <w:spacing w:after="200" w:line="276" w:lineRule="auto"/>
        <w:rPr>
          <w:rFonts w:ascii="Times New Roman" w:eastAsia="Times New Roman" w:hAnsi="Times New Roman" w:cs="Times New Roman"/>
          <w:color w:val="000000"/>
        </w:rPr>
      </w:pPr>
      <w:r w:rsidRPr="00F5280B">
        <w:rPr>
          <w:rFonts w:ascii="Times New Roman" w:eastAsia="Times New Roman" w:hAnsi="Times New Roman" w:cs="Times New Roman"/>
          <w:color w:val="000000"/>
        </w:rPr>
        <w:t xml:space="preserve">The negative liver PCR result makes current </w:t>
      </w:r>
      <w:r w:rsidRPr="00F5280B">
        <w:rPr>
          <w:rFonts w:ascii="Times New Roman" w:eastAsia="Times New Roman" w:hAnsi="Times New Roman" w:cs="Times New Roman"/>
          <w:i/>
          <w:iCs/>
          <w:color w:val="000000"/>
        </w:rPr>
        <w:t>M. leprae</w:t>
      </w:r>
      <w:r w:rsidRPr="00F5280B">
        <w:rPr>
          <w:rFonts w:ascii="Times New Roman" w:eastAsia="Times New Roman" w:hAnsi="Times New Roman" w:cs="Times New Roman"/>
          <w:color w:val="000000"/>
        </w:rPr>
        <w:t xml:space="preserve"> infection unlikely because the liver is a preferred site of bacterial growth in armadillos; therefore, additional tissue testing would be expected to have minimal diagnostic benefit.</w:t>
      </w:r>
    </w:p>
    <w:p w14:paraId="0A612941" w14:textId="77777777" w:rsidR="001953E4" w:rsidRDefault="001953E4" w:rsidP="001953E4">
      <w:pPr>
        <w:pStyle w:val="ListParagraph"/>
        <w:numPr>
          <w:ilvl w:val="0"/>
          <w:numId w:val="3"/>
        </w:numPr>
        <w:spacing w:after="200" w:line="276" w:lineRule="auto"/>
        <w:rPr>
          <w:rFonts w:ascii="Times New Roman" w:eastAsia="Times New Roman" w:hAnsi="Times New Roman" w:cs="Times New Roman"/>
          <w:color w:val="000000"/>
        </w:rPr>
      </w:pPr>
      <w:r w:rsidRPr="00F5280B">
        <w:rPr>
          <w:rFonts w:ascii="Times New Roman" w:eastAsia="Times New Roman" w:hAnsi="Times New Roman" w:cs="Times New Roman"/>
          <w:color w:val="000000"/>
        </w:rPr>
        <w:t xml:space="preserve">The negative liver PCR result does not exclude </w:t>
      </w:r>
      <w:r w:rsidRPr="00F5280B">
        <w:rPr>
          <w:rFonts w:ascii="Times New Roman" w:eastAsia="Times New Roman" w:hAnsi="Times New Roman" w:cs="Times New Roman"/>
          <w:i/>
          <w:iCs/>
          <w:color w:val="000000"/>
        </w:rPr>
        <w:t>M. leprae</w:t>
      </w:r>
      <w:r w:rsidRPr="00F5280B">
        <w:rPr>
          <w:rFonts w:ascii="Times New Roman" w:eastAsia="Times New Roman" w:hAnsi="Times New Roman" w:cs="Times New Roman"/>
          <w:color w:val="000000"/>
        </w:rPr>
        <w:t xml:space="preserve"> infection because bacterial DNA may be distributed unevenly among tissues; however, spleen PCR would be expected to have sufficiently high sensitivity that a negative spleen result would effectively exclude infection.</w:t>
      </w:r>
    </w:p>
    <w:p w14:paraId="4C786227" w14:textId="77777777" w:rsidR="001953E4" w:rsidRPr="00F5280B" w:rsidRDefault="001953E4" w:rsidP="001953E4">
      <w:pPr>
        <w:pStyle w:val="ListParagraph"/>
        <w:numPr>
          <w:ilvl w:val="0"/>
          <w:numId w:val="3"/>
        </w:numPr>
        <w:spacing w:after="200" w:line="276" w:lineRule="auto"/>
        <w:rPr>
          <w:rFonts w:ascii="Times New Roman" w:eastAsia="Times New Roman" w:hAnsi="Times New Roman" w:cs="Times New Roman"/>
          <w:color w:val="000000"/>
        </w:rPr>
      </w:pPr>
      <w:r w:rsidRPr="00F5280B">
        <w:rPr>
          <w:rFonts w:ascii="Times New Roman" w:eastAsia="Times New Roman" w:hAnsi="Times New Roman" w:cs="Times New Roman"/>
          <w:color w:val="000000"/>
        </w:rPr>
        <w:t xml:space="preserve">The negative liver PCR result is most consistent with prior rather than active infection because tissue PCR primarily identifies advanced disseminated disease, whereas earlier or </w:t>
      </w:r>
      <w:r w:rsidRPr="00F5280B">
        <w:rPr>
          <w:rFonts w:ascii="Times New Roman" w:eastAsia="Times New Roman" w:hAnsi="Times New Roman" w:cs="Times New Roman"/>
          <w:color w:val="000000"/>
        </w:rPr>
        <w:lastRenderedPageBreak/>
        <w:t>resolved infections would be expected to be identified only through serologic testing for PGL-1 or LID-1 antibodies.</w:t>
      </w:r>
    </w:p>
    <w:p w14:paraId="415A4D35" w14:textId="77777777" w:rsidR="001953E4" w:rsidRPr="00F5280B" w:rsidRDefault="001953E4" w:rsidP="001953E4">
      <w:pPr>
        <w:rPr>
          <w:rFonts w:ascii="Times New Roman" w:eastAsia="Times New Roman" w:hAnsi="Times New Roman" w:cs="Times New Roman"/>
          <w:color w:val="000000"/>
        </w:rPr>
      </w:pPr>
    </w:p>
    <w:p w14:paraId="4050B854" w14:textId="77777777" w:rsidR="001953E4" w:rsidRDefault="001953E4" w:rsidP="001953E4">
      <w:pPr>
        <w:rPr>
          <w:rFonts w:ascii="Times New Roman" w:eastAsia="Times New Roman" w:hAnsi="Times New Roman" w:cs="Times New Roman"/>
          <w:b/>
          <w:bCs/>
          <w:color w:val="000000"/>
        </w:rPr>
      </w:pPr>
    </w:p>
    <w:p w14:paraId="73BC52B1" w14:textId="77777777" w:rsidR="001953E4" w:rsidRDefault="001953E4" w:rsidP="001953E4">
      <w:pPr>
        <w:rPr>
          <w:rFonts w:ascii="Times New Roman" w:eastAsia="Times New Roman" w:hAnsi="Times New Roman" w:cs="Times New Roman"/>
          <w:b/>
          <w:bCs/>
          <w:color w:val="000000"/>
        </w:rPr>
      </w:pPr>
      <w:r w:rsidRPr="00F5280B">
        <w:rPr>
          <w:rFonts w:ascii="Times New Roman" w:eastAsia="Times New Roman" w:hAnsi="Times New Roman" w:cs="Times New Roman"/>
          <w:b/>
          <w:bCs/>
          <w:color w:val="000000"/>
        </w:rPr>
        <w:t xml:space="preserve">Correct answer: </w:t>
      </w:r>
      <w:r>
        <w:rPr>
          <w:rFonts w:ascii="Times New Roman" w:eastAsia="Times New Roman" w:hAnsi="Times New Roman" w:cs="Times New Roman"/>
          <w:b/>
          <w:bCs/>
          <w:color w:val="000000"/>
        </w:rPr>
        <w:t>A</w:t>
      </w:r>
    </w:p>
    <w:p w14:paraId="1ABD4AE3" w14:textId="77777777" w:rsidR="001953E4" w:rsidRDefault="001953E4" w:rsidP="001953E4">
      <w:pPr>
        <w:rPr>
          <w:rFonts w:ascii="Times New Roman" w:eastAsia="Times New Roman" w:hAnsi="Times New Roman" w:cs="Times New Roman"/>
          <w:color w:val="000000"/>
        </w:rPr>
      </w:pPr>
      <w:r w:rsidRPr="00F5280B">
        <w:rPr>
          <w:rFonts w:ascii="Times New Roman" w:eastAsia="Times New Roman" w:hAnsi="Times New Roman" w:cs="Times New Roman"/>
          <w:color w:val="000000"/>
        </w:rPr>
        <w:t xml:space="preserve">The study demonstrated </w:t>
      </w:r>
      <w:r>
        <w:rPr>
          <w:rFonts w:ascii="Times New Roman" w:eastAsia="Times New Roman" w:hAnsi="Times New Roman" w:cs="Times New Roman"/>
          <w:color w:val="000000"/>
        </w:rPr>
        <w:t>differing</w:t>
      </w:r>
      <w:r w:rsidRPr="00F5280B">
        <w:rPr>
          <w:rFonts w:ascii="Times New Roman" w:eastAsia="Times New Roman" w:hAnsi="Times New Roman" w:cs="Times New Roman"/>
          <w:color w:val="000000"/>
        </w:rPr>
        <w:t xml:space="preserve"> PCR results between tissues from the same animal</w:t>
      </w:r>
      <w:r>
        <w:rPr>
          <w:rFonts w:ascii="Times New Roman" w:eastAsia="Times New Roman" w:hAnsi="Times New Roman" w:cs="Times New Roman"/>
          <w:color w:val="000000"/>
        </w:rPr>
        <w:t xml:space="preserve"> - </w:t>
      </w:r>
      <w:r w:rsidRPr="00F5280B">
        <w:rPr>
          <w:rFonts w:ascii="Times New Roman" w:eastAsia="Times New Roman" w:hAnsi="Times New Roman" w:cs="Times New Roman"/>
          <w:color w:val="000000"/>
        </w:rPr>
        <w:t xml:space="preserve">the Greene County armadillo had a PCR-positive spleen but a PCR-negative liver. The authors </w:t>
      </w:r>
      <w:r>
        <w:rPr>
          <w:rFonts w:ascii="Times New Roman" w:eastAsia="Times New Roman" w:hAnsi="Times New Roman" w:cs="Times New Roman"/>
          <w:color w:val="000000"/>
        </w:rPr>
        <w:t xml:space="preserve">mentioned </w:t>
      </w:r>
      <w:r w:rsidRPr="00F5280B">
        <w:rPr>
          <w:rFonts w:ascii="Times New Roman" w:eastAsia="Times New Roman" w:hAnsi="Times New Roman" w:cs="Times New Roman"/>
          <w:color w:val="000000"/>
        </w:rPr>
        <w:t xml:space="preserve">that </w:t>
      </w:r>
      <w:r w:rsidRPr="00F5280B">
        <w:rPr>
          <w:rFonts w:ascii="Times New Roman" w:eastAsia="Times New Roman" w:hAnsi="Times New Roman" w:cs="Times New Roman"/>
          <w:i/>
          <w:iCs/>
          <w:color w:val="000000"/>
        </w:rPr>
        <w:t>M. leprae</w:t>
      </w:r>
      <w:r w:rsidRPr="00F5280B">
        <w:rPr>
          <w:rFonts w:ascii="Times New Roman" w:eastAsia="Times New Roman" w:hAnsi="Times New Roman" w:cs="Times New Roman"/>
          <w:color w:val="000000"/>
        </w:rPr>
        <w:t xml:space="preserve"> may not be detected uniformly among tissues and that sampling only one tissue type could underestimate prevalence or produce false-negative results.</w:t>
      </w:r>
    </w:p>
    <w:p w14:paraId="6AEEA03B" w14:textId="77777777" w:rsidR="001953E4" w:rsidRDefault="001953E4" w:rsidP="001953E4">
      <w:pPr>
        <w:rPr>
          <w:rFonts w:ascii="Times New Roman" w:eastAsia="Times New Roman" w:hAnsi="Times New Roman" w:cs="Times New Roman"/>
          <w:color w:val="000000"/>
        </w:rPr>
      </w:pPr>
    </w:p>
    <w:p w14:paraId="5F85F95C" w14:textId="77777777" w:rsidR="001953E4" w:rsidRDefault="001953E4" w:rsidP="001953E4">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B - negative liver PCR can occur in an infected animal (though liver is a preferred site for </w:t>
      </w:r>
      <w:r w:rsidRPr="009C5E70">
        <w:rPr>
          <w:rFonts w:ascii="Times New Roman" w:eastAsia="Times New Roman" w:hAnsi="Times New Roman" w:cs="Times New Roman"/>
          <w:i/>
          <w:iCs/>
          <w:color w:val="000000"/>
        </w:rPr>
        <w:t>M. leprae</w:t>
      </w:r>
      <w:r w:rsidRPr="009C5E70">
        <w:rPr>
          <w:rFonts w:ascii="Times New Roman" w:eastAsia="Times New Roman" w:hAnsi="Times New Roman" w:cs="Times New Roman"/>
          <w:color w:val="000000"/>
        </w:rPr>
        <w:t xml:space="preserve"> growth</w:t>
      </w:r>
    </w:p>
    <w:p w14:paraId="31BC16EA" w14:textId="77777777" w:rsidR="001953E4" w:rsidRDefault="001953E4" w:rsidP="001953E4">
      <w:pPr>
        <w:rPr>
          <w:rFonts w:ascii="Times New Roman" w:eastAsia="Times New Roman" w:hAnsi="Times New Roman" w:cs="Times New Roman"/>
          <w:color w:val="000000"/>
        </w:rPr>
      </w:pPr>
      <w:r>
        <w:rPr>
          <w:rFonts w:ascii="Times New Roman" w:eastAsia="Times New Roman" w:hAnsi="Times New Roman" w:cs="Times New Roman"/>
          <w:color w:val="000000"/>
        </w:rPr>
        <w:t>C - single-organ testing alone (including spleen) is not enough to rule out infection</w:t>
      </w:r>
    </w:p>
    <w:p w14:paraId="17C7D658" w14:textId="77777777" w:rsidR="001953E4" w:rsidRPr="00F5280B" w:rsidRDefault="001953E4" w:rsidP="001953E4">
      <w:pPr>
        <w:rPr>
          <w:rFonts w:ascii="Times New Roman" w:eastAsia="Times New Roman" w:hAnsi="Times New Roman" w:cs="Times New Roman"/>
          <w:color w:val="000000"/>
        </w:rPr>
      </w:pPr>
      <w:r>
        <w:rPr>
          <w:rFonts w:ascii="Times New Roman" w:eastAsia="Times New Roman" w:hAnsi="Times New Roman" w:cs="Times New Roman"/>
          <w:color w:val="000000"/>
        </w:rPr>
        <w:t>D - study didn’t show that PCR-negative animals</w:t>
      </w:r>
      <w:r w:rsidRPr="009C5E70">
        <w:rPr>
          <w:rFonts w:ascii="Times New Roman" w:eastAsia="Times New Roman" w:hAnsi="Times New Roman" w:cs="Times New Roman"/>
          <w:color w:val="000000"/>
        </w:rPr>
        <w:t xml:space="preserve"> represent prior or resolved infection</w:t>
      </w:r>
    </w:p>
    <w:p w14:paraId="3FFFD926" w14:textId="77777777" w:rsidR="001953E4" w:rsidRPr="00CA2372" w:rsidRDefault="001953E4">
      <w:pPr>
        <w:rPr>
          <w:rFonts w:ascii="Times New Roman" w:hAnsi="Times New Roman" w:cs="Times New Roman"/>
          <w:sz w:val="22"/>
          <w:szCs w:val="22"/>
        </w:rPr>
      </w:pPr>
    </w:p>
    <w:sectPr w:rsidR="001953E4" w:rsidRPr="00CA2372" w:rsidSect="00964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B0210B"/>
    <w:multiLevelType w:val="hybridMultilevel"/>
    <w:tmpl w:val="2D6A8F7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4A4EF1"/>
    <w:multiLevelType w:val="hybridMultilevel"/>
    <w:tmpl w:val="B31E3300"/>
    <w:lvl w:ilvl="0" w:tplc="6BE0CF7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730210"/>
    <w:multiLevelType w:val="hybridMultilevel"/>
    <w:tmpl w:val="293E87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699075">
    <w:abstractNumId w:val="2"/>
  </w:num>
  <w:num w:numId="2" w16cid:durableId="1240214505">
    <w:abstractNumId w:val="1"/>
  </w:num>
  <w:num w:numId="3" w16cid:durableId="10741581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F1"/>
    <w:rsid w:val="00026F92"/>
    <w:rsid w:val="00075701"/>
    <w:rsid w:val="00090724"/>
    <w:rsid w:val="000A6B42"/>
    <w:rsid w:val="000F5098"/>
    <w:rsid w:val="00123AB5"/>
    <w:rsid w:val="0015680D"/>
    <w:rsid w:val="00167ABF"/>
    <w:rsid w:val="001953E4"/>
    <w:rsid w:val="001B18E9"/>
    <w:rsid w:val="001C677A"/>
    <w:rsid w:val="001F1A99"/>
    <w:rsid w:val="002447E9"/>
    <w:rsid w:val="00273B65"/>
    <w:rsid w:val="002A022E"/>
    <w:rsid w:val="00306A9D"/>
    <w:rsid w:val="003552F0"/>
    <w:rsid w:val="003F3CCC"/>
    <w:rsid w:val="0041190C"/>
    <w:rsid w:val="004442BA"/>
    <w:rsid w:val="0048169E"/>
    <w:rsid w:val="004B52EB"/>
    <w:rsid w:val="004C38D1"/>
    <w:rsid w:val="004D6518"/>
    <w:rsid w:val="004F393C"/>
    <w:rsid w:val="00506033"/>
    <w:rsid w:val="00645FD0"/>
    <w:rsid w:val="00682064"/>
    <w:rsid w:val="006A7BA4"/>
    <w:rsid w:val="006B2773"/>
    <w:rsid w:val="006D57C4"/>
    <w:rsid w:val="00790AE2"/>
    <w:rsid w:val="007C23FB"/>
    <w:rsid w:val="007F17EA"/>
    <w:rsid w:val="007F2E82"/>
    <w:rsid w:val="008311DB"/>
    <w:rsid w:val="0086658A"/>
    <w:rsid w:val="00871980"/>
    <w:rsid w:val="008D2B8D"/>
    <w:rsid w:val="009041DB"/>
    <w:rsid w:val="00915910"/>
    <w:rsid w:val="0092532D"/>
    <w:rsid w:val="0096441E"/>
    <w:rsid w:val="00973FAE"/>
    <w:rsid w:val="00977B7C"/>
    <w:rsid w:val="009B3D0F"/>
    <w:rsid w:val="009C56B2"/>
    <w:rsid w:val="00A022E6"/>
    <w:rsid w:val="00A82978"/>
    <w:rsid w:val="00AA3D2C"/>
    <w:rsid w:val="00AF115A"/>
    <w:rsid w:val="00AF41B7"/>
    <w:rsid w:val="00B05CAF"/>
    <w:rsid w:val="00B20255"/>
    <w:rsid w:val="00B7074D"/>
    <w:rsid w:val="00B80124"/>
    <w:rsid w:val="00B96CFC"/>
    <w:rsid w:val="00C151D5"/>
    <w:rsid w:val="00CA2372"/>
    <w:rsid w:val="00CC6A28"/>
    <w:rsid w:val="00CD7E40"/>
    <w:rsid w:val="00DB41C7"/>
    <w:rsid w:val="00E34AD3"/>
    <w:rsid w:val="00E35BF3"/>
    <w:rsid w:val="00E804D0"/>
    <w:rsid w:val="00EB4390"/>
    <w:rsid w:val="00EE7D9B"/>
    <w:rsid w:val="00F07465"/>
    <w:rsid w:val="00F14E6C"/>
    <w:rsid w:val="00F24AA4"/>
    <w:rsid w:val="00F359BE"/>
    <w:rsid w:val="00F626F1"/>
    <w:rsid w:val="00F94937"/>
    <w:rsid w:val="00FB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D8358"/>
  <w15:chartTrackingRefBased/>
  <w15:docId w15:val="{1001479D-5364-D040-9139-56992BED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372"/>
  </w:style>
  <w:style w:type="paragraph" w:styleId="Heading1">
    <w:name w:val="heading 1"/>
    <w:basedOn w:val="Normal"/>
    <w:next w:val="Normal"/>
    <w:link w:val="Heading1Char"/>
    <w:uiPriority w:val="9"/>
    <w:qFormat/>
    <w:rsid w:val="00F62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2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2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2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6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6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6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6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2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2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2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2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6F1"/>
    <w:rPr>
      <w:rFonts w:eastAsiaTheme="majorEastAsia" w:cstheme="majorBidi"/>
      <w:color w:val="272727" w:themeColor="text1" w:themeTint="D8"/>
    </w:rPr>
  </w:style>
  <w:style w:type="paragraph" w:styleId="Title">
    <w:name w:val="Title"/>
    <w:basedOn w:val="Normal"/>
    <w:next w:val="Normal"/>
    <w:link w:val="TitleChar"/>
    <w:uiPriority w:val="10"/>
    <w:qFormat/>
    <w:rsid w:val="00F626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6F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6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26F1"/>
    <w:rPr>
      <w:i/>
      <w:iCs/>
      <w:color w:val="404040" w:themeColor="text1" w:themeTint="BF"/>
    </w:rPr>
  </w:style>
  <w:style w:type="paragraph" w:styleId="ListParagraph">
    <w:name w:val="List Paragraph"/>
    <w:basedOn w:val="Normal"/>
    <w:uiPriority w:val="34"/>
    <w:qFormat/>
    <w:rsid w:val="00F626F1"/>
    <w:pPr>
      <w:ind w:left="720"/>
      <w:contextualSpacing/>
    </w:pPr>
  </w:style>
  <w:style w:type="character" w:styleId="IntenseEmphasis">
    <w:name w:val="Intense Emphasis"/>
    <w:basedOn w:val="DefaultParagraphFont"/>
    <w:uiPriority w:val="21"/>
    <w:qFormat/>
    <w:rsid w:val="00F626F1"/>
    <w:rPr>
      <w:i/>
      <w:iCs/>
      <w:color w:val="0F4761" w:themeColor="accent1" w:themeShade="BF"/>
    </w:rPr>
  </w:style>
  <w:style w:type="paragraph" w:styleId="IntenseQuote">
    <w:name w:val="Intense Quote"/>
    <w:basedOn w:val="Normal"/>
    <w:next w:val="Normal"/>
    <w:link w:val="IntenseQuoteChar"/>
    <w:uiPriority w:val="30"/>
    <w:qFormat/>
    <w:rsid w:val="00F62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6F1"/>
    <w:rPr>
      <w:i/>
      <w:iCs/>
      <w:color w:val="0F4761" w:themeColor="accent1" w:themeShade="BF"/>
    </w:rPr>
  </w:style>
  <w:style w:type="character" w:styleId="IntenseReference">
    <w:name w:val="Intense Reference"/>
    <w:basedOn w:val="DefaultParagraphFont"/>
    <w:uiPriority w:val="32"/>
    <w:qFormat/>
    <w:rsid w:val="00F626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Leigh Day</dc:creator>
  <cp:keywords/>
  <dc:description/>
  <cp:lastModifiedBy>Tara Myers Harrison</cp:lastModifiedBy>
  <cp:revision>2</cp:revision>
  <dcterms:created xsi:type="dcterms:W3CDTF">2026-09-07T18:20:00Z</dcterms:created>
  <dcterms:modified xsi:type="dcterms:W3CDTF">2026-09-07T18:20:00Z</dcterms:modified>
</cp:coreProperties>
</file>