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F3225A" w14:textId="28E91845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hd w:val="clear" w:color="auto" w:fill="FFFF00"/>
          <w14:ligatures w14:val="none"/>
        </w:rPr>
      </w:pPr>
      <w:r w:rsidRPr="0086769B">
        <w:rPr>
          <w:rFonts w:ascii="Times New Roman" w:eastAsia="Times New Roman" w:hAnsi="Times New Roman" w:cs="Times New Roman"/>
          <w:b/>
          <w:bCs/>
          <w:kern w:val="0"/>
          <w:shd w:val="clear" w:color="auto" w:fill="FFFF00"/>
          <w14:ligatures w14:val="none"/>
        </w:rPr>
        <w:t>Suidae 2026</w:t>
      </w:r>
    </w:p>
    <w:p w14:paraId="7E392353" w14:textId="43C86DA9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hd w:val="clear" w:color="auto" w:fill="FFFF00"/>
          <w14:ligatures w14:val="none"/>
        </w:rPr>
      </w:pPr>
      <w:r w:rsidRPr="0086769B">
        <w:rPr>
          <w:rFonts w:ascii="Times New Roman" w:eastAsia="Times New Roman" w:hAnsi="Times New Roman" w:cs="Times New Roman"/>
          <w:b/>
          <w:bCs/>
          <w:kern w:val="0"/>
          <w:shd w:val="clear" w:color="auto" w:fill="FFFF00"/>
          <w14:ligatures w14:val="none"/>
        </w:rPr>
        <w:t>Chung</w:t>
      </w:r>
    </w:p>
    <w:p w14:paraId="60664BCF" w14:textId="5BB3E8B4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Bowden, Courtney F., et al. "Evaluation of the effect of hydrated lime on the scavenging of feral swine (Sus scrofa) carcasses and implications for managing carcass-based transmission of African swine fever virus." </w:t>
      </w:r>
      <w:r w:rsidRPr="0086769B">
        <w:rPr>
          <w:rFonts w:ascii="Times New Roman" w:eastAsia="Times New Roman" w:hAnsi="Times New Roman" w:cs="Times New Roman"/>
          <w:i/>
          <w:iCs/>
          <w:kern w:val="0"/>
          <w:shd w:val="clear" w:color="auto" w:fill="FFFF0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59.1 (2023): 49-60.</w:t>
      </w:r>
    </w:p>
    <w:p w14:paraId="4F7729BA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2988A322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Krauer, Juan M. Campos, et al. "EVALUATION OF A COMBINATION OF TILETAMINE–ZOLAZEPAM, MEDETOMIDINE, AND AZAPERONE WITH NASAL OXYGEN SUPPLEMENTATION FOR THE IMMOBILIZATION OF CAPTIVE CHACOAN PECCARIES (CATAGONUS WAGNERI) IN THE CHACO REGION OF PARAGUAY." </w:t>
      </w:r>
      <w:r w:rsidRPr="0086769B">
        <w:rPr>
          <w:rFonts w:ascii="Times New Roman" w:eastAsia="Times New Roman" w:hAnsi="Times New Roman" w:cs="Times New Roman"/>
          <w:i/>
          <w:iCs/>
          <w:kern w:val="0"/>
          <w:shd w:val="clear" w:color="auto" w:fill="FFFF0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59.2 (2023): 281-287.</w:t>
      </w:r>
    </w:p>
    <w:p w14:paraId="79E70BAA" w14:textId="49A5407C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Nye</w:t>
      </w:r>
    </w:p>
    <w:p w14:paraId="2FB7816E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Anholt, Heather, et al. "The soft tick </w:t>
      </w:r>
      <w:proofErr w:type="spellStart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Ornithodoros</w:t>
      </w:r>
      <w:proofErr w:type="spellEnd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</w:t>
      </w:r>
      <w:proofErr w:type="spellStart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moubata</w:t>
      </w:r>
      <w:proofErr w:type="spellEnd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and its role in the epidemiology of African swine fever in Central Malawi." </w:t>
      </w:r>
      <w:r w:rsidRPr="0086769B">
        <w:rPr>
          <w:rFonts w:ascii="Times New Roman" w:eastAsia="Times New Roman" w:hAnsi="Times New Roman" w:cs="Times New Roman"/>
          <w:i/>
          <w:iCs/>
          <w:kern w:val="0"/>
          <w:shd w:val="clear" w:color="auto" w:fill="FFFF0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59.3 (2023): 465-471.</w:t>
      </w:r>
    </w:p>
    <w:p w14:paraId="2DED186D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</w:t>
      </w:r>
    </w:p>
    <w:p w14:paraId="7BCEE1AA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MacDonald, Amanda M., and Ryan K. Brook. "Unregulated Online Sales are High-Risk Sources of Domestic Swine (Sus scrofa) in Canada: Implications for Invasive Wild Pig and African Swine Fever Risk Preparedness." </w:t>
      </w:r>
      <w:r w:rsidRPr="0086769B">
        <w:rPr>
          <w:rFonts w:ascii="Times New Roman" w:eastAsia="Times New Roman" w:hAnsi="Times New Roman" w:cs="Times New Roman"/>
          <w:i/>
          <w:iCs/>
          <w:kern w:val="0"/>
          <w:shd w:val="clear" w:color="auto" w:fill="FFFF0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59.3 (2023): 509-514.</w:t>
      </w:r>
    </w:p>
    <w:p w14:paraId="122FADA9" w14:textId="1EA09AC8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</w:t>
      </w: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Greenfield-Feig</w:t>
      </w:r>
    </w:p>
    <w:p w14:paraId="2DDE7396" w14:textId="53A5E75C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Hirschinger</w:t>
      </w:r>
      <w:proofErr w:type="spellEnd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, Julien, et al. "Detection and Characterization of a Novel Porcine </w:t>
      </w:r>
      <w:proofErr w:type="spellStart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Teschovirus</w:t>
      </w:r>
      <w:proofErr w:type="spellEnd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in Wild Boars (Sus scrofa) in France." </w:t>
      </w:r>
      <w:r w:rsidRPr="0086769B">
        <w:rPr>
          <w:rFonts w:ascii="Times New Roman" w:eastAsia="Times New Roman" w:hAnsi="Times New Roman" w:cs="Times New Roman"/>
          <w:i/>
          <w:iCs/>
          <w:kern w:val="0"/>
          <w:shd w:val="clear" w:color="auto" w:fill="FFFF0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62.2 (2026): 431-438.</w:t>
      </w:r>
    </w:p>
    <w:p w14:paraId="0B9D198E" w14:textId="369CC5FD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</w:t>
      </w: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Roeder</w:t>
      </w:r>
    </w:p>
    <w:p w14:paraId="24EA09B2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Krishnan, Sneha, et al. "Retrospective analysis of morbidity and mortality in northern </w:t>
      </w:r>
      <w:proofErr w:type="spellStart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sulawesi</w:t>
      </w:r>
      <w:proofErr w:type="spellEnd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babirusa (</w:t>
      </w:r>
      <w:proofErr w:type="spellStart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Babyrousa</w:t>
      </w:r>
      <w:proofErr w:type="spellEnd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celebensis) in north American zoologic institutions from 1995 to 2021." </w:t>
      </w:r>
      <w:r w:rsidRPr="0086769B">
        <w:rPr>
          <w:rFonts w:ascii="Times New Roman" w:eastAsia="Times New Roman" w:hAnsi="Times New Roman" w:cs="Times New Roman"/>
          <w:i/>
          <w:iCs/>
          <w:kern w:val="0"/>
          <w:shd w:val="clear" w:color="auto" w:fill="FFFF00"/>
          <w14:ligatures w14:val="none"/>
        </w:rPr>
        <w:t>Journal of Zoo and Wildlife Medicine</w:t>
      </w: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56.2 (2025): 217-227.</w:t>
      </w:r>
    </w:p>
    <w:p w14:paraId="4182B27A" w14:textId="3419DFC4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</w:t>
      </w: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Day</w:t>
      </w:r>
    </w:p>
    <w:p w14:paraId="4E05D0BB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Bernstain</w:t>
      </w:r>
      <w:proofErr w:type="spellEnd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, Yasmin, et al. "Immobilization of collared peccaries (</w:t>
      </w:r>
      <w:proofErr w:type="spellStart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Pecari</w:t>
      </w:r>
      <w:proofErr w:type="spellEnd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tajacu) under managed care using medetomidine–tiletamine–zolazepam versus medetomidine–ketamine–midazolam and reversal with atipamezole: a randomized, blinded clinical trial." </w:t>
      </w:r>
      <w:r w:rsidRPr="0086769B">
        <w:rPr>
          <w:rFonts w:ascii="Times New Roman" w:eastAsia="Times New Roman" w:hAnsi="Times New Roman" w:cs="Times New Roman"/>
          <w:i/>
          <w:iCs/>
          <w:kern w:val="0"/>
          <w:shd w:val="clear" w:color="auto" w:fill="FFFF00"/>
          <w14:ligatures w14:val="none"/>
        </w:rPr>
        <w:t>Journal of Zoo and Wildlife Medicine</w:t>
      </w: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57.1 (2026): 10-19.</w:t>
      </w:r>
    </w:p>
    <w:p w14:paraId="50256AAD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467A5965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lastRenderedPageBreak/>
        <w:t>de Carvalho, Paulo Vitor Silva, et al. "Myocardial work indices in collared peccaries (</w:t>
      </w:r>
      <w:proofErr w:type="spellStart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>Pecari</w:t>
      </w:r>
      <w:proofErr w:type="spellEnd"/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tajacu): Evaluation of systolic function in sedated wild ungulates." </w:t>
      </w:r>
      <w:r w:rsidRPr="0086769B">
        <w:rPr>
          <w:rFonts w:ascii="Times New Roman" w:eastAsia="Times New Roman" w:hAnsi="Times New Roman" w:cs="Times New Roman"/>
          <w:i/>
          <w:iCs/>
          <w:kern w:val="0"/>
          <w:shd w:val="clear" w:color="auto" w:fill="FFFF00"/>
          <w14:ligatures w14:val="none"/>
        </w:rPr>
        <w:t>Journal of Zoo and Wildlife Medicine</w:t>
      </w:r>
      <w:r w:rsidRPr="0086769B">
        <w:rPr>
          <w:rFonts w:ascii="Times New Roman" w:eastAsia="Times New Roman" w:hAnsi="Times New Roman" w:cs="Times New Roman"/>
          <w:kern w:val="0"/>
          <w:shd w:val="clear" w:color="auto" w:fill="FFFF00"/>
          <w14:ligatures w14:val="none"/>
        </w:rPr>
        <w:t xml:space="preserve"> 57.3 (2026): 527-533.</w:t>
      </w:r>
    </w:p>
    <w:p w14:paraId="5DA44759" w14:textId="77777777" w:rsidR="0086769B" w:rsidRPr="0086769B" w:rsidRDefault="0086769B"/>
    <w:p w14:paraId="617D44A7" w14:textId="77777777" w:rsidR="0086769B" w:rsidRPr="0086769B" w:rsidRDefault="0086769B"/>
    <w:p w14:paraId="59B110E6" w14:textId="7BBC28F0" w:rsidR="0086769B" w:rsidRDefault="0086769B">
      <w:r w:rsidRPr="0086769B">
        <w:t>Other</w:t>
      </w:r>
    </w:p>
    <w:p w14:paraId="29ED083B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>Santos, Pedro HR, et al. "Detection of Candida spp. in Peccaries (</w:t>
      </w:r>
      <w:proofErr w:type="spellStart"/>
      <w:r w:rsidRPr="0086769B">
        <w:rPr>
          <w:rFonts w:ascii="Times New Roman" w:eastAsia="Times New Roman" w:hAnsi="Times New Roman" w:cs="Times New Roman"/>
          <w:kern w:val="0"/>
          <w14:ligatures w14:val="none"/>
        </w:rPr>
        <w:t>Pecari</w:t>
      </w:r>
      <w:proofErr w:type="spellEnd"/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 tajacu) from the Brazilian Amazon." </w:t>
      </w:r>
      <w:r w:rsidRPr="008676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 62.2 (2026): 459-463.</w:t>
      </w:r>
    </w:p>
    <w:p w14:paraId="05617A08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07933A09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Castaldo, Elisa, et al. "Helminth Fauna of Wild Boars (Sus scrofa): A Coprological Survey from Southern Italy." </w:t>
      </w:r>
      <w:r w:rsidRPr="008676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 1.aop (2026).</w:t>
      </w:r>
    </w:p>
    <w:p w14:paraId="1686C412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4B1C9A04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England, J. Conner, et al. "Parasite Prevalence in Feral Swine (Sus scrofa) from the Great Smoky Mountains National Park, USA." </w:t>
      </w:r>
      <w:r w:rsidRPr="008676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 59.3 (2023): 515-519.</w:t>
      </w:r>
    </w:p>
    <w:p w14:paraId="234D5D21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69FA6E03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Santos, Agostina Tammone, et al. "Trichinella infection in culled wild boar (Sus scrofa) from El Palmar National Park, Argentina, and exposure risk in humans and dogs consuming wild boar meat." </w:t>
      </w:r>
      <w:r w:rsidRPr="008676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 60.2 (2024): 401-412.</w:t>
      </w:r>
    </w:p>
    <w:p w14:paraId="475B5DAE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</w:t>
      </w:r>
    </w:p>
    <w:p w14:paraId="1725A7F7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Kennedy, Shari M., et al. "Seroprevalence of bovine viral diarrhea virus in wild pigs (Sus scrofa) in 17 States in the USA." </w:t>
      </w:r>
      <w:r w:rsidRPr="008676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 60.3 (2024): 647-659.</w:t>
      </w:r>
    </w:p>
    <w:p w14:paraId="1AA97AB6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2D552A2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Fisher, Taylor A., et al. "Prevalence of Trypanosoma cruzi Antibodies in Wild Pigs (Sus scrofa) in the USA." </w:t>
      </w:r>
      <w:r w:rsidRPr="008676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 61.4 (2025): 1071-1076.</w:t>
      </w:r>
    </w:p>
    <w:p w14:paraId="7CD00BBB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676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 </w:t>
      </w:r>
    </w:p>
    <w:p w14:paraId="545F00F0" w14:textId="77777777" w:rsidR="0086769B" w:rsidRPr="0086769B" w:rsidRDefault="0086769B" w:rsidP="008676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6769B">
        <w:rPr>
          <w:rFonts w:ascii="Times New Roman" w:eastAsia="Times New Roman" w:hAnsi="Times New Roman" w:cs="Times New Roman"/>
          <w:kern w:val="0"/>
          <w14:ligatures w14:val="none"/>
        </w:rPr>
        <w:t>Larrat</w:t>
      </w:r>
      <w:proofErr w:type="spellEnd"/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, Sylvain, et al. "Exploratory Study of the Effect of Postmortem Interval on the Biochemical Quality of Wild Boar (Sus scrofa) Blood." </w:t>
      </w:r>
      <w:r w:rsidRPr="008676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The Journal of Wildlife Diseases</w:t>
      </w:r>
      <w:r w:rsidRPr="0086769B">
        <w:rPr>
          <w:rFonts w:ascii="Times New Roman" w:eastAsia="Times New Roman" w:hAnsi="Times New Roman" w:cs="Times New Roman"/>
          <w:kern w:val="0"/>
          <w14:ligatures w14:val="none"/>
        </w:rPr>
        <w:t xml:space="preserve"> 62.1 (2026): 179-184.</w:t>
      </w:r>
    </w:p>
    <w:p w14:paraId="2806DA2F" w14:textId="77777777" w:rsidR="0086769B" w:rsidRDefault="0086769B"/>
    <w:sectPr w:rsidR="00867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69B"/>
    <w:rsid w:val="00210129"/>
    <w:rsid w:val="0086769B"/>
    <w:rsid w:val="00D5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A3D334"/>
  <w15:chartTrackingRefBased/>
  <w15:docId w15:val="{198B5108-4A84-7746-8041-A54B1114A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6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6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6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6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6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6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6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6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6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6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6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7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7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7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6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76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76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6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6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76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Myers Harrison</dc:creator>
  <cp:keywords/>
  <dc:description/>
  <cp:lastModifiedBy>Tara Myers Harrison</cp:lastModifiedBy>
  <cp:revision>1</cp:revision>
  <dcterms:created xsi:type="dcterms:W3CDTF">2026-08-21T01:48:00Z</dcterms:created>
  <dcterms:modified xsi:type="dcterms:W3CDTF">2026-08-21T01:50:00Z</dcterms:modified>
</cp:coreProperties>
</file>