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6E2C2" w14:textId="77777777" w:rsidR="00AE29D3" w:rsidRPr="00AD1FA5" w:rsidRDefault="00AE29D3" w:rsidP="00AD1FA5">
      <w:pPr>
        <w:spacing w:after="0" w:line="240" w:lineRule="auto"/>
        <w:jc w:val="right"/>
        <w:rPr>
          <w:rFonts w:ascii="Times New Roman" w:eastAsia="Times New Roman" w:hAnsi="Times New Roman" w:cs="Times New Roman"/>
          <w:i/>
          <w:iCs/>
          <w:color w:val="000000"/>
          <w:sz w:val="20"/>
          <w:szCs w:val="20"/>
        </w:rPr>
      </w:pPr>
      <w:r w:rsidRPr="00AD1FA5">
        <w:rPr>
          <w:rFonts w:ascii="Times New Roman" w:eastAsia="Times New Roman" w:hAnsi="Times New Roman" w:cs="Times New Roman"/>
          <w:i/>
          <w:iCs/>
          <w:color w:val="000000"/>
          <w:sz w:val="20"/>
          <w:szCs w:val="20"/>
        </w:rPr>
        <w:t>J Am Vet Med Assoc. 2023;261(6):865-873.</w:t>
      </w:r>
    </w:p>
    <w:p w14:paraId="41F9797C" w14:textId="62BBA1B1" w:rsidR="00565D64" w:rsidRPr="00AD1FA5" w:rsidRDefault="00565D64" w:rsidP="00AD1FA5">
      <w:pPr>
        <w:spacing w:after="0" w:line="240" w:lineRule="auto"/>
        <w:jc w:val="right"/>
        <w:rPr>
          <w:rFonts w:ascii="Times New Roman" w:eastAsia="Times New Roman" w:hAnsi="Times New Roman" w:cs="Times New Roman"/>
          <w:color w:val="000000"/>
          <w:sz w:val="24"/>
          <w:szCs w:val="24"/>
        </w:rPr>
      </w:pPr>
      <w:r w:rsidRPr="00AD1FA5">
        <w:rPr>
          <w:rFonts w:ascii="Times New Roman" w:eastAsia="Times New Roman" w:hAnsi="Times New Roman" w:cs="Times New Roman"/>
          <w:i/>
          <w:iCs/>
          <w:color w:val="000000"/>
          <w:sz w:val="20"/>
          <w:szCs w:val="20"/>
        </w:rPr>
        <w:t>Summarized by MR</w:t>
      </w:r>
    </w:p>
    <w:p w14:paraId="1AB671AD" w14:textId="77777777" w:rsidR="00565D64" w:rsidRPr="00AD1FA5" w:rsidRDefault="00565D64" w:rsidP="00AD1FA5">
      <w:pPr>
        <w:spacing w:after="0" w:line="240" w:lineRule="auto"/>
        <w:rPr>
          <w:rFonts w:ascii="Times New Roman" w:eastAsia="Times New Roman" w:hAnsi="Times New Roman" w:cs="Times New Roman"/>
          <w:color w:val="000000"/>
          <w:sz w:val="24"/>
          <w:szCs w:val="24"/>
        </w:rPr>
      </w:pPr>
    </w:p>
    <w:p w14:paraId="3C7A89C4" w14:textId="77777777" w:rsidR="00AE29D3" w:rsidRPr="00AD1FA5" w:rsidRDefault="00AE29D3" w:rsidP="00AD1FA5">
      <w:pPr>
        <w:spacing w:after="0" w:line="240" w:lineRule="auto"/>
        <w:rPr>
          <w:rFonts w:ascii="Times New Roman" w:eastAsia="Times New Roman" w:hAnsi="Times New Roman" w:cs="Times New Roman"/>
          <w:color w:val="000000"/>
          <w:sz w:val="24"/>
          <w:szCs w:val="24"/>
        </w:rPr>
      </w:pPr>
      <w:r w:rsidRPr="00AD1FA5">
        <w:rPr>
          <w:rFonts w:ascii="Times New Roman" w:eastAsia="Times New Roman" w:hAnsi="Times New Roman" w:cs="Times New Roman"/>
          <w:color w:val="000000"/>
          <w:sz w:val="24"/>
          <w:szCs w:val="24"/>
        </w:rPr>
        <w:t>Epidemiological, clinical, radiographic, echocardiographic findings and outcome in client-owned guinea pigs (</w:t>
      </w:r>
      <w:r w:rsidRPr="00AD1FA5">
        <w:rPr>
          <w:rFonts w:ascii="Times New Roman" w:eastAsia="Times New Roman" w:hAnsi="Times New Roman" w:cs="Times New Roman"/>
          <w:i/>
          <w:iCs/>
          <w:color w:val="000000"/>
          <w:sz w:val="24"/>
          <w:szCs w:val="24"/>
        </w:rPr>
        <w:t>Cavia porcellus</w:t>
      </w:r>
      <w:r w:rsidRPr="00AD1FA5">
        <w:rPr>
          <w:rFonts w:ascii="Times New Roman" w:eastAsia="Times New Roman" w:hAnsi="Times New Roman" w:cs="Times New Roman"/>
          <w:color w:val="000000"/>
          <w:sz w:val="24"/>
          <w:szCs w:val="24"/>
        </w:rPr>
        <w:t>) with cardiac disease: 80 cases (2010-2021).</w:t>
      </w:r>
    </w:p>
    <w:p w14:paraId="30B92C58" w14:textId="1FB9247D" w:rsidR="00565D64" w:rsidRPr="00AD1FA5" w:rsidRDefault="00AE29D3" w:rsidP="00AD1FA5">
      <w:pPr>
        <w:spacing w:after="0" w:line="240" w:lineRule="auto"/>
        <w:rPr>
          <w:rFonts w:ascii="Times New Roman" w:eastAsia="Times New Roman" w:hAnsi="Times New Roman" w:cs="Times New Roman"/>
          <w:color w:val="000000"/>
          <w:sz w:val="18"/>
          <w:szCs w:val="18"/>
        </w:rPr>
      </w:pPr>
      <w:r w:rsidRPr="00AD1FA5">
        <w:rPr>
          <w:rFonts w:ascii="Times New Roman" w:eastAsia="Times New Roman" w:hAnsi="Times New Roman" w:cs="Times New Roman"/>
          <w:color w:val="000000"/>
          <w:sz w:val="18"/>
          <w:szCs w:val="18"/>
        </w:rPr>
        <w:t xml:space="preserve">Rosas-Navarro J, </w:t>
      </w:r>
      <w:proofErr w:type="spellStart"/>
      <w:r w:rsidRPr="00AD1FA5">
        <w:rPr>
          <w:rFonts w:ascii="Times New Roman" w:eastAsia="Times New Roman" w:hAnsi="Times New Roman" w:cs="Times New Roman"/>
          <w:color w:val="000000"/>
          <w:sz w:val="18"/>
          <w:szCs w:val="18"/>
        </w:rPr>
        <w:t>Gaillot</w:t>
      </w:r>
      <w:proofErr w:type="spellEnd"/>
      <w:r w:rsidRPr="00AD1FA5">
        <w:rPr>
          <w:rFonts w:ascii="Times New Roman" w:eastAsia="Times New Roman" w:hAnsi="Times New Roman" w:cs="Times New Roman"/>
          <w:color w:val="000000"/>
          <w:sz w:val="18"/>
          <w:szCs w:val="18"/>
        </w:rPr>
        <w:t xml:space="preserve"> H, </w:t>
      </w:r>
      <w:proofErr w:type="spellStart"/>
      <w:r w:rsidRPr="00AD1FA5">
        <w:rPr>
          <w:rFonts w:ascii="Times New Roman" w:eastAsia="Times New Roman" w:hAnsi="Times New Roman" w:cs="Times New Roman"/>
          <w:color w:val="000000"/>
          <w:sz w:val="18"/>
          <w:szCs w:val="18"/>
        </w:rPr>
        <w:t>Agoulon</w:t>
      </w:r>
      <w:proofErr w:type="spellEnd"/>
      <w:r w:rsidRPr="00AD1FA5">
        <w:rPr>
          <w:rFonts w:ascii="Times New Roman" w:eastAsia="Times New Roman" w:hAnsi="Times New Roman" w:cs="Times New Roman"/>
          <w:color w:val="000000"/>
          <w:sz w:val="18"/>
          <w:szCs w:val="18"/>
        </w:rPr>
        <w:t xml:space="preserve"> A, et al.</w:t>
      </w:r>
    </w:p>
    <w:p w14:paraId="38A455D6" w14:textId="77777777" w:rsidR="00565D64" w:rsidRPr="00AD1FA5" w:rsidRDefault="00565D64" w:rsidP="00AD1FA5">
      <w:pPr>
        <w:spacing w:after="0" w:line="240" w:lineRule="auto"/>
        <w:rPr>
          <w:rFonts w:ascii="Times New Roman" w:eastAsia="Times New Roman" w:hAnsi="Times New Roman" w:cs="Times New Roman"/>
          <w:color w:val="000000"/>
          <w:sz w:val="24"/>
          <w:szCs w:val="24"/>
        </w:rPr>
      </w:pPr>
    </w:p>
    <w:p w14:paraId="137DB5E2" w14:textId="77EB2B02" w:rsidR="00565D64" w:rsidRPr="00AD1FA5" w:rsidRDefault="00565D64" w:rsidP="00AD1FA5">
      <w:pPr>
        <w:spacing w:after="0" w:line="240" w:lineRule="auto"/>
        <w:rPr>
          <w:rFonts w:ascii="Times New Roman" w:eastAsia="Times New Roman" w:hAnsi="Times New Roman" w:cs="Times New Roman"/>
          <w:color w:val="000000"/>
          <w:sz w:val="20"/>
          <w:szCs w:val="20"/>
        </w:rPr>
      </w:pPr>
      <w:r w:rsidRPr="00AD1FA5">
        <w:rPr>
          <w:rFonts w:ascii="Times New Roman" w:eastAsia="Times New Roman" w:hAnsi="Times New Roman" w:cs="Times New Roman"/>
          <w:color w:val="000000"/>
          <w:sz w:val="20"/>
          <w:szCs w:val="20"/>
        </w:rPr>
        <w:t xml:space="preserve">Abstract: </w:t>
      </w:r>
    </w:p>
    <w:p w14:paraId="59E7C389" w14:textId="7752B7E8" w:rsidR="00AE29D3" w:rsidRPr="00AE29D3" w:rsidRDefault="00AE29D3" w:rsidP="00AD1FA5">
      <w:pPr>
        <w:spacing w:after="0" w:line="240" w:lineRule="auto"/>
        <w:rPr>
          <w:rFonts w:ascii="Times New Roman" w:eastAsia="Times New Roman" w:hAnsi="Times New Roman" w:cs="Times New Roman"/>
          <w:color w:val="000000"/>
          <w:sz w:val="20"/>
          <w:szCs w:val="20"/>
        </w:rPr>
      </w:pPr>
      <w:r w:rsidRPr="00AE29D3">
        <w:rPr>
          <w:rFonts w:ascii="Times New Roman" w:eastAsia="Times New Roman" w:hAnsi="Times New Roman" w:cs="Times New Roman"/>
          <w:b/>
          <w:bCs/>
          <w:color w:val="000000"/>
          <w:sz w:val="20"/>
          <w:szCs w:val="20"/>
        </w:rPr>
        <w:t>OBJECTIVE</w:t>
      </w:r>
      <w:r w:rsidRPr="00AD1FA5">
        <w:rPr>
          <w:rFonts w:ascii="Times New Roman" w:eastAsia="Times New Roman" w:hAnsi="Times New Roman" w:cs="Times New Roman"/>
          <w:b/>
          <w:bCs/>
          <w:color w:val="000000"/>
          <w:sz w:val="20"/>
          <w:szCs w:val="20"/>
        </w:rPr>
        <w:t xml:space="preserve">: </w:t>
      </w:r>
      <w:r w:rsidRPr="00AE29D3">
        <w:rPr>
          <w:rFonts w:ascii="Times New Roman" w:eastAsia="Times New Roman" w:hAnsi="Times New Roman" w:cs="Times New Roman"/>
          <w:color w:val="000000"/>
          <w:sz w:val="20"/>
          <w:szCs w:val="20"/>
        </w:rPr>
        <w:t>To characterize epidemiological, clinical, radiographic, and echocardiographic features of cardiac diseases in guinea pigs examined at a referral exotics center.</w:t>
      </w:r>
    </w:p>
    <w:p w14:paraId="2B453FA7" w14:textId="0668298C" w:rsidR="00AE29D3" w:rsidRPr="00AE29D3" w:rsidRDefault="00AE29D3" w:rsidP="00AD1FA5">
      <w:pPr>
        <w:spacing w:after="0" w:line="240" w:lineRule="auto"/>
        <w:rPr>
          <w:rFonts w:ascii="Times New Roman" w:eastAsia="Times New Roman" w:hAnsi="Times New Roman" w:cs="Times New Roman"/>
          <w:color w:val="000000"/>
          <w:sz w:val="20"/>
          <w:szCs w:val="20"/>
        </w:rPr>
      </w:pPr>
      <w:r w:rsidRPr="00AE29D3">
        <w:rPr>
          <w:rFonts w:ascii="Times New Roman" w:eastAsia="Times New Roman" w:hAnsi="Times New Roman" w:cs="Times New Roman"/>
          <w:b/>
          <w:bCs/>
          <w:color w:val="000000"/>
          <w:sz w:val="20"/>
          <w:szCs w:val="20"/>
        </w:rPr>
        <w:t>ANIMALS</w:t>
      </w:r>
      <w:r w:rsidRPr="00AD1FA5">
        <w:rPr>
          <w:rFonts w:ascii="Times New Roman" w:eastAsia="Times New Roman" w:hAnsi="Times New Roman" w:cs="Times New Roman"/>
          <w:b/>
          <w:bCs/>
          <w:color w:val="000000"/>
          <w:sz w:val="20"/>
          <w:szCs w:val="20"/>
        </w:rPr>
        <w:t xml:space="preserve">: </w:t>
      </w:r>
      <w:r w:rsidRPr="00AE29D3">
        <w:rPr>
          <w:rFonts w:ascii="Times New Roman" w:eastAsia="Times New Roman" w:hAnsi="Times New Roman" w:cs="Times New Roman"/>
          <w:color w:val="000000"/>
          <w:sz w:val="20"/>
          <w:szCs w:val="20"/>
        </w:rPr>
        <w:t>80 guinea pigs.</w:t>
      </w:r>
    </w:p>
    <w:p w14:paraId="1AA7BE31" w14:textId="78F3968B" w:rsidR="00AE29D3" w:rsidRPr="00AE29D3" w:rsidRDefault="00AE29D3" w:rsidP="00AD1FA5">
      <w:pPr>
        <w:spacing w:after="0" w:line="240" w:lineRule="auto"/>
        <w:rPr>
          <w:rFonts w:ascii="Times New Roman" w:eastAsia="Times New Roman" w:hAnsi="Times New Roman" w:cs="Times New Roman"/>
          <w:color w:val="000000"/>
          <w:sz w:val="20"/>
          <w:szCs w:val="20"/>
        </w:rPr>
      </w:pPr>
      <w:r w:rsidRPr="00AE29D3">
        <w:rPr>
          <w:rFonts w:ascii="Times New Roman" w:eastAsia="Times New Roman" w:hAnsi="Times New Roman" w:cs="Times New Roman"/>
          <w:b/>
          <w:bCs/>
          <w:color w:val="000000"/>
          <w:sz w:val="20"/>
          <w:szCs w:val="20"/>
        </w:rPr>
        <w:t>PROCEDURES</w:t>
      </w:r>
      <w:r w:rsidRPr="00AD1FA5">
        <w:rPr>
          <w:rFonts w:ascii="Times New Roman" w:eastAsia="Times New Roman" w:hAnsi="Times New Roman" w:cs="Times New Roman"/>
          <w:b/>
          <w:bCs/>
          <w:color w:val="000000"/>
          <w:sz w:val="20"/>
          <w:szCs w:val="20"/>
        </w:rPr>
        <w:t xml:space="preserve">: </w:t>
      </w:r>
      <w:r w:rsidRPr="00AE29D3">
        <w:rPr>
          <w:rFonts w:ascii="Times New Roman" w:eastAsia="Times New Roman" w:hAnsi="Times New Roman" w:cs="Times New Roman"/>
          <w:color w:val="000000"/>
          <w:sz w:val="20"/>
          <w:szCs w:val="20"/>
        </w:rPr>
        <w:t>Medical records of guinea pigs that had echocardiography performed between June 2010 and January 2021 were reviewed.</w:t>
      </w:r>
    </w:p>
    <w:p w14:paraId="30380D15" w14:textId="7CEAB0E6" w:rsidR="00AE29D3" w:rsidRPr="00AE29D3" w:rsidRDefault="00AE29D3" w:rsidP="00AD1FA5">
      <w:pPr>
        <w:spacing w:after="0" w:line="240" w:lineRule="auto"/>
        <w:rPr>
          <w:rFonts w:ascii="Times New Roman" w:eastAsia="Times New Roman" w:hAnsi="Times New Roman" w:cs="Times New Roman"/>
          <w:color w:val="000000"/>
          <w:sz w:val="20"/>
          <w:szCs w:val="20"/>
        </w:rPr>
      </w:pPr>
      <w:r w:rsidRPr="00AE29D3">
        <w:rPr>
          <w:rFonts w:ascii="Times New Roman" w:eastAsia="Times New Roman" w:hAnsi="Times New Roman" w:cs="Times New Roman"/>
          <w:b/>
          <w:bCs/>
          <w:color w:val="000000"/>
          <w:sz w:val="20"/>
          <w:szCs w:val="20"/>
        </w:rPr>
        <w:t>RESULTS</w:t>
      </w:r>
      <w:r w:rsidRPr="00AD1FA5">
        <w:rPr>
          <w:rFonts w:ascii="Times New Roman" w:eastAsia="Times New Roman" w:hAnsi="Times New Roman" w:cs="Times New Roman"/>
          <w:b/>
          <w:bCs/>
          <w:color w:val="000000"/>
          <w:sz w:val="20"/>
          <w:szCs w:val="20"/>
        </w:rPr>
        <w:t xml:space="preserve">: </w:t>
      </w:r>
      <w:r w:rsidRPr="00AE29D3">
        <w:rPr>
          <w:rFonts w:ascii="Times New Roman" w:eastAsia="Times New Roman" w:hAnsi="Times New Roman" w:cs="Times New Roman"/>
          <w:color w:val="000000"/>
          <w:sz w:val="20"/>
          <w:szCs w:val="20"/>
        </w:rPr>
        <w:t xml:space="preserve">The </w:t>
      </w:r>
      <w:r w:rsidRPr="00AE29D3">
        <w:rPr>
          <w:rFonts w:ascii="Times New Roman" w:eastAsia="Times New Roman" w:hAnsi="Times New Roman" w:cs="Times New Roman"/>
          <w:b/>
          <w:bCs/>
          <w:color w:val="000000"/>
          <w:sz w:val="20"/>
          <w:szCs w:val="20"/>
        </w:rPr>
        <w:t>percentage</w:t>
      </w:r>
      <w:r w:rsidRPr="00AE29D3">
        <w:rPr>
          <w:rFonts w:ascii="Times New Roman" w:eastAsia="Times New Roman" w:hAnsi="Times New Roman" w:cs="Times New Roman"/>
          <w:color w:val="000000"/>
          <w:sz w:val="20"/>
          <w:szCs w:val="20"/>
        </w:rPr>
        <w:t xml:space="preserve"> of guinea pig patients </w:t>
      </w:r>
      <w:r w:rsidRPr="00AE29D3">
        <w:rPr>
          <w:rFonts w:ascii="Times New Roman" w:eastAsia="Times New Roman" w:hAnsi="Times New Roman" w:cs="Times New Roman"/>
          <w:b/>
          <w:bCs/>
          <w:color w:val="000000"/>
          <w:sz w:val="20"/>
          <w:szCs w:val="20"/>
        </w:rPr>
        <w:t>with cardiovascular disease</w:t>
      </w:r>
      <w:r w:rsidRPr="00AE29D3">
        <w:rPr>
          <w:rFonts w:ascii="Times New Roman" w:eastAsia="Times New Roman" w:hAnsi="Times New Roman" w:cs="Times New Roman"/>
          <w:color w:val="000000"/>
          <w:sz w:val="20"/>
          <w:szCs w:val="20"/>
        </w:rPr>
        <w:t xml:space="preserve"> was </w:t>
      </w:r>
      <w:r w:rsidRPr="00AE29D3">
        <w:rPr>
          <w:rFonts w:ascii="Times New Roman" w:eastAsia="Times New Roman" w:hAnsi="Times New Roman" w:cs="Times New Roman"/>
          <w:b/>
          <w:bCs/>
          <w:color w:val="000000"/>
          <w:sz w:val="20"/>
          <w:szCs w:val="20"/>
        </w:rPr>
        <w:t>2.8%.</w:t>
      </w:r>
      <w:r w:rsidRPr="00AE29D3">
        <w:rPr>
          <w:rFonts w:ascii="Times New Roman" w:eastAsia="Times New Roman" w:hAnsi="Times New Roman" w:cs="Times New Roman"/>
          <w:color w:val="000000"/>
          <w:sz w:val="20"/>
          <w:szCs w:val="20"/>
        </w:rPr>
        <w:t xml:space="preserve"> </w:t>
      </w:r>
      <w:r w:rsidRPr="00AE29D3">
        <w:rPr>
          <w:rFonts w:ascii="Times New Roman" w:eastAsia="Times New Roman" w:hAnsi="Times New Roman" w:cs="Times New Roman"/>
          <w:b/>
          <w:bCs/>
          <w:color w:val="000000"/>
          <w:sz w:val="20"/>
          <w:szCs w:val="20"/>
        </w:rPr>
        <w:t>Clinical signs</w:t>
      </w:r>
      <w:r w:rsidRPr="00AE29D3">
        <w:rPr>
          <w:rFonts w:ascii="Times New Roman" w:eastAsia="Times New Roman" w:hAnsi="Times New Roman" w:cs="Times New Roman"/>
          <w:color w:val="000000"/>
          <w:sz w:val="20"/>
          <w:szCs w:val="20"/>
        </w:rPr>
        <w:t xml:space="preserve"> included </w:t>
      </w:r>
      <w:r w:rsidRPr="00AE29D3">
        <w:rPr>
          <w:rFonts w:ascii="Times New Roman" w:eastAsia="Times New Roman" w:hAnsi="Times New Roman" w:cs="Times New Roman"/>
          <w:b/>
          <w:bCs/>
          <w:color w:val="000000"/>
          <w:sz w:val="20"/>
          <w:szCs w:val="20"/>
        </w:rPr>
        <w:t xml:space="preserve">dyspnea </w:t>
      </w:r>
      <w:r w:rsidRPr="00AE29D3">
        <w:rPr>
          <w:rFonts w:ascii="Times New Roman" w:eastAsia="Times New Roman" w:hAnsi="Times New Roman" w:cs="Times New Roman"/>
          <w:color w:val="000000"/>
          <w:sz w:val="20"/>
          <w:szCs w:val="20"/>
        </w:rPr>
        <w:t xml:space="preserve">(46/80), </w:t>
      </w:r>
      <w:r w:rsidRPr="00AE29D3">
        <w:rPr>
          <w:rFonts w:ascii="Times New Roman" w:eastAsia="Times New Roman" w:hAnsi="Times New Roman" w:cs="Times New Roman"/>
          <w:b/>
          <w:bCs/>
          <w:color w:val="000000"/>
          <w:sz w:val="20"/>
          <w:szCs w:val="20"/>
        </w:rPr>
        <w:t>lethargy</w:t>
      </w:r>
      <w:r w:rsidRPr="00AE29D3">
        <w:rPr>
          <w:rFonts w:ascii="Times New Roman" w:eastAsia="Times New Roman" w:hAnsi="Times New Roman" w:cs="Times New Roman"/>
          <w:color w:val="000000"/>
          <w:sz w:val="20"/>
          <w:szCs w:val="20"/>
        </w:rPr>
        <w:t xml:space="preserve"> (18/80), and </w:t>
      </w:r>
      <w:r w:rsidRPr="00AE29D3">
        <w:rPr>
          <w:rFonts w:ascii="Times New Roman" w:eastAsia="Times New Roman" w:hAnsi="Times New Roman" w:cs="Times New Roman"/>
          <w:b/>
          <w:bCs/>
          <w:color w:val="000000"/>
          <w:sz w:val="20"/>
          <w:szCs w:val="20"/>
        </w:rPr>
        <w:t xml:space="preserve">anorexia </w:t>
      </w:r>
      <w:r w:rsidRPr="00AE29D3">
        <w:rPr>
          <w:rFonts w:ascii="Times New Roman" w:eastAsia="Times New Roman" w:hAnsi="Times New Roman" w:cs="Times New Roman"/>
          <w:color w:val="000000"/>
          <w:sz w:val="20"/>
          <w:szCs w:val="20"/>
        </w:rPr>
        <w:t xml:space="preserve">(10/80). The most common </w:t>
      </w:r>
      <w:r w:rsidRPr="00AE29D3">
        <w:rPr>
          <w:rFonts w:ascii="Times New Roman" w:eastAsia="Times New Roman" w:hAnsi="Times New Roman" w:cs="Times New Roman"/>
          <w:b/>
          <w:bCs/>
          <w:color w:val="000000"/>
          <w:sz w:val="20"/>
          <w:szCs w:val="20"/>
        </w:rPr>
        <w:t>physical examination finding</w:t>
      </w:r>
      <w:r w:rsidRPr="00AE29D3">
        <w:rPr>
          <w:rFonts w:ascii="Times New Roman" w:eastAsia="Times New Roman" w:hAnsi="Times New Roman" w:cs="Times New Roman"/>
          <w:color w:val="000000"/>
          <w:sz w:val="20"/>
          <w:szCs w:val="20"/>
        </w:rPr>
        <w:t xml:space="preserve"> was </w:t>
      </w:r>
      <w:r w:rsidRPr="00AE29D3">
        <w:rPr>
          <w:rFonts w:ascii="Times New Roman" w:eastAsia="Times New Roman" w:hAnsi="Times New Roman" w:cs="Times New Roman"/>
          <w:b/>
          <w:bCs/>
          <w:color w:val="000000"/>
          <w:sz w:val="20"/>
          <w:szCs w:val="20"/>
        </w:rPr>
        <w:t>heart murmur</w:t>
      </w:r>
      <w:r w:rsidRPr="00AE29D3">
        <w:rPr>
          <w:rFonts w:ascii="Times New Roman" w:eastAsia="Times New Roman" w:hAnsi="Times New Roman" w:cs="Times New Roman"/>
          <w:color w:val="000000"/>
          <w:sz w:val="20"/>
          <w:szCs w:val="20"/>
        </w:rPr>
        <w:t xml:space="preserve"> (10/80). </w:t>
      </w:r>
      <w:r w:rsidRPr="00AE29D3">
        <w:rPr>
          <w:rFonts w:ascii="Times New Roman" w:eastAsia="Times New Roman" w:hAnsi="Times New Roman" w:cs="Times New Roman"/>
          <w:b/>
          <w:bCs/>
          <w:color w:val="000000"/>
          <w:sz w:val="20"/>
          <w:szCs w:val="20"/>
        </w:rPr>
        <w:t>Radiographic abnormalities</w:t>
      </w:r>
      <w:r w:rsidRPr="00AE29D3">
        <w:rPr>
          <w:rFonts w:ascii="Times New Roman" w:eastAsia="Times New Roman" w:hAnsi="Times New Roman" w:cs="Times New Roman"/>
          <w:color w:val="000000"/>
          <w:sz w:val="20"/>
          <w:szCs w:val="20"/>
        </w:rPr>
        <w:t xml:space="preserve"> included subjective </w:t>
      </w:r>
      <w:r w:rsidRPr="00AE29D3">
        <w:rPr>
          <w:rFonts w:ascii="Times New Roman" w:eastAsia="Times New Roman" w:hAnsi="Times New Roman" w:cs="Times New Roman"/>
          <w:b/>
          <w:bCs/>
          <w:color w:val="000000"/>
          <w:sz w:val="20"/>
          <w:szCs w:val="20"/>
        </w:rPr>
        <w:t xml:space="preserve">cardiomegaly </w:t>
      </w:r>
      <w:r w:rsidRPr="00AE29D3">
        <w:rPr>
          <w:rFonts w:ascii="Times New Roman" w:eastAsia="Times New Roman" w:hAnsi="Times New Roman" w:cs="Times New Roman"/>
          <w:color w:val="000000"/>
          <w:sz w:val="20"/>
          <w:szCs w:val="20"/>
        </w:rPr>
        <w:t xml:space="preserve">(37/67), </w:t>
      </w:r>
      <w:r w:rsidRPr="00AE29D3">
        <w:rPr>
          <w:rFonts w:ascii="Times New Roman" w:eastAsia="Times New Roman" w:hAnsi="Times New Roman" w:cs="Times New Roman"/>
          <w:b/>
          <w:bCs/>
          <w:color w:val="000000"/>
          <w:sz w:val="20"/>
          <w:szCs w:val="20"/>
        </w:rPr>
        <w:t>pleural effusion</w:t>
      </w:r>
      <w:r w:rsidRPr="00AE29D3">
        <w:rPr>
          <w:rFonts w:ascii="Times New Roman" w:eastAsia="Times New Roman" w:hAnsi="Times New Roman" w:cs="Times New Roman"/>
          <w:color w:val="000000"/>
          <w:sz w:val="20"/>
          <w:szCs w:val="20"/>
        </w:rPr>
        <w:t xml:space="preserve"> (21/67), and </w:t>
      </w:r>
      <w:r w:rsidRPr="00AE29D3">
        <w:rPr>
          <w:rFonts w:ascii="Times New Roman" w:eastAsia="Times New Roman" w:hAnsi="Times New Roman" w:cs="Times New Roman"/>
          <w:b/>
          <w:bCs/>
          <w:color w:val="000000"/>
          <w:sz w:val="20"/>
          <w:szCs w:val="20"/>
        </w:rPr>
        <w:t>increased lung opacity</w:t>
      </w:r>
      <w:r w:rsidRPr="00AE29D3">
        <w:rPr>
          <w:rFonts w:ascii="Times New Roman" w:eastAsia="Times New Roman" w:hAnsi="Times New Roman" w:cs="Times New Roman"/>
          <w:color w:val="000000"/>
          <w:sz w:val="20"/>
          <w:szCs w:val="20"/>
        </w:rPr>
        <w:t xml:space="preserve"> (40/67). Median (range) vertebral heart score on right lateral (48/67) and </w:t>
      </w:r>
      <w:proofErr w:type="spellStart"/>
      <w:r w:rsidRPr="00AE29D3">
        <w:rPr>
          <w:rFonts w:ascii="Times New Roman" w:eastAsia="Times New Roman" w:hAnsi="Times New Roman" w:cs="Times New Roman"/>
          <w:color w:val="000000"/>
          <w:sz w:val="20"/>
          <w:szCs w:val="20"/>
        </w:rPr>
        <w:t>ventrodorsal</w:t>
      </w:r>
      <w:proofErr w:type="spellEnd"/>
      <w:r w:rsidRPr="00AE29D3">
        <w:rPr>
          <w:rFonts w:ascii="Times New Roman" w:eastAsia="Times New Roman" w:hAnsi="Times New Roman" w:cs="Times New Roman"/>
          <w:color w:val="000000"/>
          <w:sz w:val="20"/>
          <w:szCs w:val="20"/>
        </w:rPr>
        <w:t xml:space="preserve"> (39/67) projections was 9.0 vertebrae (6.6 to 13.2 vertebrae) and 10.8 vertebrae (7.9 to 13.2 vertebrae), respectively. The </w:t>
      </w:r>
      <w:r w:rsidRPr="00AE29D3">
        <w:rPr>
          <w:rFonts w:ascii="Times New Roman" w:eastAsia="Times New Roman" w:hAnsi="Times New Roman" w:cs="Times New Roman"/>
          <w:b/>
          <w:bCs/>
          <w:color w:val="000000"/>
          <w:sz w:val="20"/>
          <w:szCs w:val="20"/>
        </w:rPr>
        <w:t>most common echocardiographic diagnosis</w:t>
      </w:r>
      <w:r w:rsidRPr="00AE29D3">
        <w:rPr>
          <w:rFonts w:ascii="Times New Roman" w:eastAsia="Times New Roman" w:hAnsi="Times New Roman" w:cs="Times New Roman"/>
          <w:color w:val="000000"/>
          <w:sz w:val="20"/>
          <w:szCs w:val="20"/>
        </w:rPr>
        <w:t xml:space="preserve"> was </w:t>
      </w:r>
      <w:r w:rsidRPr="00AE29D3">
        <w:rPr>
          <w:rFonts w:ascii="Times New Roman" w:eastAsia="Times New Roman" w:hAnsi="Times New Roman" w:cs="Times New Roman"/>
          <w:b/>
          <w:bCs/>
          <w:color w:val="000000"/>
          <w:sz w:val="20"/>
          <w:szCs w:val="20"/>
        </w:rPr>
        <w:t>cardiomyopathy</w:t>
      </w:r>
      <w:r w:rsidRPr="00AE29D3">
        <w:rPr>
          <w:rFonts w:ascii="Times New Roman" w:eastAsia="Times New Roman" w:hAnsi="Times New Roman" w:cs="Times New Roman"/>
          <w:color w:val="000000"/>
          <w:sz w:val="20"/>
          <w:szCs w:val="20"/>
        </w:rPr>
        <w:t xml:space="preserve"> (30/80), categorized as restrictive (11/30), hypertrophic (10/30), or dilated (9/10). </w:t>
      </w:r>
      <w:r w:rsidRPr="00AE29D3">
        <w:rPr>
          <w:rFonts w:ascii="Times New Roman" w:eastAsia="Times New Roman" w:hAnsi="Times New Roman" w:cs="Times New Roman"/>
          <w:b/>
          <w:bCs/>
          <w:color w:val="000000"/>
          <w:sz w:val="20"/>
          <w:szCs w:val="20"/>
        </w:rPr>
        <w:t>Other cardiac diseases</w:t>
      </w:r>
      <w:r w:rsidRPr="00AE29D3">
        <w:rPr>
          <w:rFonts w:ascii="Times New Roman" w:eastAsia="Times New Roman" w:hAnsi="Times New Roman" w:cs="Times New Roman"/>
          <w:color w:val="000000"/>
          <w:sz w:val="20"/>
          <w:szCs w:val="20"/>
        </w:rPr>
        <w:t xml:space="preserve"> included </w:t>
      </w:r>
      <w:proofErr w:type="spellStart"/>
      <w:r w:rsidRPr="00AE29D3">
        <w:rPr>
          <w:rFonts w:ascii="Times New Roman" w:eastAsia="Times New Roman" w:hAnsi="Times New Roman" w:cs="Times New Roman"/>
          <w:b/>
          <w:bCs/>
          <w:color w:val="000000"/>
          <w:sz w:val="20"/>
          <w:szCs w:val="20"/>
        </w:rPr>
        <w:t>cor</w:t>
      </w:r>
      <w:proofErr w:type="spellEnd"/>
      <w:r w:rsidRPr="00AE29D3">
        <w:rPr>
          <w:rFonts w:ascii="Times New Roman" w:eastAsia="Times New Roman" w:hAnsi="Times New Roman" w:cs="Times New Roman"/>
          <w:b/>
          <w:bCs/>
          <w:color w:val="000000"/>
          <w:sz w:val="20"/>
          <w:szCs w:val="20"/>
        </w:rPr>
        <w:t xml:space="preserve"> pulmonale</w:t>
      </w:r>
      <w:r w:rsidRPr="00AE29D3">
        <w:rPr>
          <w:rFonts w:ascii="Times New Roman" w:eastAsia="Times New Roman" w:hAnsi="Times New Roman" w:cs="Times New Roman"/>
          <w:color w:val="000000"/>
          <w:sz w:val="20"/>
          <w:szCs w:val="20"/>
        </w:rPr>
        <w:t xml:space="preserve"> (21/80), </w:t>
      </w:r>
      <w:r w:rsidRPr="00AE29D3">
        <w:rPr>
          <w:rFonts w:ascii="Times New Roman" w:eastAsia="Times New Roman" w:hAnsi="Times New Roman" w:cs="Times New Roman"/>
          <w:b/>
          <w:bCs/>
          <w:color w:val="000000"/>
          <w:sz w:val="20"/>
          <w:szCs w:val="20"/>
        </w:rPr>
        <w:t>pericardial effusion</w:t>
      </w:r>
      <w:r w:rsidRPr="00AE29D3">
        <w:rPr>
          <w:rFonts w:ascii="Times New Roman" w:eastAsia="Times New Roman" w:hAnsi="Times New Roman" w:cs="Times New Roman"/>
          <w:color w:val="000000"/>
          <w:sz w:val="20"/>
          <w:szCs w:val="20"/>
        </w:rPr>
        <w:t xml:space="preserve"> (18/80), congenital heart disease (6/80), acquired valvular disease (3/80), and cardiovascular mass (2/80). Congestive heart failure was present in 36 of 80. </w:t>
      </w:r>
      <w:r w:rsidRPr="00AE29D3">
        <w:rPr>
          <w:rFonts w:ascii="Times New Roman" w:eastAsia="Times New Roman" w:hAnsi="Times New Roman" w:cs="Times New Roman"/>
          <w:b/>
          <w:bCs/>
          <w:color w:val="000000"/>
          <w:sz w:val="20"/>
          <w:szCs w:val="20"/>
        </w:rPr>
        <w:t>Median survival time from diagnosis was 2.5 months</w:t>
      </w:r>
      <w:r w:rsidRPr="00AE29D3">
        <w:rPr>
          <w:rFonts w:ascii="Times New Roman" w:eastAsia="Times New Roman" w:hAnsi="Times New Roman" w:cs="Times New Roman"/>
          <w:color w:val="000000"/>
          <w:sz w:val="20"/>
          <w:szCs w:val="20"/>
        </w:rPr>
        <w:t xml:space="preserve"> (95% CI, 1.1 to 6.2 months). Animals that died from heart disease had a significantly shorter survival time than those that died from a noncardiac disease (</w:t>
      </w:r>
      <w:r w:rsidRPr="00AE29D3">
        <w:rPr>
          <w:rFonts w:ascii="Times New Roman" w:eastAsia="Times New Roman" w:hAnsi="Times New Roman" w:cs="Times New Roman"/>
          <w:i/>
          <w:iCs/>
          <w:color w:val="000000"/>
          <w:sz w:val="20"/>
          <w:szCs w:val="20"/>
        </w:rPr>
        <w:t>P</w:t>
      </w:r>
      <w:r w:rsidRPr="00AE29D3">
        <w:rPr>
          <w:rFonts w:ascii="Times New Roman" w:eastAsia="Times New Roman" w:hAnsi="Times New Roman" w:cs="Times New Roman"/>
          <w:color w:val="000000"/>
          <w:sz w:val="20"/>
          <w:szCs w:val="20"/>
        </w:rPr>
        <w:t> = .02).</w:t>
      </w:r>
    </w:p>
    <w:p w14:paraId="58B748FC" w14:textId="56FF8228" w:rsidR="00565D64" w:rsidRPr="00AD1FA5" w:rsidRDefault="00AE29D3" w:rsidP="00AD1FA5">
      <w:pPr>
        <w:spacing w:after="0" w:line="240" w:lineRule="auto"/>
        <w:rPr>
          <w:rFonts w:ascii="Times New Roman" w:eastAsia="Times New Roman" w:hAnsi="Times New Roman" w:cs="Times New Roman"/>
          <w:color w:val="000000"/>
          <w:sz w:val="20"/>
          <w:szCs w:val="20"/>
        </w:rPr>
      </w:pPr>
      <w:r w:rsidRPr="00AD1FA5">
        <w:rPr>
          <w:rFonts w:ascii="Times New Roman" w:eastAsia="Times New Roman" w:hAnsi="Times New Roman" w:cs="Times New Roman"/>
          <w:b/>
          <w:bCs/>
          <w:color w:val="000000"/>
          <w:sz w:val="20"/>
          <w:szCs w:val="20"/>
        </w:rPr>
        <w:t xml:space="preserve">CLINICAL RELEVANCE: </w:t>
      </w:r>
      <w:r w:rsidRPr="00AD1FA5">
        <w:rPr>
          <w:rFonts w:ascii="Times New Roman" w:eastAsia="Times New Roman" w:hAnsi="Times New Roman" w:cs="Times New Roman"/>
          <w:color w:val="000000"/>
          <w:sz w:val="20"/>
          <w:szCs w:val="20"/>
        </w:rPr>
        <w:t xml:space="preserve">On radiographs, cardiomegaly, pleural effusion, and alveolar or interstitial lung pattern should be considered as indications for echocardiography in guinea pigs. Cardiomyopathy (restrictive, hypertrophic, or dilated), </w:t>
      </w:r>
      <w:proofErr w:type="spellStart"/>
      <w:r w:rsidRPr="00AD1FA5">
        <w:rPr>
          <w:rFonts w:ascii="Times New Roman" w:eastAsia="Times New Roman" w:hAnsi="Times New Roman" w:cs="Times New Roman"/>
          <w:color w:val="000000"/>
          <w:sz w:val="20"/>
          <w:szCs w:val="20"/>
        </w:rPr>
        <w:t>cor</w:t>
      </w:r>
      <w:proofErr w:type="spellEnd"/>
      <w:r w:rsidRPr="00AD1FA5">
        <w:rPr>
          <w:rFonts w:ascii="Times New Roman" w:eastAsia="Times New Roman" w:hAnsi="Times New Roman" w:cs="Times New Roman"/>
          <w:color w:val="000000"/>
          <w:sz w:val="20"/>
          <w:szCs w:val="20"/>
        </w:rPr>
        <w:t xml:space="preserve"> pulmonale, and pericardial effusion were the most common echocardiographic diagnoses. Further studies on diagnosis and treatment of cardiovascular diseases in guinea pigs are needed.</w:t>
      </w:r>
    </w:p>
    <w:p w14:paraId="2BD720FB" w14:textId="77777777" w:rsidR="00AE29D3" w:rsidRPr="00AD1FA5" w:rsidRDefault="00AE29D3" w:rsidP="00AD1FA5">
      <w:pPr>
        <w:spacing w:after="0" w:line="240" w:lineRule="auto"/>
        <w:rPr>
          <w:rFonts w:ascii="Times New Roman" w:eastAsia="Times New Roman" w:hAnsi="Times New Roman" w:cs="Times New Roman"/>
          <w:b/>
          <w:bCs/>
          <w:color w:val="000000"/>
          <w:sz w:val="20"/>
          <w:szCs w:val="20"/>
        </w:rPr>
      </w:pPr>
    </w:p>
    <w:p w14:paraId="667C1AE9" w14:textId="1BF0D5D4" w:rsidR="00AD1FA5" w:rsidRPr="00AD1FA5" w:rsidRDefault="00AD1FA5" w:rsidP="00AD1FA5">
      <w:pPr>
        <w:spacing w:after="0" w:line="240" w:lineRule="auto"/>
        <w:rPr>
          <w:rFonts w:ascii="Times New Roman" w:eastAsia="Times New Roman" w:hAnsi="Times New Roman" w:cs="Times New Roman"/>
          <w:b/>
          <w:bCs/>
          <w:color w:val="000000"/>
        </w:rPr>
      </w:pPr>
      <w:r w:rsidRPr="00AD1FA5">
        <w:rPr>
          <w:rFonts w:ascii="Times New Roman" w:eastAsia="Times New Roman" w:hAnsi="Times New Roman" w:cs="Times New Roman"/>
          <w:b/>
          <w:bCs/>
          <w:color w:val="000000"/>
        </w:rPr>
        <w:t>Background:</w:t>
      </w:r>
    </w:p>
    <w:p w14:paraId="2049AAB4" w14:textId="58947DCF"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sidRPr="00AD1FA5">
        <w:rPr>
          <w:rFonts w:ascii="Times New Roman" w:eastAsia="Times New Roman" w:hAnsi="Times New Roman" w:cs="Times New Roman"/>
          <w:color w:val="000000"/>
        </w:rPr>
        <w:t>Previous reports limited to small case series, previous 1.2% prevalence</w:t>
      </w:r>
      <w:r>
        <w:rPr>
          <w:rFonts w:ascii="Times New Roman" w:eastAsia="Times New Roman" w:hAnsi="Times New Roman" w:cs="Times New Roman"/>
          <w:color w:val="000000"/>
        </w:rPr>
        <w:t>, increasing with age</w:t>
      </w:r>
    </w:p>
    <w:p w14:paraId="6E4D89EA" w14:textId="50FCFABB" w:rsidR="00AD1FA5" w:rsidRP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Objectives: describe features of </w:t>
      </w:r>
      <w:r w:rsidR="00BB72D8">
        <w:rPr>
          <w:rFonts w:ascii="Times New Roman" w:eastAsia="Times New Roman" w:hAnsi="Times New Roman" w:cs="Times New Roman"/>
          <w:color w:val="000000"/>
        </w:rPr>
        <w:t>CV disease</w:t>
      </w:r>
      <w:r>
        <w:rPr>
          <w:rFonts w:ascii="Times New Roman" w:eastAsia="Times New Roman" w:hAnsi="Times New Roman" w:cs="Times New Roman"/>
          <w:color w:val="000000"/>
        </w:rPr>
        <w:t xml:space="preserve"> and clinical outcomes/survival times</w:t>
      </w:r>
    </w:p>
    <w:p w14:paraId="716C214F" w14:textId="77777777" w:rsidR="00AD1FA5" w:rsidRPr="00AD1FA5" w:rsidRDefault="00AD1FA5" w:rsidP="00AD1FA5">
      <w:pPr>
        <w:spacing w:after="0" w:line="240" w:lineRule="auto"/>
        <w:rPr>
          <w:rFonts w:ascii="Times New Roman" w:eastAsia="Times New Roman" w:hAnsi="Times New Roman" w:cs="Times New Roman"/>
          <w:b/>
          <w:bCs/>
          <w:color w:val="000000"/>
        </w:rPr>
      </w:pPr>
    </w:p>
    <w:p w14:paraId="25881C2D" w14:textId="0147D9F2" w:rsidR="00AD1FA5" w:rsidRDefault="00AD1FA5" w:rsidP="00AD1FA5">
      <w:pPr>
        <w:spacing w:after="0" w:line="240" w:lineRule="auto"/>
        <w:rPr>
          <w:rFonts w:ascii="Times New Roman" w:eastAsia="Times New Roman" w:hAnsi="Times New Roman" w:cs="Times New Roman"/>
          <w:b/>
          <w:bCs/>
          <w:color w:val="000000"/>
        </w:rPr>
      </w:pPr>
      <w:r w:rsidRPr="00AD1FA5">
        <w:rPr>
          <w:rFonts w:ascii="Times New Roman" w:eastAsia="Times New Roman" w:hAnsi="Times New Roman" w:cs="Times New Roman"/>
          <w:b/>
          <w:bCs/>
          <w:color w:val="000000"/>
        </w:rPr>
        <w:t>Summary:</w:t>
      </w:r>
    </w:p>
    <w:p w14:paraId="1637CE07" w14:textId="3C6EEE5E"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sidRPr="00AD1FA5">
        <w:rPr>
          <w:rFonts w:ascii="Times New Roman" w:eastAsia="Times New Roman" w:hAnsi="Times New Roman" w:cs="Times New Roman"/>
          <w:color w:val="000000"/>
        </w:rPr>
        <w:t xml:space="preserve">Medical records review </w:t>
      </w:r>
      <w:r>
        <w:rPr>
          <w:rFonts w:ascii="Times New Roman" w:eastAsia="Times New Roman" w:hAnsi="Times New Roman" w:cs="Times New Roman"/>
          <w:color w:val="000000"/>
        </w:rPr>
        <w:t>– inclusion: guinea pigs with echocardiogram and available report between June 2010 – Jan 2021. Two authors reviewed and excluded cases for which echo revealed no abnormalities</w:t>
      </w:r>
    </w:p>
    <w:p w14:paraId="5D1C59E7" w14:textId="5F876308" w:rsidR="00AD1FA5" w:rsidRDefault="00AD1FA5">
      <w:pPr>
        <w:pStyle w:val="ListParagraph"/>
        <w:numPr>
          <w:ilvl w:val="1"/>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Included two-view radiographs taken within 7 days of echo</w:t>
      </w:r>
    </w:p>
    <w:p w14:paraId="58AEA52B" w14:textId="27E71767" w:rsidR="00AD1FA5" w:rsidRDefault="00AD1FA5">
      <w:pPr>
        <w:pStyle w:val="ListParagraph"/>
        <w:numPr>
          <w:ilvl w:val="1"/>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Standardized echo procedure between 2 radiologists or 1 cardiologist</w:t>
      </w:r>
    </w:p>
    <w:p w14:paraId="3B30083E" w14:textId="50ED6BBB"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 = 80 met inclusion, even sex distribution</w:t>
      </w:r>
    </w:p>
    <w:p w14:paraId="48B44825" w14:textId="16E845D8"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Prevalence 2.8% of CV disease (80/2864)</w:t>
      </w:r>
    </w:p>
    <w:p w14:paraId="1DD2AAAD" w14:textId="287FA8C8"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Eight different types of cardiac disease ID’ed: DCM, HCM, restrictive CM, acquired valvular, pericardial effusion, neoplasia, congenital heart </w:t>
      </w:r>
      <w:proofErr w:type="spellStart"/>
      <w:r>
        <w:rPr>
          <w:rFonts w:ascii="Times New Roman" w:eastAsia="Times New Roman" w:hAnsi="Times New Roman" w:cs="Times New Roman"/>
          <w:color w:val="000000"/>
        </w:rPr>
        <w:t>dz</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cor</w:t>
      </w:r>
      <w:proofErr w:type="spellEnd"/>
      <w:r>
        <w:rPr>
          <w:rFonts w:ascii="Times New Roman" w:eastAsia="Times New Roman" w:hAnsi="Times New Roman" w:cs="Times New Roman"/>
          <w:color w:val="000000"/>
        </w:rPr>
        <w:t xml:space="preserve"> pulmonale</w:t>
      </w:r>
    </w:p>
    <w:p w14:paraId="3825AB6C" w14:textId="24691923"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Median age at time of echo: 4.3 yrs</w:t>
      </w:r>
    </w:p>
    <w:p w14:paraId="749AB0A1" w14:textId="5BF133FF"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proofErr w:type="spellStart"/>
      <w:r>
        <w:rPr>
          <w:rFonts w:ascii="Times New Roman" w:eastAsia="Times New Roman" w:hAnsi="Times New Roman" w:cs="Times New Roman"/>
          <w:color w:val="000000"/>
        </w:rPr>
        <w:t>sx</w:t>
      </w:r>
      <w:proofErr w:type="spellEnd"/>
      <w:r>
        <w:rPr>
          <w:rFonts w:ascii="Times New Roman" w:eastAsia="Times New Roman" w:hAnsi="Times New Roman" w:cs="Times New Roman"/>
          <w:color w:val="000000"/>
        </w:rPr>
        <w:t>: dyspnea, lethargy, anorexia.</w:t>
      </w:r>
    </w:p>
    <w:p w14:paraId="613DBE49" w14:textId="095D87A5"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 Only 10/80 cases had a murmur appreciated, other findings included weight loss, edema, and gallop rhythm in one animal</w:t>
      </w:r>
    </w:p>
    <w:p w14:paraId="2482039E" w14:textId="0A7EFE09"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Median RL-VHS: 9.0 vertebrae (range 6.6-13.2)</w:t>
      </w:r>
    </w:p>
    <w:p w14:paraId="075E0E85" w14:textId="38C90E2A"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Most common diagnoses by echo: cardiomyopathies - restrictive (11/80), hypertrophic (10/80), dilated (9/80). Cor </w:t>
      </w:r>
      <w:proofErr w:type="spellStart"/>
      <w:r>
        <w:rPr>
          <w:rFonts w:ascii="Times New Roman" w:eastAsia="Times New Roman" w:hAnsi="Times New Roman" w:cs="Times New Roman"/>
          <w:color w:val="000000"/>
        </w:rPr>
        <w:t>pulmonae</w:t>
      </w:r>
      <w:proofErr w:type="spellEnd"/>
      <w:r>
        <w:rPr>
          <w:rFonts w:ascii="Times New Roman" w:eastAsia="Times New Roman" w:hAnsi="Times New Roman" w:cs="Times New Roman"/>
          <w:color w:val="000000"/>
        </w:rPr>
        <w:t xml:space="preserve"> in 26% (21/80)</w:t>
      </w:r>
    </w:p>
    <w:p w14:paraId="3DEED430" w14:textId="315E76F6" w:rsidR="00AD1FA5" w:rsidRDefault="00AD1FA5">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Echo parameters provided</w:t>
      </w:r>
    </w:p>
    <w:p w14:paraId="64AB858C" w14:textId="426298FE" w:rsidR="00AD1FA5" w:rsidRDefault="00BB72D8">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CHF present in 45% (36/80), equal sex distribution, median age 4.3 yrs – all GPs with restrictive CM had CHF at presentation</w:t>
      </w:r>
    </w:p>
    <w:p w14:paraId="5C98548F" w14:textId="2A96AD38" w:rsidR="00BB72D8" w:rsidRDefault="00BB72D8">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Common medical therapies were as expected: furosemide, pimobendan, ACE inhibitor. Antibiotic therapy commonly employed if there was suspicion of pneumonia or pericardial effusion of unknown origin.</w:t>
      </w:r>
    </w:p>
    <w:p w14:paraId="59E3B94C" w14:textId="0E3EBB41" w:rsidR="00BB72D8" w:rsidRDefault="00BB72D8">
      <w:pPr>
        <w:pStyle w:val="ListParagraph"/>
        <w:numPr>
          <w:ilvl w:val="0"/>
          <w:numId w:val="2"/>
        </w:numPr>
        <w:spacing w:after="0" w:line="240" w:lineRule="auto"/>
        <w:rPr>
          <w:rFonts w:ascii="Times New Roman" w:eastAsia="Times New Roman" w:hAnsi="Times New Roman" w:cs="Times New Roman"/>
          <w:color w:val="000000"/>
        </w:rPr>
      </w:pPr>
      <w:r w:rsidRPr="00BB72D8">
        <w:rPr>
          <w:rFonts w:ascii="Times New Roman" w:eastAsia="Times New Roman" w:hAnsi="Times New Roman" w:cs="Times New Roman"/>
          <w:color w:val="000000"/>
        </w:rPr>
        <w:t>Death was related to cardiac</w:t>
      </w:r>
      <w:r>
        <w:rPr>
          <w:rFonts w:ascii="Times New Roman" w:eastAsia="Times New Roman" w:hAnsi="Times New Roman" w:cs="Times New Roman"/>
          <w:color w:val="000000"/>
        </w:rPr>
        <w:t xml:space="preserve"> </w:t>
      </w:r>
      <w:r w:rsidRPr="00BB72D8">
        <w:rPr>
          <w:rFonts w:ascii="Times New Roman" w:eastAsia="Times New Roman" w:hAnsi="Times New Roman" w:cs="Times New Roman"/>
          <w:color w:val="000000"/>
        </w:rPr>
        <w:t>disease in 46 of 74 (62.2%) animals and was either spontaneous (35/46 [76%]) or by euthanasia (11/46 [24%])</w:t>
      </w:r>
      <w:r>
        <w:rPr>
          <w:rFonts w:ascii="Times New Roman" w:eastAsia="Times New Roman" w:hAnsi="Times New Roman" w:cs="Times New Roman"/>
          <w:color w:val="000000"/>
        </w:rPr>
        <w:t>.</w:t>
      </w:r>
    </w:p>
    <w:p w14:paraId="4E32C2A9" w14:textId="00D41A20" w:rsidR="00BB72D8" w:rsidRPr="00BB72D8" w:rsidRDefault="00BB72D8">
      <w:pPr>
        <w:pStyle w:val="ListParagraph"/>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Overall median survival time was 2.5 months, no significant associations between survival time from diagnosis and any demographic characteristics, presence of CHF, final diagnosis.</w:t>
      </w:r>
    </w:p>
    <w:p w14:paraId="73C2BB70" w14:textId="77777777" w:rsidR="00AD1FA5" w:rsidRPr="00AD1FA5" w:rsidRDefault="00AD1FA5" w:rsidP="00AD1FA5">
      <w:pPr>
        <w:spacing w:after="0" w:line="240" w:lineRule="auto"/>
        <w:rPr>
          <w:rFonts w:ascii="Times New Roman" w:eastAsia="Times New Roman" w:hAnsi="Times New Roman" w:cs="Times New Roman"/>
          <w:b/>
          <w:bCs/>
          <w:color w:val="000000"/>
        </w:rPr>
      </w:pPr>
    </w:p>
    <w:p w14:paraId="3DFF406F" w14:textId="72FB1601" w:rsidR="00AD1FA5" w:rsidRPr="00AD1FA5" w:rsidRDefault="00AD1FA5" w:rsidP="00AD1FA5">
      <w:pPr>
        <w:spacing w:after="0" w:line="240" w:lineRule="auto"/>
        <w:rPr>
          <w:rFonts w:ascii="Times New Roman" w:eastAsia="Times New Roman" w:hAnsi="Times New Roman" w:cs="Times New Roman"/>
          <w:color w:val="000000"/>
          <w:sz w:val="24"/>
          <w:szCs w:val="24"/>
        </w:rPr>
      </w:pPr>
      <w:r w:rsidRPr="00AD1FA5">
        <w:rPr>
          <w:rFonts w:ascii="Times New Roman" w:eastAsia="Times New Roman" w:hAnsi="Times New Roman" w:cs="Times New Roman"/>
          <w:b/>
          <w:bCs/>
          <w:color w:val="000000"/>
        </w:rPr>
        <w:t>Take-Home Points</w:t>
      </w:r>
      <w:r w:rsidRPr="00AD1FA5">
        <w:rPr>
          <w:rFonts w:ascii="Times New Roman" w:eastAsia="Times New Roman" w:hAnsi="Times New Roman" w:cs="Times New Roman"/>
          <w:color w:val="000000"/>
        </w:rPr>
        <w:t>:</w:t>
      </w:r>
    </w:p>
    <w:p w14:paraId="422B0777" w14:textId="77777777" w:rsidR="00AD1FA5" w:rsidRDefault="00AD1FA5">
      <w:pPr>
        <w:pStyle w:val="ListParagraph"/>
        <w:numPr>
          <w:ilvl w:val="0"/>
          <w:numId w:val="2"/>
        </w:numPr>
        <w:spacing w:after="0" w:line="240" w:lineRule="auto"/>
        <w:textAlignment w:val="baseline"/>
        <w:rPr>
          <w:rFonts w:ascii="Times New Roman" w:eastAsia="Times New Roman" w:hAnsi="Times New Roman" w:cs="Times New Roman"/>
          <w:color w:val="000000"/>
        </w:rPr>
      </w:pPr>
      <w:r w:rsidRPr="00AD1FA5">
        <w:rPr>
          <w:rFonts w:ascii="Times New Roman" w:eastAsia="Times New Roman" w:hAnsi="Times New Roman" w:cs="Times New Roman"/>
          <w:color w:val="000000"/>
        </w:rPr>
        <w:t>Most common clinical signs: dyspnea, lethargy, and anorexia </w:t>
      </w:r>
    </w:p>
    <w:p w14:paraId="3F3E6444" w14:textId="77777777" w:rsidR="00AD1FA5" w:rsidRDefault="00AD1FA5">
      <w:pPr>
        <w:pStyle w:val="ListParagraph"/>
        <w:numPr>
          <w:ilvl w:val="0"/>
          <w:numId w:val="2"/>
        </w:numPr>
        <w:spacing w:after="0" w:line="240" w:lineRule="auto"/>
        <w:textAlignment w:val="baseline"/>
        <w:rPr>
          <w:rFonts w:ascii="Times New Roman" w:eastAsia="Times New Roman" w:hAnsi="Times New Roman" w:cs="Times New Roman"/>
          <w:color w:val="000000"/>
        </w:rPr>
      </w:pPr>
      <w:r w:rsidRPr="00AD1FA5">
        <w:rPr>
          <w:rFonts w:ascii="Times New Roman" w:eastAsia="Times New Roman" w:hAnsi="Times New Roman" w:cs="Times New Roman"/>
          <w:color w:val="000000"/>
        </w:rPr>
        <w:t>Most common radiographic abnormalities: cardiomegaly, pleural effusion, and increased lung opacity </w:t>
      </w:r>
    </w:p>
    <w:p w14:paraId="79A06EA0" w14:textId="77777777" w:rsidR="00AD1FA5" w:rsidRDefault="00AD1FA5">
      <w:pPr>
        <w:pStyle w:val="ListParagraph"/>
        <w:numPr>
          <w:ilvl w:val="0"/>
          <w:numId w:val="2"/>
        </w:numPr>
        <w:spacing w:after="0" w:line="240" w:lineRule="auto"/>
        <w:textAlignment w:val="baseline"/>
        <w:rPr>
          <w:rFonts w:ascii="Times New Roman" w:eastAsia="Times New Roman" w:hAnsi="Times New Roman" w:cs="Times New Roman"/>
          <w:color w:val="000000"/>
        </w:rPr>
      </w:pPr>
      <w:r w:rsidRPr="00AD1FA5">
        <w:rPr>
          <w:rFonts w:ascii="Times New Roman" w:eastAsia="Times New Roman" w:hAnsi="Times New Roman" w:cs="Times New Roman"/>
          <w:color w:val="000000"/>
        </w:rPr>
        <w:t xml:space="preserve">Most common heart diseases: cardiomyopathies (categorized as restrictive &gt; hypertrophic &gt; dilated), </w:t>
      </w:r>
      <w:proofErr w:type="spellStart"/>
      <w:r w:rsidRPr="00AD1FA5">
        <w:rPr>
          <w:rFonts w:ascii="Times New Roman" w:eastAsia="Times New Roman" w:hAnsi="Times New Roman" w:cs="Times New Roman"/>
          <w:color w:val="000000"/>
        </w:rPr>
        <w:t>cor</w:t>
      </w:r>
      <w:proofErr w:type="spellEnd"/>
      <w:r w:rsidRPr="00AD1FA5">
        <w:rPr>
          <w:rFonts w:ascii="Times New Roman" w:eastAsia="Times New Roman" w:hAnsi="Times New Roman" w:cs="Times New Roman"/>
          <w:color w:val="000000"/>
        </w:rPr>
        <w:t xml:space="preserve"> pulmonale, and pericardial effusion </w:t>
      </w:r>
    </w:p>
    <w:p w14:paraId="5D4EBE14" w14:textId="4A855F28" w:rsidR="00AD1FA5" w:rsidRPr="00AD1FA5" w:rsidRDefault="00AD1FA5">
      <w:pPr>
        <w:pStyle w:val="ListParagraph"/>
        <w:numPr>
          <w:ilvl w:val="0"/>
          <w:numId w:val="2"/>
        </w:numPr>
        <w:spacing w:after="0" w:line="240" w:lineRule="auto"/>
        <w:textAlignment w:val="baseline"/>
        <w:rPr>
          <w:rFonts w:ascii="Times New Roman" w:eastAsia="Times New Roman" w:hAnsi="Times New Roman" w:cs="Times New Roman"/>
          <w:color w:val="000000"/>
        </w:rPr>
      </w:pPr>
      <w:r w:rsidRPr="00AD1FA5">
        <w:rPr>
          <w:rFonts w:ascii="Times New Roman" w:eastAsia="Times New Roman" w:hAnsi="Times New Roman" w:cs="Times New Roman"/>
          <w:color w:val="000000"/>
        </w:rPr>
        <w:t>Overall median survival time (MST) = 2.5 months </w:t>
      </w:r>
    </w:p>
    <w:p w14:paraId="30DEEB2B" w14:textId="77777777" w:rsidR="00AD1FA5" w:rsidRPr="00AD1FA5" w:rsidRDefault="00AD1FA5">
      <w:pPr>
        <w:numPr>
          <w:ilvl w:val="1"/>
          <w:numId w:val="1"/>
        </w:numPr>
        <w:spacing w:after="0" w:line="240" w:lineRule="auto"/>
        <w:textAlignment w:val="baseline"/>
        <w:rPr>
          <w:rFonts w:ascii="Times New Roman" w:eastAsia="Times New Roman" w:hAnsi="Times New Roman" w:cs="Times New Roman"/>
          <w:color w:val="000000"/>
        </w:rPr>
      </w:pPr>
      <w:r w:rsidRPr="00AD1FA5">
        <w:rPr>
          <w:rFonts w:ascii="Times New Roman" w:eastAsia="Times New Roman" w:hAnsi="Times New Roman" w:cs="Times New Roman"/>
          <w:color w:val="000000"/>
        </w:rPr>
        <w:t xml:space="preserve">MST for animals with heart-related death was significantly shorter than that of those that died of non-cardiac disease </w:t>
      </w:r>
    </w:p>
    <w:p w14:paraId="6904F05B" w14:textId="07D48557" w:rsidR="00FA07E0" w:rsidRDefault="00BB72D8" w:rsidP="00AD1FA5">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576DC3F6" wp14:editId="78330B8A">
            <wp:extent cx="4860211" cy="3006090"/>
            <wp:effectExtent l="0" t="0" r="4445" b="3810"/>
            <wp:docPr id="195408291"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8291" name="Picture 1" descr="A graph of a number of patient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861128" cy="3006657"/>
                    </a:xfrm>
                    <a:prstGeom prst="rect">
                      <a:avLst/>
                    </a:prstGeom>
                  </pic:spPr>
                </pic:pic>
              </a:graphicData>
            </a:graphic>
          </wp:inline>
        </w:drawing>
      </w:r>
      <w:r>
        <w:rPr>
          <w:rFonts w:ascii="Times New Roman" w:hAnsi="Times New Roman" w:cs="Times New Roman"/>
          <w:noProof/>
        </w:rPr>
        <w:drawing>
          <wp:inline distT="0" distB="0" distL="0" distR="0" wp14:anchorId="57BEBE96" wp14:editId="015532C8">
            <wp:extent cx="5292471" cy="3371850"/>
            <wp:effectExtent l="0" t="0" r="3810" b="0"/>
            <wp:docPr id="1481430665" name="Picture 2" descr="A graph of black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30665" name="Picture 2" descr="A graph of black and white ba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8629" cy="3375774"/>
                    </a:xfrm>
                    <a:prstGeom prst="rect">
                      <a:avLst/>
                    </a:prstGeom>
                  </pic:spPr>
                </pic:pic>
              </a:graphicData>
            </a:graphic>
          </wp:inline>
        </w:drawing>
      </w:r>
    </w:p>
    <w:p w14:paraId="7F0C1C8A" w14:textId="77777777" w:rsidR="00FA07E0" w:rsidRDefault="00FA07E0">
      <w:pPr>
        <w:rPr>
          <w:rFonts w:ascii="Times New Roman" w:hAnsi="Times New Roman" w:cs="Times New Roman"/>
        </w:rPr>
      </w:pPr>
      <w:r>
        <w:rPr>
          <w:rFonts w:ascii="Times New Roman" w:hAnsi="Times New Roman" w:cs="Times New Roman"/>
        </w:rPr>
        <w:br w:type="page"/>
      </w:r>
    </w:p>
    <w:p w14:paraId="37A9CF37" w14:textId="784E3810" w:rsidR="00FA07E0" w:rsidRDefault="00FA07E0" w:rsidP="00FA07E0">
      <w:pPr>
        <w:spacing w:after="0" w:line="240" w:lineRule="auto"/>
        <w:jc w:val="right"/>
        <w:rPr>
          <w:rFonts w:ascii="Times New Roman" w:eastAsia="Times New Roman" w:hAnsi="Times New Roman" w:cs="Times New Roman"/>
          <w:i/>
          <w:iCs/>
          <w:color w:val="000000"/>
          <w:sz w:val="20"/>
          <w:szCs w:val="20"/>
        </w:rPr>
      </w:pPr>
      <w:r w:rsidRPr="00FA07E0">
        <w:rPr>
          <w:rFonts w:ascii="Times New Roman" w:eastAsia="Times New Roman" w:hAnsi="Times New Roman" w:cs="Times New Roman"/>
          <w:i/>
          <w:iCs/>
          <w:color w:val="000000"/>
          <w:sz w:val="20"/>
          <w:szCs w:val="20"/>
        </w:rPr>
        <w:lastRenderedPageBreak/>
        <w:t>J Am Vet Med Assoc. 2022;261(4):562-565.</w:t>
      </w:r>
    </w:p>
    <w:p w14:paraId="52FFDAD1" w14:textId="3C3AD27D" w:rsidR="00FA07E0" w:rsidRPr="00AD1FA5" w:rsidRDefault="00FA07E0" w:rsidP="00FA07E0">
      <w:pPr>
        <w:spacing w:after="0" w:line="240" w:lineRule="auto"/>
        <w:jc w:val="right"/>
        <w:rPr>
          <w:rFonts w:ascii="Times New Roman" w:eastAsia="Times New Roman" w:hAnsi="Times New Roman" w:cs="Times New Roman"/>
          <w:color w:val="000000"/>
          <w:sz w:val="24"/>
          <w:szCs w:val="24"/>
        </w:rPr>
      </w:pPr>
      <w:r w:rsidRPr="00AD1FA5">
        <w:rPr>
          <w:rFonts w:ascii="Times New Roman" w:eastAsia="Times New Roman" w:hAnsi="Times New Roman" w:cs="Times New Roman"/>
          <w:i/>
          <w:iCs/>
          <w:color w:val="000000"/>
          <w:sz w:val="20"/>
          <w:szCs w:val="20"/>
        </w:rPr>
        <w:t>Summarized by MR</w:t>
      </w:r>
    </w:p>
    <w:p w14:paraId="3C7A5A3E" w14:textId="77777777" w:rsidR="00FA07E0" w:rsidRPr="00AD1FA5" w:rsidRDefault="00FA07E0" w:rsidP="00FA07E0">
      <w:pPr>
        <w:spacing w:after="0" w:line="240" w:lineRule="auto"/>
        <w:rPr>
          <w:rFonts w:ascii="Times New Roman" w:eastAsia="Times New Roman" w:hAnsi="Times New Roman" w:cs="Times New Roman"/>
          <w:color w:val="000000"/>
          <w:sz w:val="24"/>
          <w:szCs w:val="24"/>
        </w:rPr>
      </w:pPr>
    </w:p>
    <w:p w14:paraId="0F09DC9D" w14:textId="77777777" w:rsidR="00FA07E0" w:rsidRDefault="00FA07E0" w:rsidP="00FA07E0">
      <w:pPr>
        <w:spacing w:after="0" w:line="240" w:lineRule="auto"/>
        <w:rPr>
          <w:rFonts w:ascii="Times New Roman" w:eastAsia="Times New Roman" w:hAnsi="Times New Roman" w:cs="Times New Roman"/>
          <w:color w:val="000000"/>
          <w:sz w:val="24"/>
          <w:szCs w:val="24"/>
        </w:rPr>
      </w:pPr>
      <w:r w:rsidRPr="00FA07E0">
        <w:rPr>
          <w:rFonts w:ascii="Times New Roman" w:eastAsia="Times New Roman" w:hAnsi="Times New Roman" w:cs="Times New Roman"/>
          <w:color w:val="000000"/>
          <w:sz w:val="24"/>
          <w:szCs w:val="24"/>
        </w:rPr>
        <w:t>Organomegaly, lethargy, and hind limb trembling in a 3-year-old intact male Syrian hamster (</w:t>
      </w:r>
      <w:proofErr w:type="spellStart"/>
      <w:r w:rsidRPr="00FA07E0">
        <w:rPr>
          <w:rFonts w:ascii="Times New Roman" w:eastAsia="Times New Roman" w:hAnsi="Times New Roman" w:cs="Times New Roman"/>
          <w:i/>
          <w:iCs/>
          <w:color w:val="000000"/>
          <w:sz w:val="24"/>
          <w:szCs w:val="24"/>
        </w:rPr>
        <w:t>Mesocricetus</w:t>
      </w:r>
      <w:proofErr w:type="spellEnd"/>
      <w:r w:rsidRPr="00FA07E0">
        <w:rPr>
          <w:rFonts w:ascii="Times New Roman" w:eastAsia="Times New Roman" w:hAnsi="Times New Roman" w:cs="Times New Roman"/>
          <w:i/>
          <w:iCs/>
          <w:color w:val="000000"/>
          <w:sz w:val="24"/>
          <w:szCs w:val="24"/>
        </w:rPr>
        <w:t xml:space="preserve"> auratus</w:t>
      </w:r>
      <w:r w:rsidRPr="00FA07E0">
        <w:rPr>
          <w:rFonts w:ascii="Times New Roman" w:eastAsia="Times New Roman" w:hAnsi="Times New Roman" w:cs="Times New Roman"/>
          <w:color w:val="000000"/>
          <w:sz w:val="24"/>
          <w:szCs w:val="24"/>
        </w:rPr>
        <w:t>)</w:t>
      </w:r>
    </w:p>
    <w:p w14:paraId="7B5B76E5" w14:textId="6158220C" w:rsidR="00FA07E0" w:rsidRDefault="00FA07E0" w:rsidP="00FA07E0">
      <w:pPr>
        <w:spacing w:after="0" w:line="240" w:lineRule="auto"/>
        <w:rPr>
          <w:rFonts w:ascii="Times New Roman" w:eastAsia="Times New Roman" w:hAnsi="Times New Roman" w:cs="Times New Roman"/>
          <w:color w:val="000000"/>
          <w:sz w:val="18"/>
          <w:szCs w:val="18"/>
        </w:rPr>
      </w:pPr>
      <w:r w:rsidRPr="00FA07E0">
        <w:rPr>
          <w:rFonts w:ascii="Times New Roman" w:eastAsia="Times New Roman" w:hAnsi="Times New Roman" w:cs="Times New Roman"/>
          <w:color w:val="000000"/>
          <w:sz w:val="18"/>
          <w:szCs w:val="18"/>
        </w:rPr>
        <w:t>Powers CM, Akingbade GM, Phillips IL, Etzioni AL, Gilbreath E.</w:t>
      </w:r>
    </w:p>
    <w:p w14:paraId="20D83DD1" w14:textId="77777777" w:rsidR="00FA07E0" w:rsidRPr="00AD1FA5" w:rsidRDefault="00FA07E0" w:rsidP="00FA07E0">
      <w:pPr>
        <w:spacing w:after="0" w:line="240" w:lineRule="auto"/>
        <w:rPr>
          <w:rFonts w:ascii="Times New Roman" w:eastAsia="Times New Roman" w:hAnsi="Times New Roman" w:cs="Times New Roman"/>
          <w:color w:val="000000"/>
          <w:sz w:val="24"/>
          <w:szCs w:val="24"/>
        </w:rPr>
      </w:pPr>
    </w:p>
    <w:p w14:paraId="13156E4C" w14:textId="77777777" w:rsidR="00FA07E0" w:rsidRPr="00FA07E0" w:rsidRDefault="00FA07E0" w:rsidP="00FA07E0">
      <w:pPr>
        <w:spacing w:after="0" w:line="240" w:lineRule="auto"/>
        <w:rPr>
          <w:rFonts w:ascii="Times New Roman" w:eastAsia="Times New Roman" w:hAnsi="Times New Roman" w:cs="Times New Roman"/>
          <w:color w:val="000000"/>
          <w:sz w:val="24"/>
          <w:szCs w:val="24"/>
        </w:rPr>
      </w:pPr>
      <w:r w:rsidRPr="00FA07E0">
        <w:rPr>
          <w:rFonts w:ascii="Times New Roman" w:eastAsia="Times New Roman" w:hAnsi="Times New Roman" w:cs="Times New Roman"/>
          <w:b/>
          <w:bCs/>
          <w:color w:val="000000"/>
        </w:rPr>
        <w:t>Case Summary: </w:t>
      </w:r>
    </w:p>
    <w:p w14:paraId="3835037F" w14:textId="7B431802" w:rsidR="00FA07E0" w:rsidRPr="00FA07E0" w:rsidRDefault="00FA07E0">
      <w:pPr>
        <w:numPr>
          <w:ilvl w:val="0"/>
          <w:numId w:val="4"/>
        </w:numPr>
        <w:spacing w:after="0" w:line="240" w:lineRule="auto"/>
        <w:textAlignment w:val="baseline"/>
        <w:rPr>
          <w:rFonts w:ascii="Times New Roman" w:eastAsia="Times New Roman" w:hAnsi="Times New Roman" w:cs="Times New Roman"/>
          <w:color w:val="000000"/>
        </w:rPr>
      </w:pPr>
      <w:r w:rsidRPr="00FA07E0">
        <w:rPr>
          <w:rFonts w:ascii="Times New Roman" w:eastAsia="Times New Roman" w:hAnsi="Times New Roman" w:cs="Times New Roman"/>
          <w:color w:val="000000"/>
        </w:rPr>
        <w:t xml:space="preserve">3 </w:t>
      </w:r>
      <w:proofErr w:type="spellStart"/>
      <w:r w:rsidRPr="00FA07E0">
        <w:rPr>
          <w:rFonts w:ascii="Times New Roman" w:eastAsia="Times New Roman" w:hAnsi="Times New Roman" w:cs="Times New Roman"/>
          <w:color w:val="000000"/>
        </w:rPr>
        <w:t>yo</w:t>
      </w:r>
      <w:proofErr w:type="spellEnd"/>
      <w:r w:rsidRPr="00FA07E0">
        <w:rPr>
          <w:rFonts w:ascii="Times New Roman" w:eastAsia="Times New Roman" w:hAnsi="Times New Roman" w:cs="Times New Roman"/>
          <w:color w:val="000000"/>
        </w:rPr>
        <w:t xml:space="preserve"> MI Syrian hamster with </w:t>
      </w:r>
      <w:proofErr w:type="spellStart"/>
      <w:r w:rsidRPr="00FA07E0">
        <w:rPr>
          <w:rFonts w:ascii="Times New Roman" w:eastAsia="Times New Roman" w:hAnsi="Times New Roman" w:cs="Times New Roman"/>
          <w:color w:val="000000"/>
        </w:rPr>
        <w:t>hx</w:t>
      </w:r>
      <w:proofErr w:type="spellEnd"/>
      <w:r w:rsidRPr="00FA07E0">
        <w:rPr>
          <w:rFonts w:ascii="Times New Roman" w:eastAsia="Times New Roman" w:hAnsi="Times New Roman" w:cs="Times New Roman"/>
          <w:color w:val="000000"/>
        </w:rPr>
        <w:t xml:space="preserve"> of trembling and weakness, eyelid mass, resolved then recurred four months later. Developed abdominal organomegaly, lethargy, respiratory distress and was euthanized</w:t>
      </w:r>
    </w:p>
    <w:p w14:paraId="64D3E737" w14:textId="77777777" w:rsidR="00FA07E0" w:rsidRPr="00FA07E0" w:rsidRDefault="00FA07E0">
      <w:pPr>
        <w:numPr>
          <w:ilvl w:val="0"/>
          <w:numId w:val="4"/>
        </w:numPr>
        <w:spacing w:after="0" w:line="240" w:lineRule="auto"/>
        <w:textAlignment w:val="baseline"/>
        <w:rPr>
          <w:rFonts w:ascii="Times New Roman" w:eastAsia="Times New Roman" w:hAnsi="Times New Roman" w:cs="Times New Roman"/>
          <w:color w:val="000000"/>
        </w:rPr>
      </w:pPr>
      <w:r w:rsidRPr="00FA07E0">
        <w:rPr>
          <w:rFonts w:ascii="Times New Roman" w:eastAsia="Times New Roman" w:hAnsi="Times New Roman" w:cs="Times New Roman"/>
          <w:color w:val="000000"/>
        </w:rPr>
        <w:t xml:space="preserve">Necropsy: </w:t>
      </w:r>
      <w:proofErr w:type="spellStart"/>
      <w:r w:rsidRPr="00FA07E0">
        <w:rPr>
          <w:rFonts w:ascii="Times New Roman" w:eastAsia="Times New Roman" w:hAnsi="Times New Roman" w:cs="Times New Roman"/>
          <w:color w:val="000000"/>
        </w:rPr>
        <w:t>multilobular</w:t>
      </w:r>
      <w:proofErr w:type="spellEnd"/>
      <w:r w:rsidRPr="00FA07E0">
        <w:rPr>
          <w:rFonts w:ascii="Times New Roman" w:eastAsia="Times New Roman" w:hAnsi="Times New Roman" w:cs="Times New Roman"/>
          <w:color w:val="000000"/>
        </w:rPr>
        <w:t xml:space="preserve"> liver masses, retrobulbar mass</w:t>
      </w:r>
    </w:p>
    <w:p w14:paraId="305A1F25" w14:textId="103EEFB7" w:rsidR="00FA07E0" w:rsidRPr="00FA07E0" w:rsidRDefault="00FA07E0">
      <w:pPr>
        <w:numPr>
          <w:ilvl w:val="0"/>
          <w:numId w:val="4"/>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Histopathologic</w:t>
      </w:r>
      <w:r w:rsidRPr="00FA07E0">
        <w:rPr>
          <w:rFonts w:ascii="Times New Roman" w:eastAsia="Times New Roman" w:hAnsi="Times New Roman" w:cs="Times New Roman"/>
          <w:color w:val="000000"/>
        </w:rPr>
        <w:t xml:space="preserve"> diagnosis: polycystic liver disease (PLD), membranous </w:t>
      </w:r>
      <w:proofErr w:type="spellStart"/>
      <w:r w:rsidRPr="00FA07E0">
        <w:rPr>
          <w:rFonts w:ascii="Times New Roman" w:eastAsia="Times New Roman" w:hAnsi="Times New Roman" w:cs="Times New Roman"/>
          <w:color w:val="000000"/>
        </w:rPr>
        <w:t>glomerulonephropathy</w:t>
      </w:r>
      <w:proofErr w:type="spellEnd"/>
      <w:r w:rsidRPr="00FA07E0">
        <w:rPr>
          <w:rFonts w:ascii="Times New Roman" w:eastAsia="Times New Roman" w:hAnsi="Times New Roman" w:cs="Times New Roman"/>
          <w:color w:val="000000"/>
        </w:rPr>
        <w:t xml:space="preserve"> with interstitial nephritis, left atrial thrombosis</w:t>
      </w:r>
    </w:p>
    <w:p w14:paraId="0C699314" w14:textId="77777777" w:rsidR="00FA07E0" w:rsidRPr="00FA07E0" w:rsidRDefault="00FA07E0">
      <w:pPr>
        <w:numPr>
          <w:ilvl w:val="0"/>
          <w:numId w:val="4"/>
        </w:numPr>
        <w:spacing w:after="0" w:line="240" w:lineRule="auto"/>
        <w:textAlignment w:val="baseline"/>
        <w:rPr>
          <w:rFonts w:ascii="Times New Roman" w:eastAsia="Times New Roman" w:hAnsi="Times New Roman" w:cs="Times New Roman"/>
          <w:b/>
          <w:bCs/>
          <w:color w:val="000000"/>
        </w:rPr>
      </w:pPr>
      <w:r w:rsidRPr="00FA07E0">
        <w:rPr>
          <w:rFonts w:ascii="Times New Roman" w:eastAsia="Times New Roman" w:hAnsi="Times New Roman" w:cs="Times New Roman"/>
          <w:color w:val="000000"/>
        </w:rPr>
        <w:t xml:space="preserve">Hepatic cysts common in older hamsters </w:t>
      </w:r>
      <w:r w:rsidRPr="00FA07E0">
        <w:rPr>
          <w:rFonts w:ascii="Times New Roman" w:eastAsia="Times New Roman" w:hAnsi="Times New Roman" w:cs="Times New Roman"/>
          <w:b/>
          <w:bCs/>
          <w:color w:val="000000"/>
        </w:rPr>
        <w:t>(occurs due to separation of biliary structures during hepatic development)</w:t>
      </w:r>
    </w:p>
    <w:p w14:paraId="493C286D" w14:textId="08C13303" w:rsidR="00FA07E0" w:rsidRPr="00FA07E0" w:rsidRDefault="00FA07E0">
      <w:pPr>
        <w:numPr>
          <w:ilvl w:val="0"/>
          <w:numId w:val="4"/>
        </w:numPr>
        <w:spacing w:after="0" w:line="240" w:lineRule="auto"/>
        <w:textAlignment w:val="baseline"/>
        <w:rPr>
          <w:rFonts w:ascii="Times New Roman" w:eastAsia="Times New Roman" w:hAnsi="Times New Roman" w:cs="Times New Roman"/>
          <w:color w:val="000000"/>
        </w:rPr>
      </w:pPr>
      <w:r w:rsidRPr="00FA07E0">
        <w:rPr>
          <w:rFonts w:ascii="Times New Roman" w:eastAsia="Times New Roman" w:hAnsi="Times New Roman" w:cs="Times New Roman"/>
          <w:color w:val="000000"/>
        </w:rPr>
        <w:t>PLD is a common age-related pathology in hamsters, can eventually replace hepatic parenchyma. Tx is supportive care, typically causes anorexia</w:t>
      </w:r>
    </w:p>
    <w:p w14:paraId="23E7C659" w14:textId="77777777" w:rsidR="00FA07E0" w:rsidRPr="00FA07E0" w:rsidRDefault="00FA07E0">
      <w:pPr>
        <w:numPr>
          <w:ilvl w:val="0"/>
          <w:numId w:val="4"/>
        </w:numPr>
        <w:spacing w:after="0" w:line="240" w:lineRule="auto"/>
        <w:textAlignment w:val="baseline"/>
        <w:rPr>
          <w:rFonts w:ascii="Times New Roman" w:eastAsia="Times New Roman" w:hAnsi="Times New Roman" w:cs="Times New Roman"/>
          <w:color w:val="000000"/>
        </w:rPr>
      </w:pPr>
      <w:r w:rsidRPr="00FA07E0">
        <w:rPr>
          <w:rFonts w:ascii="Times New Roman" w:eastAsia="Times New Roman" w:hAnsi="Times New Roman" w:cs="Times New Roman"/>
          <w:color w:val="000000"/>
        </w:rPr>
        <w:t xml:space="preserve">Atrial thrombosis and </w:t>
      </w:r>
      <w:proofErr w:type="spellStart"/>
      <w:r w:rsidRPr="00FA07E0">
        <w:rPr>
          <w:rFonts w:ascii="Times New Roman" w:eastAsia="Times New Roman" w:hAnsi="Times New Roman" w:cs="Times New Roman"/>
          <w:color w:val="000000"/>
        </w:rPr>
        <w:t>glomerulonephropathy</w:t>
      </w:r>
      <w:proofErr w:type="spellEnd"/>
      <w:r w:rsidRPr="00FA07E0">
        <w:rPr>
          <w:rFonts w:ascii="Times New Roman" w:eastAsia="Times New Roman" w:hAnsi="Times New Roman" w:cs="Times New Roman"/>
          <w:color w:val="000000"/>
        </w:rPr>
        <w:t xml:space="preserve"> also common in older hamsters</w:t>
      </w:r>
    </w:p>
    <w:p w14:paraId="1D3605CE" w14:textId="77777777" w:rsidR="00FA07E0" w:rsidRDefault="00FA07E0" w:rsidP="00FA07E0">
      <w:pPr>
        <w:spacing w:after="0" w:line="240" w:lineRule="auto"/>
        <w:rPr>
          <w:rFonts w:ascii="Times New Roman" w:eastAsia="Times New Roman" w:hAnsi="Times New Roman" w:cs="Times New Roman"/>
          <w:b/>
          <w:bCs/>
          <w:color w:val="000000"/>
        </w:rPr>
      </w:pPr>
    </w:p>
    <w:p w14:paraId="0DB11BA0" w14:textId="1431051E" w:rsidR="00FA07E0" w:rsidRPr="00FA07E0" w:rsidRDefault="00FA07E0" w:rsidP="00FA07E0">
      <w:pPr>
        <w:spacing w:after="0" w:line="240" w:lineRule="auto"/>
        <w:rPr>
          <w:rFonts w:ascii="Times New Roman" w:eastAsia="Times New Roman" w:hAnsi="Times New Roman" w:cs="Times New Roman"/>
          <w:color w:val="000000"/>
          <w:sz w:val="24"/>
          <w:szCs w:val="24"/>
        </w:rPr>
      </w:pPr>
      <w:r w:rsidRPr="00FA07E0">
        <w:rPr>
          <w:rFonts w:ascii="Times New Roman" w:eastAsia="Times New Roman" w:hAnsi="Times New Roman" w:cs="Times New Roman"/>
          <w:b/>
          <w:bCs/>
          <w:color w:val="000000"/>
        </w:rPr>
        <w:t>Take-Home Points: </w:t>
      </w:r>
    </w:p>
    <w:p w14:paraId="5E7D940D" w14:textId="1D884E81" w:rsidR="00FA07E0" w:rsidRPr="00FA07E0" w:rsidRDefault="00FA07E0">
      <w:pPr>
        <w:numPr>
          <w:ilvl w:val="0"/>
          <w:numId w:val="5"/>
        </w:numPr>
        <w:spacing w:after="0" w:line="240" w:lineRule="auto"/>
        <w:textAlignment w:val="baseline"/>
        <w:rPr>
          <w:rFonts w:ascii="Times New Roman" w:eastAsia="Times New Roman" w:hAnsi="Times New Roman" w:cs="Times New Roman"/>
          <w:color w:val="000000"/>
        </w:rPr>
      </w:pPr>
      <w:r w:rsidRPr="00FA07E0">
        <w:rPr>
          <w:rFonts w:ascii="Times New Roman" w:eastAsia="Times New Roman" w:hAnsi="Times New Roman" w:cs="Times New Roman"/>
          <w:noProof/>
          <w:color w:val="000000"/>
          <w:bdr w:val="none" w:sz="0" w:space="0" w:color="auto" w:frame="1"/>
        </w:rPr>
        <w:drawing>
          <wp:anchor distT="0" distB="0" distL="114300" distR="114300" simplePos="0" relativeHeight="251658240" behindDoc="0" locked="0" layoutInCell="1" allowOverlap="1" wp14:anchorId="7BE17369" wp14:editId="120B250D">
            <wp:simplePos x="0" y="0"/>
            <wp:positionH relativeFrom="column">
              <wp:posOffset>2308860</wp:posOffset>
            </wp:positionH>
            <wp:positionV relativeFrom="paragraph">
              <wp:posOffset>159385</wp:posOffset>
            </wp:positionV>
            <wp:extent cx="4240530" cy="3268980"/>
            <wp:effectExtent l="0" t="0" r="1270" b="0"/>
            <wp:wrapSquare wrapText="bothSides"/>
            <wp:docPr id="1847350798" name="Picture 3" descr="A medical information shee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dical information sheet with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053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7E0">
        <w:rPr>
          <w:rFonts w:ascii="Times New Roman" w:eastAsia="Times New Roman" w:hAnsi="Times New Roman" w:cs="Times New Roman"/>
          <w:color w:val="000000"/>
        </w:rPr>
        <w:t xml:space="preserve">Case summary of a geriatric hamster with polycystic liver disease, atrial thrombosis, and </w:t>
      </w:r>
      <w:proofErr w:type="spellStart"/>
      <w:r w:rsidRPr="00FA07E0">
        <w:rPr>
          <w:rFonts w:ascii="Times New Roman" w:eastAsia="Times New Roman" w:hAnsi="Times New Roman" w:cs="Times New Roman"/>
          <w:color w:val="000000"/>
        </w:rPr>
        <w:t>glomerulonephropathy</w:t>
      </w:r>
      <w:proofErr w:type="spellEnd"/>
    </w:p>
    <w:p w14:paraId="5D3CFD76" w14:textId="7CE891BF" w:rsidR="000A4BD4" w:rsidRDefault="00FA07E0" w:rsidP="00AD1FA5">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5D8569BB" wp14:editId="3C9049DF">
            <wp:simplePos x="0" y="0"/>
            <wp:positionH relativeFrom="column">
              <wp:posOffset>-114300</wp:posOffset>
            </wp:positionH>
            <wp:positionV relativeFrom="paragraph">
              <wp:posOffset>225425</wp:posOffset>
            </wp:positionV>
            <wp:extent cx="2280920" cy="2468880"/>
            <wp:effectExtent l="0" t="0" r="5080" b="0"/>
            <wp:wrapSquare wrapText="bothSides"/>
            <wp:docPr id="256652091" name="Picture 4" descr="A close-up of a blood-stain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52091" name="Picture 4" descr="A close-up of a blood-stained objec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920" cy="2468880"/>
                    </a:xfrm>
                    <a:prstGeom prst="rect">
                      <a:avLst/>
                    </a:prstGeom>
                  </pic:spPr>
                </pic:pic>
              </a:graphicData>
            </a:graphic>
            <wp14:sizeRelH relativeFrom="page">
              <wp14:pctWidth>0</wp14:pctWidth>
            </wp14:sizeRelH>
            <wp14:sizeRelV relativeFrom="page">
              <wp14:pctHeight>0</wp14:pctHeight>
            </wp14:sizeRelV>
          </wp:anchor>
        </w:drawing>
      </w:r>
    </w:p>
    <w:p w14:paraId="7452C023" w14:textId="77777777" w:rsidR="001D04B0" w:rsidRPr="00172B72" w:rsidRDefault="001D04B0" w:rsidP="001D04B0">
      <w:pPr>
        <w:rPr>
          <w:rFonts w:ascii="Times New Roman" w:eastAsia="Times New Roman" w:hAnsi="Times New Roman" w:cs="Times New Roman"/>
          <w:i/>
          <w:iCs/>
          <w:sz w:val="20"/>
          <w:szCs w:val="20"/>
        </w:rPr>
      </w:pPr>
      <w:r w:rsidRPr="00172B72">
        <w:rPr>
          <w:rFonts w:ascii="Times New Roman" w:eastAsia="Times New Roman" w:hAnsi="Times New Roman" w:cs="Times New Roman"/>
          <w:i/>
          <w:iCs/>
          <w:sz w:val="20"/>
          <w:szCs w:val="20"/>
        </w:rPr>
        <w:t>2025 Journal of Zoo and Wildlife Medicine 56.3: 621-627.</w:t>
      </w:r>
    </w:p>
    <w:p w14:paraId="25A1F3C1"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The Static Electrocardiogram Of Zoo-Kept Naked Mole-Rats (</w:t>
      </w:r>
      <w:proofErr w:type="spellStart"/>
      <w:r w:rsidRPr="00172B72">
        <w:rPr>
          <w:rFonts w:ascii="Times New Roman" w:eastAsia="Times New Roman" w:hAnsi="Times New Roman" w:cs="Times New Roman"/>
        </w:rPr>
        <w:t>Heterocephalus</w:t>
      </w:r>
      <w:proofErr w:type="spellEnd"/>
      <w:r w:rsidRPr="00172B72">
        <w:rPr>
          <w:rFonts w:ascii="Times New Roman" w:eastAsia="Times New Roman" w:hAnsi="Times New Roman" w:cs="Times New Roman"/>
        </w:rPr>
        <w:t xml:space="preserve"> </w:t>
      </w:r>
      <w:proofErr w:type="spellStart"/>
      <w:r w:rsidRPr="00172B72">
        <w:rPr>
          <w:rFonts w:ascii="Times New Roman" w:eastAsia="Times New Roman" w:hAnsi="Times New Roman" w:cs="Times New Roman"/>
        </w:rPr>
        <w:t>Glaber</w:t>
      </w:r>
      <w:proofErr w:type="spellEnd"/>
      <w:r w:rsidRPr="00172B72">
        <w:rPr>
          <w:rFonts w:ascii="Times New Roman" w:eastAsia="Times New Roman" w:hAnsi="Times New Roman" w:cs="Times New Roman"/>
        </w:rPr>
        <w:t xml:space="preserve">) Under </w:t>
      </w:r>
      <w:proofErr w:type="spellStart"/>
      <w:r w:rsidRPr="00172B72">
        <w:rPr>
          <w:rFonts w:ascii="Times New Roman" w:eastAsia="Times New Roman" w:hAnsi="Times New Roman" w:cs="Times New Roman"/>
        </w:rPr>
        <w:t>Alfaxalone</w:t>
      </w:r>
      <w:proofErr w:type="spellEnd"/>
      <w:r w:rsidRPr="00172B72">
        <w:rPr>
          <w:rFonts w:ascii="Times New Roman" w:eastAsia="Times New Roman" w:hAnsi="Times New Roman" w:cs="Times New Roman"/>
        </w:rPr>
        <w:t>–Ketamine Anesthesia</w:t>
      </w:r>
    </w:p>
    <w:p w14:paraId="51110276" w14:textId="77777777" w:rsidR="001D04B0" w:rsidRPr="00172B72" w:rsidRDefault="001D04B0" w:rsidP="001D04B0">
      <w:pPr>
        <w:rPr>
          <w:rFonts w:ascii="Times New Roman" w:eastAsia="Times New Roman" w:hAnsi="Times New Roman" w:cs="Times New Roman"/>
          <w:sz w:val="18"/>
          <w:szCs w:val="18"/>
        </w:rPr>
      </w:pPr>
      <w:r w:rsidRPr="00172B72">
        <w:rPr>
          <w:rFonts w:ascii="Times New Roman" w:eastAsia="Times New Roman" w:hAnsi="Times New Roman" w:cs="Times New Roman"/>
          <w:sz w:val="18"/>
          <w:szCs w:val="18"/>
        </w:rPr>
        <w:t>Boyd, Nathan, et al.</w:t>
      </w:r>
    </w:p>
    <w:p w14:paraId="1498506C" w14:textId="77777777" w:rsidR="001D04B0" w:rsidRPr="00172B72" w:rsidRDefault="001D04B0" w:rsidP="001D04B0">
      <w:pPr>
        <w:rPr>
          <w:rFonts w:ascii="Times New Roman" w:eastAsia="Times New Roman" w:hAnsi="Times New Roman" w:cs="Times New Roman"/>
        </w:rPr>
      </w:pPr>
    </w:p>
    <w:p w14:paraId="3251F3C3"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Abstract: The naked mole-rat (</w:t>
      </w:r>
      <w:proofErr w:type="spellStart"/>
      <w:r w:rsidRPr="00172B72">
        <w:rPr>
          <w:rFonts w:ascii="Times New Roman" w:eastAsia="Times New Roman" w:hAnsi="Times New Roman" w:cs="Times New Roman"/>
          <w:i/>
          <w:iCs/>
        </w:rPr>
        <w:t>Heterocephalus</w:t>
      </w:r>
      <w:proofErr w:type="spellEnd"/>
      <w:r w:rsidRPr="00172B72">
        <w:rPr>
          <w:rFonts w:ascii="Times New Roman" w:eastAsia="Times New Roman" w:hAnsi="Times New Roman" w:cs="Times New Roman"/>
          <w:i/>
          <w:iCs/>
        </w:rPr>
        <w:t xml:space="preserve"> </w:t>
      </w:r>
      <w:proofErr w:type="spellStart"/>
      <w:r w:rsidRPr="00172B72">
        <w:rPr>
          <w:rFonts w:ascii="Times New Roman" w:eastAsia="Times New Roman" w:hAnsi="Times New Roman" w:cs="Times New Roman"/>
          <w:i/>
          <w:iCs/>
        </w:rPr>
        <w:t>glaber</w:t>
      </w:r>
      <w:proofErr w:type="spellEnd"/>
      <w:r w:rsidRPr="00172B72">
        <w:rPr>
          <w:rFonts w:ascii="Times New Roman" w:eastAsia="Times New Roman" w:hAnsi="Times New Roman" w:cs="Times New Roman"/>
        </w:rPr>
        <w:t>) has become a subject of interest in cardiovascular</w:t>
      </w:r>
    </w:p>
    <w:p w14:paraId="0D013FFB"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lastRenderedPageBreak/>
        <w:t>research due to its unique biological properties. However, the ECG of this species has not been thoroughly described. The o</w:t>
      </w:r>
      <w:r w:rsidRPr="00172B72">
        <w:rPr>
          <w:rFonts w:ascii="Times New Roman" w:eastAsia="Times New Roman" w:hAnsi="Times New Roman" w:cs="Times New Roman"/>
          <w:u w:val="single"/>
        </w:rPr>
        <w:t>bjective of this study was to characterize the ECG of ten clinically healthy naked mole-rat</w:t>
      </w:r>
      <w:r w:rsidRPr="00172B72">
        <w:rPr>
          <w:rFonts w:ascii="Times New Roman" w:eastAsia="Times New Roman" w:hAnsi="Times New Roman" w:cs="Times New Roman"/>
        </w:rPr>
        <w:t xml:space="preserve">s. Each animal was anesthetized with ketamine and </w:t>
      </w:r>
      <w:proofErr w:type="spellStart"/>
      <w:r w:rsidRPr="00172B72">
        <w:rPr>
          <w:rFonts w:ascii="Times New Roman" w:eastAsia="Times New Roman" w:hAnsi="Times New Roman" w:cs="Times New Roman"/>
        </w:rPr>
        <w:t>alfaxalone</w:t>
      </w:r>
      <w:proofErr w:type="spellEnd"/>
      <w:r w:rsidRPr="00172B72">
        <w:rPr>
          <w:rFonts w:ascii="Times New Roman" w:eastAsia="Times New Roman" w:hAnsi="Times New Roman" w:cs="Times New Roman"/>
        </w:rPr>
        <w:t xml:space="preserve">, and ECGs were recorded in sternal recumbency using a </w:t>
      </w:r>
      <w:proofErr w:type="spellStart"/>
      <w:r w:rsidRPr="00172B72">
        <w:rPr>
          <w:rFonts w:ascii="Times New Roman" w:eastAsia="Times New Roman" w:hAnsi="Times New Roman" w:cs="Times New Roman"/>
        </w:rPr>
        <w:t>hexaxial</w:t>
      </w:r>
      <w:proofErr w:type="spellEnd"/>
      <w:r w:rsidRPr="00172B72">
        <w:rPr>
          <w:rFonts w:ascii="Times New Roman" w:eastAsia="Times New Roman" w:hAnsi="Times New Roman" w:cs="Times New Roman"/>
        </w:rPr>
        <w:t xml:space="preserve"> lead system. ECG resembled those of other rodents with a </w:t>
      </w:r>
      <w:r w:rsidRPr="00172B72">
        <w:rPr>
          <w:rFonts w:ascii="Times New Roman" w:eastAsia="Times New Roman" w:hAnsi="Times New Roman" w:cs="Times New Roman"/>
          <w:u w:val="single"/>
        </w:rPr>
        <w:t>median heart rate of 174 beats/min (range: 131–202 beats/min), positive Q wave, R wave, and S wave (QRS) complexes in lead II, and absence of an isoelectric ST segmen</w:t>
      </w:r>
      <w:r w:rsidRPr="00172B72">
        <w:rPr>
          <w:rFonts w:ascii="Times New Roman" w:eastAsia="Times New Roman" w:hAnsi="Times New Roman" w:cs="Times New Roman"/>
        </w:rPr>
        <w:t xml:space="preserve">t. All P waves were low amplitude (range: 0–0.05 millivolts (mV)) </w:t>
      </w:r>
      <w:proofErr w:type="gramStart"/>
      <w:r w:rsidRPr="00172B72">
        <w:rPr>
          <w:rFonts w:ascii="Times New Roman" w:eastAsia="Times New Roman" w:hAnsi="Times New Roman" w:cs="Times New Roman"/>
        </w:rPr>
        <w:t>and ,</w:t>
      </w:r>
      <w:proofErr w:type="gramEnd"/>
      <w:r w:rsidRPr="00172B72">
        <w:rPr>
          <w:rFonts w:ascii="Times New Roman" w:eastAsia="Times New Roman" w:hAnsi="Times New Roman" w:cs="Times New Roman"/>
        </w:rPr>
        <w:t>40 milliseconds (</w:t>
      </w:r>
      <w:proofErr w:type="spellStart"/>
      <w:r w:rsidRPr="00172B72">
        <w:rPr>
          <w:rFonts w:ascii="Times New Roman" w:eastAsia="Times New Roman" w:hAnsi="Times New Roman" w:cs="Times New Roman"/>
        </w:rPr>
        <w:t>ms</w:t>
      </w:r>
      <w:proofErr w:type="spellEnd"/>
      <w:r w:rsidRPr="00172B72">
        <w:rPr>
          <w:rFonts w:ascii="Times New Roman" w:eastAsia="Times New Roman" w:hAnsi="Times New Roman" w:cs="Times New Roman"/>
        </w:rPr>
        <w:t xml:space="preserve">) in duration (26–33 </w:t>
      </w:r>
      <w:proofErr w:type="spellStart"/>
      <w:r w:rsidRPr="00172B72">
        <w:rPr>
          <w:rFonts w:ascii="Times New Roman" w:eastAsia="Times New Roman" w:hAnsi="Times New Roman" w:cs="Times New Roman"/>
        </w:rPr>
        <w:t>ms</w:t>
      </w:r>
      <w:proofErr w:type="spellEnd"/>
      <w:r w:rsidRPr="00172B72">
        <w:rPr>
          <w:rFonts w:ascii="Times New Roman" w:eastAsia="Times New Roman" w:hAnsi="Times New Roman" w:cs="Times New Roman"/>
        </w:rPr>
        <w:t xml:space="preserve">) while the median PR interval was 85 </w:t>
      </w:r>
      <w:proofErr w:type="spellStart"/>
      <w:r w:rsidRPr="00172B72">
        <w:rPr>
          <w:rFonts w:ascii="Times New Roman" w:eastAsia="Times New Roman" w:hAnsi="Times New Roman" w:cs="Times New Roman"/>
        </w:rPr>
        <w:t>ms</w:t>
      </w:r>
      <w:proofErr w:type="spellEnd"/>
      <w:r w:rsidRPr="00172B72">
        <w:rPr>
          <w:rFonts w:ascii="Times New Roman" w:eastAsia="Times New Roman" w:hAnsi="Times New Roman" w:cs="Times New Roman"/>
        </w:rPr>
        <w:t xml:space="preserve"> (76–100 </w:t>
      </w:r>
      <w:proofErr w:type="spellStart"/>
      <w:r w:rsidRPr="00172B72">
        <w:rPr>
          <w:rFonts w:ascii="Times New Roman" w:eastAsia="Times New Roman" w:hAnsi="Times New Roman" w:cs="Times New Roman"/>
        </w:rPr>
        <w:t>ms</w:t>
      </w:r>
      <w:proofErr w:type="spellEnd"/>
      <w:r w:rsidRPr="00172B72">
        <w:rPr>
          <w:rFonts w:ascii="Times New Roman" w:eastAsia="Times New Roman" w:hAnsi="Times New Roman" w:cs="Times New Roman"/>
        </w:rPr>
        <w:t xml:space="preserve">). Peak R wave amplitudes ranged from 0.26–1.15 mV depending on filter settings and QRS complex durations were 26–44 </w:t>
      </w:r>
      <w:proofErr w:type="spellStart"/>
      <w:r w:rsidRPr="00172B72">
        <w:rPr>
          <w:rFonts w:ascii="Times New Roman" w:eastAsia="Times New Roman" w:hAnsi="Times New Roman" w:cs="Times New Roman"/>
        </w:rPr>
        <w:t>ms.</w:t>
      </w:r>
      <w:proofErr w:type="spellEnd"/>
      <w:r w:rsidRPr="00172B72">
        <w:rPr>
          <w:rFonts w:ascii="Times New Roman" w:eastAsia="Times New Roman" w:hAnsi="Times New Roman" w:cs="Times New Roman"/>
        </w:rPr>
        <w:t xml:space="preserve"> The QT intervals ranged from 168–254 </w:t>
      </w:r>
      <w:proofErr w:type="spellStart"/>
      <w:r w:rsidRPr="00172B72">
        <w:rPr>
          <w:rFonts w:ascii="Times New Roman" w:eastAsia="Times New Roman" w:hAnsi="Times New Roman" w:cs="Times New Roman"/>
        </w:rPr>
        <w:t>ms.</w:t>
      </w:r>
      <w:proofErr w:type="spellEnd"/>
      <w:r w:rsidRPr="00172B72">
        <w:rPr>
          <w:rFonts w:ascii="Times New Roman" w:eastAsia="Times New Roman" w:hAnsi="Times New Roman" w:cs="Times New Roman"/>
        </w:rPr>
        <w:t xml:space="preserve"> An arrhythmia characterized by sinus rhythm with first- and second-degree atrioventricular block was noted in one animal. Collectively, these results provide baseline values in clinically healthy naked mole-rats, which will be relevant to clinical and research situations.</w:t>
      </w:r>
    </w:p>
    <w:p w14:paraId="0400463F" w14:textId="77777777" w:rsidR="001D04B0" w:rsidRPr="00172B72" w:rsidRDefault="001D04B0" w:rsidP="001D04B0">
      <w:pPr>
        <w:rPr>
          <w:rFonts w:ascii="Times New Roman" w:eastAsia="Times New Roman" w:hAnsi="Times New Roman" w:cs="Times New Roman"/>
        </w:rPr>
      </w:pPr>
    </w:p>
    <w:p w14:paraId="19938BFF"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Background </w:t>
      </w:r>
    </w:p>
    <w:p w14:paraId="4C6E7673" w14:textId="77777777" w:rsidR="001D04B0" w:rsidRPr="00172B72" w:rsidRDefault="001D04B0">
      <w:pPr>
        <w:numPr>
          <w:ilvl w:val="0"/>
          <w:numId w:val="8"/>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Naked mole rats have altered expression of </w:t>
      </w:r>
      <w:proofErr w:type="spellStart"/>
      <w:r w:rsidRPr="00172B72">
        <w:rPr>
          <w:rFonts w:ascii="Times New Roman" w:eastAsia="Times New Roman" w:hAnsi="Times New Roman" w:cs="Times New Roman"/>
        </w:rPr>
        <w:t>sarcomeric</w:t>
      </w:r>
      <w:proofErr w:type="spellEnd"/>
      <w:r w:rsidRPr="00172B72">
        <w:rPr>
          <w:rFonts w:ascii="Times New Roman" w:eastAsia="Times New Roman" w:hAnsi="Times New Roman" w:cs="Times New Roman"/>
        </w:rPr>
        <w:t xml:space="preserve"> proteins including Beta myosin heavy chain and troponin I </w:t>
      </w:r>
    </w:p>
    <w:p w14:paraId="44C2F830"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Methods</w:t>
      </w:r>
    </w:p>
    <w:p w14:paraId="06B81E2F" w14:textId="77777777" w:rsidR="001D04B0" w:rsidRPr="00172B72" w:rsidRDefault="001D04B0">
      <w:pPr>
        <w:numPr>
          <w:ilvl w:val="0"/>
          <w:numId w:val="6"/>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Anesthetized with </w:t>
      </w:r>
      <w:proofErr w:type="spellStart"/>
      <w:r w:rsidRPr="00172B72">
        <w:rPr>
          <w:rFonts w:ascii="Times New Roman" w:eastAsia="Times New Roman" w:hAnsi="Times New Roman" w:cs="Times New Roman"/>
        </w:rPr>
        <w:t>alfaxalone</w:t>
      </w:r>
      <w:proofErr w:type="spellEnd"/>
      <w:r w:rsidRPr="00172B72">
        <w:rPr>
          <w:rFonts w:ascii="Times New Roman" w:eastAsia="Times New Roman" w:hAnsi="Times New Roman" w:cs="Times New Roman"/>
        </w:rPr>
        <w:t xml:space="preserve"> and ketamine; ECG completed with neonatal electrode patches </w:t>
      </w:r>
    </w:p>
    <w:p w14:paraId="606AB542"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Results / Discussion </w:t>
      </w:r>
    </w:p>
    <w:p w14:paraId="78B88A0D" w14:textId="77777777" w:rsidR="001D04B0" w:rsidRPr="00172B72" w:rsidRDefault="001D04B0">
      <w:pPr>
        <w:numPr>
          <w:ilvl w:val="0"/>
          <w:numId w:val="7"/>
        </w:numPr>
        <w:spacing w:after="0"/>
        <w:rPr>
          <w:rFonts w:ascii="Times New Roman" w:eastAsia="Times New Roman" w:hAnsi="Times New Roman" w:cs="Times New Roman"/>
        </w:rPr>
      </w:pPr>
      <w:r w:rsidRPr="00172B72">
        <w:rPr>
          <w:rFonts w:ascii="Times New Roman" w:eastAsia="Times New Roman" w:hAnsi="Times New Roman" w:cs="Times New Roman"/>
        </w:rPr>
        <w:t>Lead 1 provided most reliable tracing (out of 6 lead ECG) – sinus rhythm, median HR 174 bpm</w:t>
      </w:r>
    </w:p>
    <w:p w14:paraId="5A951633" w14:textId="77777777" w:rsidR="001D04B0" w:rsidRPr="00172B72" w:rsidRDefault="001D04B0">
      <w:pPr>
        <w:numPr>
          <w:ilvl w:val="0"/>
          <w:numId w:val="7"/>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Atrial depolarization (P wave) with positive polarity in leads I, II, </w:t>
      </w:r>
      <w:proofErr w:type="spellStart"/>
      <w:r w:rsidRPr="00172B72">
        <w:rPr>
          <w:rFonts w:ascii="Times New Roman" w:eastAsia="Times New Roman" w:hAnsi="Times New Roman" w:cs="Times New Roman"/>
        </w:rPr>
        <w:t>aVL</w:t>
      </w:r>
      <w:proofErr w:type="spellEnd"/>
      <w:r w:rsidRPr="00172B72">
        <w:rPr>
          <w:rFonts w:ascii="Times New Roman" w:eastAsia="Times New Roman" w:hAnsi="Times New Roman" w:cs="Times New Roman"/>
        </w:rPr>
        <w:t xml:space="preserve">; negative polarity in lead </w:t>
      </w:r>
      <w:proofErr w:type="spellStart"/>
      <w:r w:rsidRPr="00172B72">
        <w:rPr>
          <w:rFonts w:ascii="Times New Roman" w:eastAsia="Times New Roman" w:hAnsi="Times New Roman" w:cs="Times New Roman"/>
        </w:rPr>
        <w:t>aVR</w:t>
      </w:r>
      <w:proofErr w:type="spellEnd"/>
      <w:r w:rsidRPr="00172B72">
        <w:rPr>
          <w:rFonts w:ascii="Times New Roman" w:eastAsia="Times New Roman" w:hAnsi="Times New Roman" w:cs="Times New Roman"/>
        </w:rPr>
        <w:t xml:space="preserve"> – consistent w/ impulse arising from sinoatrial node in right atrium, propagating from R to L </w:t>
      </w:r>
    </w:p>
    <w:p w14:paraId="24817793" w14:textId="77777777" w:rsidR="001D04B0" w:rsidRPr="00172B72" w:rsidRDefault="001D04B0">
      <w:pPr>
        <w:numPr>
          <w:ilvl w:val="0"/>
          <w:numId w:val="7"/>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Atrial depolarization consistently followed by isoelectric PR interval - slow conduction period through the AV node and His-Purkinje system; known to be HR dependent so some variability and can be affected by type of anesthesia in rats </w:t>
      </w:r>
    </w:p>
    <w:p w14:paraId="15D4FC1A" w14:textId="77777777" w:rsidR="001D04B0" w:rsidRPr="00172B72" w:rsidRDefault="001D04B0">
      <w:pPr>
        <w:numPr>
          <w:ilvl w:val="0"/>
          <w:numId w:val="7"/>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Ventricular depolarization short in duration with positive polarity in leads I, II and net negative polarity in lead </w:t>
      </w:r>
      <w:proofErr w:type="spellStart"/>
      <w:r w:rsidRPr="00172B72">
        <w:rPr>
          <w:rFonts w:ascii="Times New Roman" w:eastAsia="Times New Roman" w:hAnsi="Times New Roman" w:cs="Times New Roman"/>
        </w:rPr>
        <w:t>aVR</w:t>
      </w:r>
      <w:proofErr w:type="spellEnd"/>
      <w:r w:rsidRPr="00172B72">
        <w:rPr>
          <w:rFonts w:ascii="Times New Roman" w:eastAsia="Times New Roman" w:hAnsi="Times New Roman" w:cs="Times New Roman"/>
        </w:rPr>
        <w:t xml:space="preserve"> – polarity of QRS complex in lead II coincides with greater mass of left ventricle compared to right </w:t>
      </w:r>
    </w:p>
    <w:p w14:paraId="26D81FAE" w14:textId="77777777" w:rsidR="001D04B0" w:rsidRPr="00172B72" w:rsidRDefault="001D04B0">
      <w:pPr>
        <w:numPr>
          <w:ilvl w:val="0"/>
          <w:numId w:val="7"/>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Specific morphology of QRS complex varied between individuals: four of the NMR exhibiting lead II QRS complexes with Rs morphology, three with </w:t>
      </w:r>
      <w:proofErr w:type="spellStart"/>
      <w:r w:rsidRPr="00172B72">
        <w:rPr>
          <w:rFonts w:ascii="Times New Roman" w:eastAsia="Times New Roman" w:hAnsi="Times New Roman" w:cs="Times New Roman"/>
        </w:rPr>
        <w:t>qRs</w:t>
      </w:r>
      <w:proofErr w:type="spellEnd"/>
      <w:r w:rsidRPr="00172B72">
        <w:rPr>
          <w:rFonts w:ascii="Times New Roman" w:eastAsia="Times New Roman" w:hAnsi="Times New Roman" w:cs="Times New Roman"/>
        </w:rPr>
        <w:t xml:space="preserve"> morphology, and one each with R, </w:t>
      </w:r>
      <w:proofErr w:type="spellStart"/>
      <w:r w:rsidRPr="00172B72">
        <w:rPr>
          <w:rFonts w:ascii="Times New Roman" w:eastAsia="Times New Roman" w:hAnsi="Times New Roman" w:cs="Times New Roman"/>
        </w:rPr>
        <w:t>qR</w:t>
      </w:r>
      <w:proofErr w:type="spellEnd"/>
      <w:r w:rsidRPr="00172B72">
        <w:rPr>
          <w:rFonts w:ascii="Times New Roman" w:eastAsia="Times New Roman" w:hAnsi="Times New Roman" w:cs="Times New Roman"/>
        </w:rPr>
        <w:t xml:space="preserve">, and </w:t>
      </w:r>
      <w:proofErr w:type="spellStart"/>
      <w:r w:rsidRPr="00172B72">
        <w:rPr>
          <w:rFonts w:ascii="Times New Roman" w:eastAsia="Times New Roman" w:hAnsi="Times New Roman" w:cs="Times New Roman"/>
        </w:rPr>
        <w:t>rs</w:t>
      </w:r>
      <w:proofErr w:type="spellEnd"/>
      <w:r w:rsidRPr="00172B72">
        <w:rPr>
          <w:rFonts w:ascii="Times New Roman" w:eastAsia="Times New Roman" w:hAnsi="Times New Roman" w:cs="Times New Roman"/>
        </w:rPr>
        <w:t xml:space="preserve"> morphology</w:t>
      </w:r>
    </w:p>
    <w:p w14:paraId="4C440C75" w14:textId="77777777" w:rsidR="001D04B0" w:rsidRPr="00172B72" w:rsidRDefault="001D04B0">
      <w:pPr>
        <w:numPr>
          <w:ilvl w:val="0"/>
          <w:numId w:val="7"/>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Ventricular repolarization waves (T waves) arose directly from the R or S waveform of the QRS complex in all animals, with no isoelectric ST segment visualized – in rats, lack of T wave represents differences in ion channel type of distribution; they rely on K current for ventricular repolarization rather than delayed rectifier K channel that predominates humans, dogs, pigs </w:t>
      </w:r>
    </w:p>
    <w:p w14:paraId="699ED1D2" w14:textId="77777777" w:rsidR="001D04B0" w:rsidRPr="00172B72" w:rsidRDefault="001D04B0">
      <w:pPr>
        <w:numPr>
          <w:ilvl w:val="1"/>
          <w:numId w:val="7"/>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Longer QT interval - suggest longer monophasic action potential duration; also related to HR and slower HR of NMR can be adaptation to living in hypoxic env </w:t>
      </w:r>
    </w:p>
    <w:p w14:paraId="0CE46605" w14:textId="77777777" w:rsidR="001D04B0" w:rsidRPr="00172B72" w:rsidRDefault="001D04B0">
      <w:pPr>
        <w:numPr>
          <w:ilvl w:val="0"/>
          <w:numId w:val="7"/>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Arrhythmia detected in one animal (first and 2:1 and 3:1 second degree AV block) </w:t>
      </w:r>
    </w:p>
    <w:p w14:paraId="312A838B" w14:textId="77777777" w:rsidR="001D04B0" w:rsidRPr="00172B72" w:rsidRDefault="001D04B0" w:rsidP="001D04B0">
      <w:pPr>
        <w:rPr>
          <w:rFonts w:ascii="Times New Roman" w:eastAsia="Times New Roman" w:hAnsi="Times New Roman" w:cs="Times New Roman"/>
          <w:i/>
          <w:iCs/>
          <w:sz w:val="20"/>
          <w:szCs w:val="20"/>
        </w:rPr>
      </w:pPr>
    </w:p>
    <w:p w14:paraId="4705280A" w14:textId="77777777" w:rsidR="001D04B0" w:rsidRPr="00172B72" w:rsidRDefault="001D04B0" w:rsidP="001D04B0">
      <w:pPr>
        <w:rPr>
          <w:rFonts w:ascii="Times New Roman" w:eastAsia="Times New Roman" w:hAnsi="Times New Roman" w:cs="Times New Roman"/>
          <w:i/>
          <w:iCs/>
          <w:sz w:val="20"/>
          <w:szCs w:val="20"/>
        </w:rPr>
      </w:pPr>
      <w:r w:rsidRPr="00172B72">
        <w:rPr>
          <w:rFonts w:ascii="Times New Roman" w:eastAsia="Times New Roman" w:hAnsi="Times New Roman" w:cs="Times New Roman"/>
          <w:i/>
          <w:iCs/>
          <w:sz w:val="20"/>
          <w:szCs w:val="20"/>
        </w:rPr>
        <w:t xml:space="preserve">2024 American Journal of Veterinary Research 85.10 </w:t>
      </w:r>
    </w:p>
    <w:p w14:paraId="2BDDD87B"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Physiologic and behavioral effects of long-acting subcutaneous and transdermal buprenorphine in rats." </w:t>
      </w:r>
    </w:p>
    <w:p w14:paraId="78C6C025" w14:textId="77777777" w:rsidR="001D04B0" w:rsidRPr="00172B72" w:rsidRDefault="001D04B0" w:rsidP="001D04B0">
      <w:pPr>
        <w:rPr>
          <w:rFonts w:ascii="Times New Roman" w:eastAsia="Times New Roman" w:hAnsi="Times New Roman" w:cs="Times New Roman"/>
          <w:sz w:val="20"/>
          <w:szCs w:val="20"/>
        </w:rPr>
      </w:pPr>
      <w:r w:rsidRPr="00172B72">
        <w:rPr>
          <w:rFonts w:ascii="Times New Roman" w:eastAsia="Times New Roman" w:hAnsi="Times New Roman" w:cs="Times New Roman"/>
          <w:sz w:val="20"/>
          <w:szCs w:val="20"/>
        </w:rPr>
        <w:t>Collins, Elijah J., et al.</w:t>
      </w:r>
    </w:p>
    <w:p w14:paraId="7BC646FF" w14:textId="77777777" w:rsidR="001D04B0" w:rsidRPr="00172B72" w:rsidRDefault="001D04B0" w:rsidP="001D04B0">
      <w:pPr>
        <w:rPr>
          <w:rFonts w:ascii="Times New Roman" w:eastAsia="Times New Roman" w:hAnsi="Times New Roman" w:cs="Times New Roman"/>
          <w:sz w:val="20"/>
          <w:szCs w:val="20"/>
        </w:rPr>
      </w:pPr>
    </w:p>
    <w:p w14:paraId="009E92B6"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Objective: To investigate thermoregulation, thermal antinociception, food/kaolin intake, fecal output, and behavior following long-acting buprenorphine preparations in rats. </w:t>
      </w:r>
    </w:p>
    <w:p w14:paraId="5E6EFD26"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Animals: 8 adult male rats (</w:t>
      </w:r>
      <w:r w:rsidRPr="00172B72">
        <w:rPr>
          <w:rFonts w:ascii="Times New Roman" w:eastAsia="Times New Roman" w:hAnsi="Times New Roman" w:cs="Times New Roman"/>
          <w:i/>
          <w:iCs/>
        </w:rPr>
        <w:t>Rattus norvegicus</w:t>
      </w:r>
      <w:r w:rsidRPr="00172B72">
        <w:rPr>
          <w:rFonts w:ascii="Times New Roman" w:eastAsia="Times New Roman" w:hAnsi="Times New Roman" w:cs="Times New Roman"/>
        </w:rPr>
        <w:t xml:space="preserve">) were administered long-acting SC buprenorphine (SB; 0.65 mg/kg), transdermal buprenorphine (TB; 10 mg/kg), and controls in a randomized, cross-over design. </w:t>
      </w:r>
    </w:p>
    <w:p w14:paraId="62F27B03"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Methods: Body temperature, self-injury, sedation, food/kaolin intake, fecal output, and thermal withdrawal latencies were measured 1, 4, 8, </w:t>
      </w:r>
      <w:proofErr w:type="gramStart"/>
      <w:r w:rsidRPr="00172B72">
        <w:rPr>
          <w:rFonts w:ascii="Times New Roman" w:eastAsia="Times New Roman" w:hAnsi="Times New Roman" w:cs="Times New Roman"/>
        </w:rPr>
        <w:t>12, 24, 48, and 72 hours</w:t>
      </w:r>
      <w:proofErr w:type="gramEnd"/>
      <w:r w:rsidRPr="00172B72">
        <w:rPr>
          <w:rFonts w:ascii="Times New Roman" w:eastAsia="Times New Roman" w:hAnsi="Times New Roman" w:cs="Times New Roman"/>
        </w:rPr>
        <w:t xml:space="preserve"> posttreatment. Data analysis was performed with mixed linear models. </w:t>
      </w:r>
    </w:p>
    <w:p w14:paraId="0B661017"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Results: Self-injury was present between 1 and 12 hours and </w:t>
      </w:r>
      <w:proofErr w:type="gramStart"/>
      <w:r w:rsidRPr="00172B72">
        <w:rPr>
          <w:rFonts w:ascii="Times New Roman" w:eastAsia="Times New Roman" w:hAnsi="Times New Roman" w:cs="Times New Roman"/>
        </w:rPr>
        <w:t>4 and 12 hours</w:t>
      </w:r>
      <w:proofErr w:type="gramEnd"/>
      <w:r w:rsidRPr="00172B72">
        <w:rPr>
          <w:rFonts w:ascii="Times New Roman" w:eastAsia="Times New Roman" w:hAnsi="Times New Roman" w:cs="Times New Roman"/>
        </w:rPr>
        <w:t xml:space="preserve"> following TB and SB, respectively; sedation was associated with TB at 12 to 24 hours. Withdrawal latencies were longer in both TB and SB groups than in the control group. Food intake decreased with time in all groups but was significantly lower 24 to 48 hours after TB and 24 to 72 hours after SB versus controls. Kaolin intake decreased from baseline 48 to 72 hours in the control group. Fecal output decreased from baseline 24 to 72 hours in all groups but was significantly lower than controls 24 hours following TB and 24 to 48 hours in SB. Body temperature increased from baseline at 1 hour, 1 to 12 hours, and 1 to 24 hours in the control, TB, and SB groups, respectively, and was significantly higher than the control group 1 to 72 hours following TB and 4 to 24 hours after SB. Transdermal buprenorphine and SB in normal rats produced antinociception, self-injurious behavior, hyperthermia, and decreased food/fecal output. Clinical Relevance: Although these buprenorphine preparations may produce antinociception, untoward effects such as hyperthermia, self-injurious behavior, and reduced food intake/fecal output may be seen</w:t>
      </w:r>
    </w:p>
    <w:p w14:paraId="6583E858" w14:textId="77777777" w:rsidR="001D04B0" w:rsidRPr="00172B72" w:rsidRDefault="001D04B0" w:rsidP="001D04B0">
      <w:pPr>
        <w:rPr>
          <w:rFonts w:ascii="Times New Roman" w:eastAsia="Times New Roman" w:hAnsi="Times New Roman" w:cs="Times New Roman"/>
        </w:rPr>
      </w:pPr>
    </w:p>
    <w:p w14:paraId="10755555"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Background </w:t>
      </w:r>
    </w:p>
    <w:p w14:paraId="00575DCC" w14:textId="77777777" w:rsidR="001D04B0" w:rsidRPr="00172B72" w:rsidRDefault="001D04B0">
      <w:pPr>
        <w:numPr>
          <w:ilvl w:val="0"/>
          <w:numId w:val="9"/>
        </w:numPr>
        <w:spacing w:after="0"/>
        <w:rPr>
          <w:rFonts w:ascii="Times New Roman" w:eastAsia="Times New Roman" w:hAnsi="Times New Roman" w:cs="Times New Roman"/>
        </w:rPr>
      </w:pPr>
      <w:r w:rsidRPr="00172B72">
        <w:rPr>
          <w:rFonts w:ascii="Times New Roman" w:eastAsia="Times New Roman" w:hAnsi="Times New Roman" w:cs="Times New Roman"/>
        </w:rPr>
        <w:t>Conventional buprenorphine: partial mu-</w:t>
      </w:r>
      <w:proofErr w:type="spellStart"/>
      <w:r w:rsidRPr="00172B72">
        <w:rPr>
          <w:rFonts w:ascii="Times New Roman" w:eastAsia="Times New Roman" w:hAnsi="Times New Roman" w:cs="Times New Roman"/>
        </w:rPr>
        <w:t>opiod</w:t>
      </w:r>
      <w:proofErr w:type="spellEnd"/>
      <w:r w:rsidRPr="00172B72">
        <w:rPr>
          <w:rFonts w:ascii="Times New Roman" w:eastAsia="Times New Roman" w:hAnsi="Times New Roman" w:cs="Times New Roman"/>
        </w:rPr>
        <w:t xml:space="preserve"> receptor agonist 25-40x more potent than morphine; half-life 2.1-3hr; rats current dosing 0.05-0.1mg/kg SC q6-8hr </w:t>
      </w:r>
    </w:p>
    <w:p w14:paraId="32B60C43" w14:textId="77777777" w:rsidR="001D04B0" w:rsidRPr="00172B72" w:rsidRDefault="001D04B0">
      <w:pPr>
        <w:numPr>
          <w:ilvl w:val="0"/>
          <w:numId w:val="9"/>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New </w:t>
      </w:r>
      <w:proofErr w:type="gramStart"/>
      <w:r w:rsidRPr="00172B72">
        <w:rPr>
          <w:rFonts w:ascii="Times New Roman" w:eastAsia="Times New Roman" w:hAnsi="Times New Roman" w:cs="Times New Roman"/>
        </w:rPr>
        <w:t>extended release</w:t>
      </w:r>
      <w:proofErr w:type="gramEnd"/>
      <w:r w:rsidRPr="00172B72">
        <w:rPr>
          <w:rFonts w:ascii="Times New Roman" w:eastAsia="Times New Roman" w:hAnsi="Times New Roman" w:cs="Times New Roman"/>
        </w:rPr>
        <w:t xml:space="preserve"> buprenorphine FDA approved rodents/ferrets: Bound in lipid capsule and suspended in fatty acid triglycerides, allowing analgesia for 72hr (called SB, </w:t>
      </w:r>
      <w:proofErr w:type="spellStart"/>
      <w:r w:rsidRPr="00172B72">
        <w:rPr>
          <w:rFonts w:ascii="Times New Roman" w:eastAsia="Times New Roman" w:hAnsi="Times New Roman" w:cs="Times New Roman"/>
        </w:rPr>
        <w:t>Ethiqa</w:t>
      </w:r>
      <w:proofErr w:type="spellEnd"/>
      <w:r w:rsidRPr="00172B72">
        <w:rPr>
          <w:rFonts w:ascii="Times New Roman" w:eastAsia="Times New Roman" w:hAnsi="Times New Roman" w:cs="Times New Roman"/>
        </w:rPr>
        <w:t xml:space="preserve"> XR)</w:t>
      </w:r>
    </w:p>
    <w:p w14:paraId="0D01462E" w14:textId="77777777" w:rsidR="001D04B0" w:rsidRPr="00172B72" w:rsidRDefault="001D04B0">
      <w:pPr>
        <w:numPr>
          <w:ilvl w:val="0"/>
          <w:numId w:val="9"/>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Novel long-acting transdermal solution approved in cats (called TB, </w:t>
      </w:r>
      <w:proofErr w:type="spellStart"/>
      <w:r w:rsidRPr="00172B72">
        <w:rPr>
          <w:rFonts w:ascii="Times New Roman" w:eastAsia="Times New Roman" w:hAnsi="Times New Roman" w:cs="Times New Roman"/>
        </w:rPr>
        <w:t>Zorbium</w:t>
      </w:r>
      <w:proofErr w:type="spellEnd"/>
      <w:r w:rsidRPr="00172B72">
        <w:rPr>
          <w:rFonts w:ascii="Times New Roman" w:eastAsia="Times New Roman" w:hAnsi="Times New Roman" w:cs="Times New Roman"/>
        </w:rPr>
        <w:t xml:space="preserve">) </w:t>
      </w:r>
    </w:p>
    <w:p w14:paraId="04EDFA6D"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Methods </w:t>
      </w:r>
    </w:p>
    <w:p w14:paraId="38ACE56A" w14:textId="77777777" w:rsidR="001D04B0" w:rsidRPr="00172B72" w:rsidRDefault="001D04B0">
      <w:pPr>
        <w:numPr>
          <w:ilvl w:val="0"/>
          <w:numId w:val="12"/>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Rats given 1 of 4 treatments: SB, TB, control for SB, control for TB </w:t>
      </w:r>
    </w:p>
    <w:p w14:paraId="5BE9E7BA" w14:textId="77777777" w:rsidR="001D04B0" w:rsidRPr="00172B72" w:rsidRDefault="001D04B0">
      <w:pPr>
        <w:numPr>
          <w:ilvl w:val="0"/>
          <w:numId w:val="12"/>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Evaluated self-injurious behavior, sedation, nociceptive (hind limb withdrawal time after exposure to radiant heat stimulus), food intake, kaolin intake (to monitor for pica since nonnutritive substance), fecal output </w:t>
      </w:r>
    </w:p>
    <w:p w14:paraId="376BAAB4" w14:textId="77777777" w:rsidR="001D04B0" w:rsidRPr="00172B72" w:rsidRDefault="001D04B0">
      <w:pPr>
        <w:numPr>
          <w:ilvl w:val="0"/>
          <w:numId w:val="12"/>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Rats had implants placed SQ for identification and SC body temperature evaluation </w:t>
      </w:r>
    </w:p>
    <w:p w14:paraId="388096F4"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Results </w:t>
      </w:r>
    </w:p>
    <w:p w14:paraId="382BE722"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Cardo" w:hAnsi="Times New Roman" w:cs="Times New Roman"/>
        </w:rPr>
        <w:t xml:space="preserve">10mg/kg vs 20mg/kg TB: both showed antinociception between 1-4 </w:t>
      </w:r>
      <w:proofErr w:type="spellStart"/>
      <w:r w:rsidRPr="00172B72">
        <w:rPr>
          <w:rFonts w:ascii="Times New Roman" w:eastAsia="Cardo" w:hAnsi="Times New Roman" w:cs="Times New Roman"/>
        </w:rPr>
        <w:t>hrs</w:t>
      </w:r>
      <w:proofErr w:type="spellEnd"/>
      <w:r w:rsidRPr="00172B72">
        <w:rPr>
          <w:rFonts w:ascii="Times New Roman" w:eastAsia="Cardo" w:hAnsi="Times New Roman" w:cs="Times New Roman"/>
        </w:rPr>
        <w:t xml:space="preserve">, but 20 mg/kg showed hyperalgesia by 48 hours; fecal output decreased after administration but was higher in 10mg/kg group; greater self-injurious behavior at 20mg/kg → elected to use 10 mg/kg for study </w:t>
      </w:r>
    </w:p>
    <w:p w14:paraId="074ECAB0"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Self-injury present between 1 and 12 hours after TB administration &amp; between 4 &amp; 12 </w:t>
      </w:r>
      <w:proofErr w:type="spellStart"/>
      <w:r w:rsidRPr="00172B72">
        <w:rPr>
          <w:rFonts w:ascii="Times New Roman" w:eastAsia="Times New Roman" w:hAnsi="Times New Roman" w:cs="Times New Roman"/>
        </w:rPr>
        <w:t>hrs</w:t>
      </w:r>
      <w:proofErr w:type="spellEnd"/>
      <w:r w:rsidRPr="00172B72">
        <w:rPr>
          <w:rFonts w:ascii="Times New Roman" w:eastAsia="Times New Roman" w:hAnsi="Times New Roman" w:cs="Times New Roman"/>
        </w:rPr>
        <w:t xml:space="preserve"> for SB </w:t>
      </w:r>
    </w:p>
    <w:p w14:paraId="74C2726A"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Sedation was associated with TB at 12 to 24 hours </w:t>
      </w:r>
    </w:p>
    <w:p w14:paraId="62AC3A5A"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Times New Roman" w:hAnsi="Times New Roman" w:cs="Times New Roman"/>
        </w:rPr>
        <w:t>Withdrawal latencies were longer in both TB and SB groups than in the control group</w:t>
      </w:r>
    </w:p>
    <w:p w14:paraId="044773A1"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Food intake decreased with time in all groups; significantly lower 24 to 48 hours after TB and 24 to 72 hours after SB versus controls. </w:t>
      </w:r>
    </w:p>
    <w:p w14:paraId="442B8E4D"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Cardo" w:hAnsi="Times New Roman" w:cs="Times New Roman"/>
        </w:rPr>
        <w:lastRenderedPageBreak/>
        <w:t xml:space="preserve">Kaolin intake decreased from baseline 48 to 72 </w:t>
      </w:r>
      <w:proofErr w:type="spellStart"/>
      <w:r w:rsidRPr="00172B72">
        <w:rPr>
          <w:rFonts w:ascii="Times New Roman" w:eastAsia="Cardo" w:hAnsi="Times New Roman" w:cs="Times New Roman"/>
        </w:rPr>
        <w:t>hrs</w:t>
      </w:r>
      <w:proofErr w:type="spellEnd"/>
      <w:r w:rsidRPr="00172B72">
        <w:rPr>
          <w:rFonts w:ascii="Times New Roman" w:eastAsia="Cardo" w:hAnsi="Times New Roman" w:cs="Times New Roman"/>
        </w:rPr>
        <w:t xml:space="preserve"> in the control group. Compared to TB, control and SB groups were lower at 48 </w:t>
      </w:r>
      <w:proofErr w:type="spellStart"/>
      <w:r w:rsidRPr="00172B72">
        <w:rPr>
          <w:rFonts w:ascii="Times New Roman" w:eastAsia="Cardo" w:hAnsi="Times New Roman" w:cs="Times New Roman"/>
        </w:rPr>
        <w:t>hrs</w:t>
      </w:r>
      <w:proofErr w:type="spellEnd"/>
      <w:r w:rsidRPr="00172B72">
        <w:rPr>
          <w:rFonts w:ascii="Times New Roman" w:eastAsia="Cardo" w:hAnsi="Times New Roman" w:cs="Times New Roman"/>
        </w:rPr>
        <w:t xml:space="preserve"> → kaolin can be used to evaluate nausea; suggest maybe mild from buprenorphine administration (extrapolation) </w:t>
      </w:r>
    </w:p>
    <w:p w14:paraId="55FEFD42"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Cardo" w:hAnsi="Times New Roman" w:cs="Times New Roman"/>
        </w:rPr>
        <w:t xml:space="preserve">Fecal output decreased from baseline 24 to 72 hours in all groups but was significantly lower than controls 24 hours following TB and 24 to 48 hours in SB → likely decreased GI motility </w:t>
      </w:r>
    </w:p>
    <w:p w14:paraId="3246AC49" w14:textId="77777777" w:rsidR="001D04B0" w:rsidRPr="00172B72" w:rsidRDefault="001D04B0">
      <w:pPr>
        <w:numPr>
          <w:ilvl w:val="0"/>
          <w:numId w:val="11"/>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Body temperature increased from baseline at 1 </w:t>
      </w:r>
      <w:proofErr w:type="spellStart"/>
      <w:r w:rsidRPr="00172B72">
        <w:rPr>
          <w:rFonts w:ascii="Times New Roman" w:eastAsia="Times New Roman" w:hAnsi="Times New Roman" w:cs="Times New Roman"/>
        </w:rPr>
        <w:t>hr</w:t>
      </w:r>
      <w:proofErr w:type="spellEnd"/>
      <w:r w:rsidRPr="00172B72">
        <w:rPr>
          <w:rFonts w:ascii="Times New Roman" w:eastAsia="Times New Roman" w:hAnsi="Times New Roman" w:cs="Times New Roman"/>
        </w:rPr>
        <w:t xml:space="preserve"> for control, 1 to 12 </w:t>
      </w:r>
      <w:proofErr w:type="spellStart"/>
      <w:r w:rsidRPr="00172B72">
        <w:rPr>
          <w:rFonts w:ascii="Times New Roman" w:eastAsia="Times New Roman" w:hAnsi="Times New Roman" w:cs="Times New Roman"/>
        </w:rPr>
        <w:t>hrs</w:t>
      </w:r>
      <w:proofErr w:type="spellEnd"/>
      <w:r w:rsidRPr="00172B72">
        <w:rPr>
          <w:rFonts w:ascii="Times New Roman" w:eastAsia="Times New Roman" w:hAnsi="Times New Roman" w:cs="Times New Roman"/>
        </w:rPr>
        <w:t xml:space="preserve"> for TB, 1 to 24 </w:t>
      </w:r>
      <w:proofErr w:type="spellStart"/>
      <w:r w:rsidRPr="00172B72">
        <w:rPr>
          <w:rFonts w:ascii="Times New Roman" w:eastAsia="Times New Roman" w:hAnsi="Times New Roman" w:cs="Times New Roman"/>
        </w:rPr>
        <w:t>hrs</w:t>
      </w:r>
      <w:proofErr w:type="spellEnd"/>
      <w:r w:rsidRPr="00172B72">
        <w:rPr>
          <w:rFonts w:ascii="Times New Roman" w:eastAsia="Times New Roman" w:hAnsi="Times New Roman" w:cs="Times New Roman"/>
        </w:rPr>
        <w:t xml:space="preserve"> for SB Groups; temp significantly higher than control 1 to 72 hours after TB, 4 to 24 </w:t>
      </w:r>
      <w:proofErr w:type="spellStart"/>
      <w:r w:rsidRPr="00172B72">
        <w:rPr>
          <w:rFonts w:ascii="Times New Roman" w:eastAsia="Times New Roman" w:hAnsi="Times New Roman" w:cs="Times New Roman"/>
        </w:rPr>
        <w:t>hrs</w:t>
      </w:r>
      <w:proofErr w:type="spellEnd"/>
      <w:r w:rsidRPr="00172B72">
        <w:rPr>
          <w:rFonts w:ascii="Times New Roman" w:eastAsia="Times New Roman" w:hAnsi="Times New Roman" w:cs="Times New Roman"/>
        </w:rPr>
        <w:t xml:space="preserve"> after SB</w:t>
      </w:r>
    </w:p>
    <w:p w14:paraId="5C4C4828"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Discussion </w:t>
      </w:r>
    </w:p>
    <w:p w14:paraId="757905FD" w14:textId="77777777" w:rsidR="001D04B0" w:rsidRPr="00172B72" w:rsidRDefault="001D04B0">
      <w:pPr>
        <w:numPr>
          <w:ilvl w:val="0"/>
          <w:numId w:val="10"/>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Both TB &amp; SB associated w/ self-injury, reduced food intake, reduced fecal output, hyperthermia </w:t>
      </w:r>
    </w:p>
    <w:p w14:paraId="3EE7A47C" w14:textId="77777777" w:rsidR="001D04B0" w:rsidRPr="00172B72" w:rsidRDefault="001D04B0">
      <w:pPr>
        <w:numPr>
          <w:ilvl w:val="0"/>
          <w:numId w:val="10"/>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TB also had increased sedation and kaolin intake </w:t>
      </w:r>
    </w:p>
    <w:p w14:paraId="579E0056" w14:textId="77777777" w:rsidR="001D04B0" w:rsidRPr="00172B72" w:rsidRDefault="001D04B0">
      <w:pPr>
        <w:numPr>
          <w:ilvl w:val="0"/>
          <w:numId w:val="10"/>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Study shows undesirable side effects can be present if treat rats with these formulations </w:t>
      </w:r>
    </w:p>
    <w:p w14:paraId="637FD488" w14:textId="77777777" w:rsidR="001D04B0" w:rsidRPr="00172B72" w:rsidRDefault="001D04B0">
      <w:pPr>
        <w:numPr>
          <w:ilvl w:val="0"/>
          <w:numId w:val="10"/>
        </w:numPr>
        <w:spacing w:after="0"/>
        <w:rPr>
          <w:rFonts w:ascii="Times New Roman" w:eastAsia="Times New Roman" w:hAnsi="Times New Roman" w:cs="Times New Roman"/>
        </w:rPr>
      </w:pPr>
      <w:r w:rsidRPr="00172B72">
        <w:rPr>
          <w:rFonts w:ascii="Times New Roman" w:eastAsia="Times New Roman" w:hAnsi="Times New Roman" w:cs="Times New Roman"/>
        </w:rPr>
        <w:t xml:space="preserve">Overall, TB and SB had greater antinociception than control rats, but significant thermal antinociception was only seen after TB at 1 and 8 hours in this present study </w:t>
      </w:r>
    </w:p>
    <w:p w14:paraId="3A0957D3" w14:textId="77777777" w:rsidR="001D04B0" w:rsidRPr="00172B72" w:rsidRDefault="001D04B0" w:rsidP="001D04B0">
      <w:pPr>
        <w:rPr>
          <w:rFonts w:ascii="Times New Roman" w:eastAsia="Times New Roman" w:hAnsi="Times New Roman" w:cs="Times New Roman"/>
        </w:rPr>
      </w:pPr>
    </w:p>
    <w:p w14:paraId="137AFB25" w14:textId="77777777" w:rsidR="001D04B0" w:rsidRPr="00172B72" w:rsidRDefault="001D04B0" w:rsidP="001D04B0">
      <w:pPr>
        <w:rPr>
          <w:rFonts w:ascii="Times New Roman" w:eastAsia="Times New Roman" w:hAnsi="Times New Roman" w:cs="Times New Roman"/>
        </w:rPr>
      </w:pPr>
      <w:r w:rsidRPr="00172B72">
        <w:rPr>
          <w:rFonts w:ascii="Times New Roman" w:eastAsia="Times New Roman" w:hAnsi="Times New Roman" w:cs="Times New Roman"/>
        </w:rPr>
        <w:t xml:space="preserve">Takeaway: Long-acting buprenorphine formulations can have benefits such as reduced nociception but also have side effects including concerns with GI motility, hyperthermia, self-injurious behavior, and mild sedation. </w:t>
      </w:r>
    </w:p>
    <w:p w14:paraId="70016479" w14:textId="77777777" w:rsidR="001D04B0" w:rsidRPr="00172B72" w:rsidRDefault="001D04B0" w:rsidP="001D04B0">
      <w:pPr>
        <w:rPr>
          <w:rFonts w:ascii="Times New Roman" w:eastAsia="Times New Roman" w:hAnsi="Times New Roman" w:cs="Times New Roman"/>
        </w:rPr>
      </w:pPr>
    </w:p>
    <w:p w14:paraId="5C92D0A9" w14:textId="77777777" w:rsidR="001D04B0" w:rsidRPr="00A61602" w:rsidRDefault="001D04B0" w:rsidP="001D04B0">
      <w:pPr>
        <w:rPr>
          <w:rFonts w:ascii="Times New Roman" w:hAnsi="Times New Roman" w:cs="Times New Roman"/>
          <w:b/>
          <w:bCs/>
        </w:rPr>
      </w:pPr>
      <w:r w:rsidRPr="00A61602">
        <w:rPr>
          <w:rFonts w:ascii="Times New Roman" w:hAnsi="Times New Roman" w:cs="Times New Roman"/>
          <w:b/>
          <w:bCs/>
        </w:rPr>
        <w:t>Evaluating the utility of radiographic vertebral heart score and left atrial heart size for diagnosis of dilated cardiomyopathy in marmot species as a potential model for other rodent species</w:t>
      </w:r>
    </w:p>
    <w:p w14:paraId="075BC960" w14:textId="77777777" w:rsidR="001D04B0" w:rsidRDefault="001D04B0" w:rsidP="001D04B0">
      <w:pPr>
        <w:rPr>
          <w:rFonts w:ascii="Times New Roman" w:hAnsi="Times New Roman" w:cs="Times New Roman"/>
        </w:rPr>
      </w:pPr>
      <w:r w:rsidRPr="00A61602">
        <w:rPr>
          <w:rFonts w:ascii="Times New Roman" w:hAnsi="Times New Roman" w:cs="Times New Roman"/>
        </w:rPr>
        <w:t xml:space="preserve">Le S, Coffin CS, Whiteside DP. J Zoo </w:t>
      </w:r>
      <w:proofErr w:type="spellStart"/>
      <w:r w:rsidRPr="00A61602">
        <w:rPr>
          <w:rFonts w:ascii="Times New Roman" w:hAnsi="Times New Roman" w:cs="Times New Roman"/>
        </w:rPr>
        <w:t>Wildl</w:t>
      </w:r>
      <w:proofErr w:type="spellEnd"/>
      <w:r w:rsidRPr="00A61602">
        <w:rPr>
          <w:rFonts w:ascii="Times New Roman" w:hAnsi="Times New Roman" w:cs="Times New Roman"/>
        </w:rPr>
        <w:t xml:space="preserve"> Med. 2025l56(4):747-</w:t>
      </w:r>
      <w:proofErr w:type="gramStart"/>
      <w:r w:rsidRPr="00A61602">
        <w:rPr>
          <w:rFonts w:ascii="Times New Roman" w:hAnsi="Times New Roman" w:cs="Times New Roman"/>
        </w:rPr>
        <w:t>755.—</w:t>
      </w:r>
      <w:proofErr w:type="gramEnd"/>
      <w:r w:rsidRPr="00A61602">
        <w:rPr>
          <w:rFonts w:ascii="Times New Roman" w:hAnsi="Times New Roman" w:cs="Times New Roman"/>
        </w:rPr>
        <w:t>Summary by ALD</w:t>
      </w:r>
    </w:p>
    <w:p w14:paraId="67492384" w14:textId="77777777" w:rsidR="001D04B0" w:rsidRDefault="001D04B0" w:rsidP="001D04B0">
      <w:pPr>
        <w:rPr>
          <w:rFonts w:ascii="Times New Roman" w:hAnsi="Times New Roman" w:cs="Times New Roman"/>
        </w:rPr>
      </w:pPr>
    </w:p>
    <w:p w14:paraId="7BE46F44" w14:textId="77777777" w:rsidR="001D04B0" w:rsidRPr="00A61602" w:rsidRDefault="001D04B0" w:rsidP="001D04B0">
      <w:pPr>
        <w:autoSpaceDE w:val="0"/>
        <w:autoSpaceDN w:val="0"/>
        <w:adjustRightInd w:val="0"/>
        <w:rPr>
          <w:rFonts w:ascii="Times New Roman" w:hAnsi="Times New Roman" w:cs="Times New Roman"/>
        </w:rPr>
      </w:pPr>
      <w:r w:rsidRPr="00A61602">
        <w:rPr>
          <w:rFonts w:ascii="Times New Roman" w:hAnsi="Times New Roman" w:cs="Times New Roman"/>
          <w:b/>
          <w:bCs/>
        </w:rPr>
        <w:t>Abstract</w:t>
      </w:r>
      <w:r w:rsidRPr="00A61602">
        <w:rPr>
          <w:rFonts w:ascii="Times New Roman" w:hAnsi="Times New Roman" w:cs="Times New Roman"/>
        </w:rPr>
        <w:t>: Dilated cardiomyopathy is the leading cause of mortality among Vancouver Island marmots</w:t>
      </w:r>
    </w:p>
    <w:p w14:paraId="058D8EA0" w14:textId="77777777" w:rsidR="001D04B0" w:rsidRPr="00670BE3" w:rsidRDefault="001D04B0" w:rsidP="001D04B0">
      <w:pPr>
        <w:autoSpaceDE w:val="0"/>
        <w:autoSpaceDN w:val="0"/>
        <w:adjustRightInd w:val="0"/>
        <w:rPr>
          <w:rFonts w:ascii="Times New Roman" w:hAnsi="Times New Roman" w:cs="Times New Roman"/>
          <w:b/>
          <w:bCs/>
        </w:rPr>
      </w:pPr>
      <w:r w:rsidRPr="00A61602">
        <w:rPr>
          <w:rFonts w:ascii="Times New Roman" w:hAnsi="Times New Roman" w:cs="Times New Roman"/>
        </w:rPr>
        <w:t>(</w:t>
      </w:r>
      <w:r w:rsidRPr="00A61602">
        <w:rPr>
          <w:rFonts w:ascii="Times New Roman" w:hAnsi="Times New Roman" w:cs="Times New Roman"/>
          <w:i/>
          <w:iCs/>
        </w:rPr>
        <w:t xml:space="preserve">Marmota </w:t>
      </w:r>
      <w:proofErr w:type="spellStart"/>
      <w:r w:rsidRPr="00A61602">
        <w:rPr>
          <w:rFonts w:ascii="Times New Roman" w:hAnsi="Times New Roman" w:cs="Times New Roman"/>
          <w:i/>
          <w:iCs/>
        </w:rPr>
        <w:t>vancouverensis</w:t>
      </w:r>
      <w:proofErr w:type="spellEnd"/>
      <w:r w:rsidRPr="00A61602">
        <w:rPr>
          <w:rFonts w:ascii="Times New Roman" w:hAnsi="Times New Roman" w:cs="Times New Roman"/>
        </w:rPr>
        <w:t xml:space="preserve">) </w:t>
      </w:r>
      <w:r>
        <w:rPr>
          <w:rFonts w:ascii="Times New Roman" w:hAnsi="Times New Roman" w:cs="Times New Roman"/>
        </w:rPr>
        <w:t>&gt;</w:t>
      </w:r>
      <w:r w:rsidRPr="00A61602">
        <w:rPr>
          <w:rFonts w:ascii="Times New Roman" w:hAnsi="Times New Roman" w:cs="Times New Roman"/>
        </w:rPr>
        <w:t xml:space="preserve">5 </w:t>
      </w:r>
      <w:proofErr w:type="spellStart"/>
      <w:r w:rsidRPr="00A61602">
        <w:rPr>
          <w:rFonts w:ascii="Times New Roman" w:hAnsi="Times New Roman" w:cs="Times New Roman"/>
        </w:rPr>
        <w:t>yr</w:t>
      </w:r>
      <w:proofErr w:type="spellEnd"/>
      <w:r w:rsidRPr="00A61602">
        <w:rPr>
          <w:rFonts w:ascii="Times New Roman" w:hAnsi="Times New Roman" w:cs="Times New Roman"/>
        </w:rPr>
        <w:t xml:space="preserve"> of age under human care. In addition, other marmot species, such as the</w:t>
      </w:r>
      <w:r>
        <w:rPr>
          <w:rFonts w:ascii="Times New Roman" w:hAnsi="Times New Roman" w:cs="Times New Roman"/>
        </w:rPr>
        <w:t xml:space="preserve"> </w:t>
      </w:r>
      <w:r w:rsidRPr="00A61602">
        <w:rPr>
          <w:rFonts w:ascii="Times New Roman" w:hAnsi="Times New Roman" w:cs="Times New Roman"/>
        </w:rPr>
        <w:t>woodchuck</w:t>
      </w:r>
      <w:r>
        <w:rPr>
          <w:rFonts w:ascii="Times New Roman" w:hAnsi="Times New Roman" w:cs="Times New Roman"/>
        </w:rPr>
        <w:t xml:space="preserve"> </w:t>
      </w:r>
      <w:r w:rsidRPr="00A61602">
        <w:rPr>
          <w:rFonts w:ascii="Times New Roman" w:hAnsi="Times New Roman" w:cs="Times New Roman"/>
        </w:rPr>
        <w:t>(</w:t>
      </w:r>
      <w:r w:rsidRPr="00A61602">
        <w:rPr>
          <w:rFonts w:ascii="Times New Roman" w:hAnsi="Times New Roman" w:cs="Times New Roman"/>
          <w:i/>
          <w:iCs/>
        </w:rPr>
        <w:t>Marmota monax</w:t>
      </w:r>
      <w:r w:rsidRPr="00A61602">
        <w:rPr>
          <w:rFonts w:ascii="Times New Roman" w:hAnsi="Times New Roman" w:cs="Times New Roman"/>
        </w:rPr>
        <w:t>), can develop cardiomyopathies. Vertebral heart score (VHS) and vertebral left atrial</w:t>
      </w:r>
      <w:r>
        <w:rPr>
          <w:rFonts w:ascii="Times New Roman" w:hAnsi="Times New Roman" w:cs="Times New Roman"/>
        </w:rPr>
        <w:t xml:space="preserve"> </w:t>
      </w:r>
      <w:r w:rsidRPr="00A61602">
        <w:rPr>
          <w:rFonts w:ascii="Times New Roman" w:hAnsi="Times New Roman" w:cs="Times New Roman"/>
        </w:rPr>
        <w:t>size (VLAS) are objective radiographic measurements that screen for cardiac silhouette enlargement. There are</w:t>
      </w:r>
      <w:r>
        <w:rPr>
          <w:rFonts w:ascii="Times New Roman" w:hAnsi="Times New Roman" w:cs="Times New Roman"/>
        </w:rPr>
        <w:t xml:space="preserve"> </w:t>
      </w:r>
      <w:r w:rsidRPr="00A61602">
        <w:rPr>
          <w:rFonts w:ascii="Times New Roman" w:hAnsi="Times New Roman" w:cs="Times New Roman"/>
        </w:rPr>
        <w:t>no reported studies exploring the use of VHS or VLAS for the diagnosis of cardiac disease in marmot species.</w:t>
      </w:r>
      <w:r>
        <w:rPr>
          <w:rFonts w:ascii="Times New Roman" w:hAnsi="Times New Roman" w:cs="Times New Roman"/>
        </w:rPr>
        <w:t xml:space="preserve"> </w:t>
      </w:r>
      <w:r w:rsidRPr="00A61602">
        <w:rPr>
          <w:rFonts w:ascii="Times New Roman" w:hAnsi="Times New Roman" w:cs="Times New Roman"/>
        </w:rPr>
        <w:t>The objective of this retrospective and prospective cross-sectional study was threefold: (</w:t>
      </w:r>
      <w:r w:rsidRPr="00A45962">
        <w:rPr>
          <w:rFonts w:ascii="Times New Roman" w:hAnsi="Times New Roman" w:cs="Times New Roman"/>
          <w:b/>
          <w:bCs/>
        </w:rPr>
        <w:t>1) establish reference intervals for VHS and VLAS for Vancouver Island marmots (VIM) and woodchucks without evidence of heart disease, (2) compare the VHS and VLAS between VIM with and without heart disease, and (3) assess interobserver variability between VHS and VLAS recorded by a novice versus and experienced reviewer.</w:t>
      </w:r>
      <w:r w:rsidRPr="00A61602">
        <w:rPr>
          <w:rFonts w:ascii="Times New Roman" w:hAnsi="Times New Roman" w:cs="Times New Roman"/>
        </w:rPr>
        <w:t xml:space="preserve"> While under</w:t>
      </w:r>
      <w:r>
        <w:rPr>
          <w:rFonts w:ascii="Times New Roman" w:hAnsi="Times New Roman" w:cs="Times New Roman"/>
        </w:rPr>
        <w:t xml:space="preserve"> </w:t>
      </w:r>
      <w:r w:rsidRPr="00A61602">
        <w:rPr>
          <w:rFonts w:ascii="Times New Roman" w:hAnsi="Times New Roman" w:cs="Times New Roman"/>
        </w:rPr>
        <w:t xml:space="preserve">anesthesia, right lateral (RL) and </w:t>
      </w:r>
      <w:proofErr w:type="spellStart"/>
      <w:r w:rsidRPr="00A61602">
        <w:rPr>
          <w:rFonts w:ascii="Times New Roman" w:hAnsi="Times New Roman" w:cs="Times New Roman"/>
        </w:rPr>
        <w:t>ventrodorsal</w:t>
      </w:r>
      <w:proofErr w:type="spellEnd"/>
      <w:r w:rsidRPr="00A61602">
        <w:rPr>
          <w:rFonts w:ascii="Times New Roman" w:hAnsi="Times New Roman" w:cs="Times New Roman"/>
        </w:rPr>
        <w:t xml:space="preserve"> (VD) radiographic views of adult healthy VIM without heart disease</w:t>
      </w:r>
      <w:r>
        <w:rPr>
          <w:rFonts w:ascii="Times New Roman" w:hAnsi="Times New Roman" w:cs="Times New Roman"/>
        </w:rPr>
        <w:t xml:space="preserve"> </w:t>
      </w:r>
      <w:r w:rsidRPr="00A61602">
        <w:rPr>
          <w:rFonts w:ascii="Times New Roman" w:hAnsi="Times New Roman" w:cs="Times New Roman"/>
        </w:rPr>
        <w:t>(n</w:t>
      </w:r>
      <w:r>
        <w:rPr>
          <w:rFonts w:ascii="Times New Roman" w:hAnsi="Times New Roman" w:cs="Times New Roman"/>
        </w:rPr>
        <w:t>=</w:t>
      </w:r>
      <w:r w:rsidRPr="00A61602">
        <w:rPr>
          <w:rFonts w:ascii="Times New Roman" w:hAnsi="Times New Roman" w:cs="Times New Roman"/>
        </w:rPr>
        <w:t>21), adult VIM with heart disease (n</w:t>
      </w:r>
      <w:r>
        <w:rPr>
          <w:rFonts w:ascii="Times New Roman" w:hAnsi="Times New Roman" w:cs="Times New Roman"/>
        </w:rPr>
        <w:t>=</w:t>
      </w:r>
      <w:r w:rsidRPr="00A61602">
        <w:rPr>
          <w:rFonts w:ascii="Times New Roman" w:hAnsi="Times New Roman" w:cs="Times New Roman"/>
        </w:rPr>
        <w:t>13), and adult healthy woodchucks (n</w:t>
      </w:r>
      <w:r>
        <w:rPr>
          <w:rFonts w:ascii="Times New Roman" w:hAnsi="Times New Roman" w:cs="Times New Roman"/>
        </w:rPr>
        <w:t>=</w:t>
      </w:r>
      <w:r w:rsidRPr="00A61602">
        <w:rPr>
          <w:rFonts w:ascii="Times New Roman" w:hAnsi="Times New Roman" w:cs="Times New Roman"/>
        </w:rPr>
        <w:t>27) were evaluated.</w:t>
      </w:r>
      <w:r>
        <w:rPr>
          <w:rFonts w:ascii="Times New Roman" w:hAnsi="Times New Roman" w:cs="Times New Roman"/>
        </w:rPr>
        <w:t xml:space="preserve"> </w:t>
      </w:r>
      <w:r w:rsidRPr="00A61602">
        <w:rPr>
          <w:rFonts w:ascii="Times New Roman" w:hAnsi="Times New Roman" w:cs="Times New Roman"/>
        </w:rPr>
        <w:t>The 90% reference intervals for healthy VIM established were RL-VHS (7.45–9.41), VD-VHS (7.66–9.72), and</w:t>
      </w:r>
      <w:r>
        <w:rPr>
          <w:rFonts w:ascii="Times New Roman" w:hAnsi="Times New Roman" w:cs="Times New Roman"/>
        </w:rPr>
        <w:t xml:space="preserve"> </w:t>
      </w:r>
      <w:r w:rsidRPr="00A61602">
        <w:rPr>
          <w:rFonts w:ascii="Times New Roman" w:hAnsi="Times New Roman" w:cs="Times New Roman"/>
        </w:rPr>
        <w:t>VLAS (1.10–1.90). In</w:t>
      </w:r>
      <w:r>
        <w:rPr>
          <w:rFonts w:ascii="Times New Roman" w:hAnsi="Times New Roman" w:cs="Times New Roman"/>
        </w:rPr>
        <w:t xml:space="preserve"> </w:t>
      </w:r>
      <w:r w:rsidRPr="00A61602">
        <w:rPr>
          <w:rFonts w:ascii="Times New Roman" w:hAnsi="Times New Roman" w:cs="Times New Roman"/>
        </w:rPr>
        <w:t>woodchucks, 90% reference intervals were determined for RL-VHS (6.79–9.20), VD-VHS</w:t>
      </w:r>
      <w:r>
        <w:rPr>
          <w:rFonts w:ascii="Times New Roman" w:hAnsi="Times New Roman" w:cs="Times New Roman"/>
        </w:rPr>
        <w:t xml:space="preserve"> </w:t>
      </w:r>
      <w:r w:rsidRPr="00A61602">
        <w:rPr>
          <w:rFonts w:ascii="Times New Roman" w:hAnsi="Times New Roman" w:cs="Times New Roman"/>
        </w:rPr>
        <w:t xml:space="preserve">(6.63–11.15), and VLAS (0.53–1.71). Comparing RL-VHS and VLAS in VIM </w:t>
      </w:r>
      <w:r w:rsidRPr="00A45962">
        <w:rPr>
          <w:rFonts w:ascii="Times New Roman" w:hAnsi="Times New Roman" w:cs="Times New Roman"/>
          <w:b/>
          <w:bCs/>
        </w:rPr>
        <w:t>with and without heart disease revealed a significant difference between the two groups</w:t>
      </w:r>
      <w:r w:rsidRPr="00A61602">
        <w:rPr>
          <w:rFonts w:ascii="Times New Roman" w:hAnsi="Times New Roman" w:cs="Times New Roman"/>
        </w:rPr>
        <w:t xml:space="preserve"> (P</w:t>
      </w:r>
      <w:r>
        <w:rPr>
          <w:rFonts w:ascii="Times New Roman" w:hAnsi="Times New Roman" w:cs="Times New Roman"/>
        </w:rPr>
        <w:t>=</w:t>
      </w:r>
      <w:r w:rsidRPr="00A61602">
        <w:rPr>
          <w:rFonts w:ascii="Times New Roman" w:hAnsi="Times New Roman" w:cs="Times New Roman"/>
        </w:rPr>
        <w:t>0.015 and P</w:t>
      </w:r>
      <w:r>
        <w:rPr>
          <w:rFonts w:ascii="Times New Roman" w:hAnsi="Times New Roman" w:cs="Times New Roman"/>
        </w:rPr>
        <w:t>=</w:t>
      </w:r>
      <w:r w:rsidRPr="00A61602">
        <w:rPr>
          <w:rFonts w:ascii="Times New Roman" w:hAnsi="Times New Roman" w:cs="Times New Roman"/>
        </w:rPr>
        <w:t xml:space="preserve">0.028, respectively). </w:t>
      </w:r>
      <w:r w:rsidRPr="00A45962">
        <w:rPr>
          <w:rFonts w:ascii="Times New Roman" w:hAnsi="Times New Roman" w:cs="Times New Roman"/>
          <w:b/>
          <w:bCs/>
        </w:rPr>
        <w:t>No significant difference was observed for VD-VHS in VIM with and without heart disease (P=0.089).</w:t>
      </w:r>
      <w:r w:rsidRPr="00A61602">
        <w:rPr>
          <w:rFonts w:ascii="Times New Roman" w:hAnsi="Times New Roman" w:cs="Times New Roman"/>
        </w:rPr>
        <w:t xml:space="preserve"> </w:t>
      </w:r>
      <w:r w:rsidRPr="00670BE3">
        <w:rPr>
          <w:rFonts w:ascii="Times New Roman" w:hAnsi="Times New Roman" w:cs="Times New Roman"/>
          <w:b/>
          <w:bCs/>
        </w:rPr>
        <w:t>There was no significant difference between values obtained from two observers (novice versus experienced) for healthy woodchucks or VIM by using RL-VHS, VD-VHS, or VLAS. In VIM with heart disease, a significant difference was noted between VD-VHS values obtained from two observers (P=0.03), whereas no significant difference was noted between RL-VHS and VLAS in VIM with heart disease.</w:t>
      </w:r>
    </w:p>
    <w:p w14:paraId="22A53A9D" w14:textId="77777777" w:rsidR="001D04B0" w:rsidRDefault="001D04B0" w:rsidP="001D04B0">
      <w:pPr>
        <w:autoSpaceDE w:val="0"/>
        <w:autoSpaceDN w:val="0"/>
        <w:adjustRightInd w:val="0"/>
        <w:rPr>
          <w:rFonts w:ascii="Times New Roman" w:hAnsi="Times New Roman" w:cs="Times New Roman"/>
        </w:rPr>
      </w:pPr>
    </w:p>
    <w:p w14:paraId="37C64C23" w14:textId="77777777" w:rsidR="001D04B0" w:rsidRDefault="001D04B0" w:rsidP="001D04B0">
      <w:pPr>
        <w:autoSpaceDE w:val="0"/>
        <w:autoSpaceDN w:val="0"/>
        <w:adjustRightInd w:val="0"/>
        <w:rPr>
          <w:rFonts w:ascii="Times New Roman" w:hAnsi="Times New Roman" w:cs="Times New Roman"/>
        </w:rPr>
      </w:pPr>
      <w:r w:rsidRPr="00A45962">
        <w:rPr>
          <w:rFonts w:ascii="Times New Roman" w:hAnsi="Times New Roman" w:cs="Times New Roman"/>
          <w:b/>
          <w:bCs/>
        </w:rPr>
        <w:t>Background</w:t>
      </w:r>
      <w:r>
        <w:rPr>
          <w:rFonts w:ascii="Times New Roman" w:hAnsi="Times New Roman" w:cs="Times New Roman"/>
        </w:rPr>
        <w:t>:</w:t>
      </w:r>
    </w:p>
    <w:p w14:paraId="4D63AFE8" w14:textId="77777777" w:rsidR="001D04B0" w:rsidRDefault="001D04B0">
      <w:pPr>
        <w:pStyle w:val="ListParagraph"/>
        <w:numPr>
          <w:ilvl w:val="0"/>
          <w:numId w:val="1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VIM: Sciuridae family, cardiovascular disease (</w:t>
      </w:r>
      <w:proofErr w:type="spellStart"/>
      <w:r>
        <w:rPr>
          <w:rFonts w:ascii="Times New Roman" w:hAnsi="Times New Roman" w:cs="Times New Roman"/>
        </w:rPr>
        <w:t>esp</w:t>
      </w:r>
      <w:proofErr w:type="spellEnd"/>
      <w:r>
        <w:rPr>
          <w:rFonts w:ascii="Times New Roman" w:hAnsi="Times New Roman" w:cs="Times New Roman"/>
        </w:rPr>
        <w:t xml:space="preserve"> DCM) leading cause of mortality in &gt;5yo</w:t>
      </w:r>
    </w:p>
    <w:p w14:paraId="04604548" w14:textId="77777777" w:rsidR="001D04B0" w:rsidRDefault="001D04B0">
      <w:pPr>
        <w:pStyle w:val="ListParagraph"/>
        <w:numPr>
          <w:ilvl w:val="0"/>
          <w:numId w:val="1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Woodchuck hepatitis virus (WHV): model for human hepatitis B virus infection, lesions: enlarged and dilated heart w/multifocal myocardial degeneration and necrosis</w:t>
      </w:r>
    </w:p>
    <w:p w14:paraId="7C4E8124" w14:textId="77777777" w:rsidR="001D04B0" w:rsidRDefault="001D04B0" w:rsidP="001D04B0">
      <w:pPr>
        <w:autoSpaceDE w:val="0"/>
        <w:autoSpaceDN w:val="0"/>
        <w:adjustRightInd w:val="0"/>
        <w:rPr>
          <w:rFonts w:ascii="Times New Roman" w:hAnsi="Times New Roman" w:cs="Times New Roman"/>
        </w:rPr>
      </w:pPr>
    </w:p>
    <w:p w14:paraId="6ABD45CD" w14:textId="77777777" w:rsidR="001D04B0" w:rsidRPr="00D52CFF" w:rsidRDefault="001D04B0" w:rsidP="001D04B0">
      <w:pPr>
        <w:autoSpaceDE w:val="0"/>
        <w:autoSpaceDN w:val="0"/>
        <w:adjustRightInd w:val="0"/>
        <w:rPr>
          <w:rFonts w:ascii="Times New Roman" w:hAnsi="Times New Roman" w:cs="Times New Roman"/>
          <w:b/>
          <w:bCs/>
        </w:rPr>
      </w:pPr>
      <w:r w:rsidRPr="00D52CFF">
        <w:rPr>
          <w:rFonts w:ascii="Times New Roman" w:hAnsi="Times New Roman" w:cs="Times New Roman"/>
          <w:b/>
          <w:bCs/>
        </w:rPr>
        <w:t>Key Points:</w:t>
      </w:r>
    </w:p>
    <w:p w14:paraId="7A2BAFE5" w14:textId="77777777" w:rsidR="001D04B0" w:rsidRDefault="001D04B0">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Objectives: establish reference intervals for VHS and VLAS for VIM and woodchucks (WC) with and without cardiac disease, compare VHS and VLAS between VIM with and without heart disease, assess interobserver variability b/t novice and experienced evaluator</w:t>
      </w:r>
    </w:p>
    <w:p w14:paraId="7907F001" w14:textId="77777777" w:rsidR="001D04B0" w:rsidRDefault="001D04B0">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Study: 18 </w:t>
      </w:r>
      <w:proofErr w:type="gramStart"/>
      <w:r>
        <w:rPr>
          <w:rFonts w:ascii="Times New Roman" w:hAnsi="Times New Roman" w:cs="Times New Roman"/>
        </w:rPr>
        <w:t>VIM</w:t>
      </w:r>
      <w:proofErr w:type="gramEnd"/>
      <w:r>
        <w:rPr>
          <w:rFonts w:ascii="Times New Roman" w:hAnsi="Times New Roman" w:cs="Times New Roman"/>
        </w:rPr>
        <w:t xml:space="preserve"> for prospective part, 16 VIM rads retrospectively; 27 WC rads retrospectively, all &gt;1y</w:t>
      </w:r>
    </w:p>
    <w:p w14:paraId="408F5478" w14:textId="77777777" w:rsidR="001D04B0" w:rsidRDefault="001D04B0">
      <w:pPr>
        <w:pStyle w:val="ListParagraph"/>
        <w:numPr>
          <w:ilvl w:val="1"/>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Anesthetized with iso, all had PE, rads, ECG, CBC, chem, </w:t>
      </w:r>
      <w:proofErr w:type="spellStart"/>
      <w:r>
        <w:rPr>
          <w:rFonts w:ascii="Times New Roman" w:hAnsi="Times New Roman" w:cs="Times New Roman"/>
        </w:rPr>
        <w:t>cTnI</w:t>
      </w:r>
      <w:proofErr w:type="spellEnd"/>
      <w:r>
        <w:rPr>
          <w:rFonts w:ascii="Times New Roman" w:hAnsi="Times New Roman" w:cs="Times New Roman"/>
        </w:rPr>
        <w:t xml:space="preserve">, (not in WC) and echo </w:t>
      </w:r>
    </w:p>
    <w:p w14:paraId="55A84E0B" w14:textId="77777777" w:rsidR="001D04B0" w:rsidRDefault="001D04B0">
      <w:pPr>
        <w:pStyle w:val="ListParagraph"/>
        <w:numPr>
          <w:ilvl w:val="1"/>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VHS and VLAS calculated: 21 VIM no evidence of heart </w:t>
      </w:r>
      <w:proofErr w:type="spellStart"/>
      <w:r>
        <w:rPr>
          <w:rFonts w:ascii="Times New Roman" w:hAnsi="Times New Roman" w:cs="Times New Roman"/>
        </w:rPr>
        <w:t>dz</w:t>
      </w:r>
      <w:proofErr w:type="spellEnd"/>
      <w:r>
        <w:rPr>
          <w:rFonts w:ascii="Times New Roman" w:hAnsi="Times New Roman" w:cs="Times New Roman"/>
        </w:rPr>
        <w:t xml:space="preserve">, 13 had heart </w:t>
      </w:r>
      <w:proofErr w:type="spellStart"/>
      <w:r>
        <w:rPr>
          <w:rFonts w:ascii="Times New Roman" w:hAnsi="Times New Roman" w:cs="Times New Roman"/>
        </w:rPr>
        <w:t>dz</w:t>
      </w:r>
      <w:proofErr w:type="spellEnd"/>
      <w:r>
        <w:rPr>
          <w:rFonts w:ascii="Times New Roman" w:hAnsi="Times New Roman" w:cs="Times New Roman"/>
        </w:rPr>
        <w:t xml:space="preserve"> per rads</w:t>
      </w:r>
    </w:p>
    <w:p w14:paraId="34C6DCA8" w14:textId="77777777" w:rsidR="001D04B0" w:rsidRDefault="001D04B0">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No significant difference between observers for VIM or WC w/ RL-VHS, VD-VHS, and VLAS and RL-VHS and VLAS in VIM with heart </w:t>
      </w:r>
      <w:proofErr w:type="spellStart"/>
      <w:r>
        <w:rPr>
          <w:rFonts w:ascii="Times New Roman" w:hAnsi="Times New Roman" w:cs="Times New Roman"/>
        </w:rPr>
        <w:t>dz</w:t>
      </w:r>
      <w:proofErr w:type="spellEnd"/>
      <w:r>
        <w:rPr>
          <w:rFonts w:ascii="Times New Roman" w:hAnsi="Times New Roman" w:cs="Times New Roman"/>
        </w:rPr>
        <w:t xml:space="preserve">; significant difference with VD-VHS in VIM with heart </w:t>
      </w:r>
      <w:proofErr w:type="spellStart"/>
      <w:r>
        <w:rPr>
          <w:rFonts w:ascii="Times New Roman" w:hAnsi="Times New Roman" w:cs="Times New Roman"/>
        </w:rPr>
        <w:t>dz</w:t>
      </w:r>
      <w:proofErr w:type="spellEnd"/>
    </w:p>
    <w:p w14:paraId="4C0BD8A5" w14:textId="77777777" w:rsidR="001D04B0" w:rsidRDefault="001D04B0">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Significant difference in RL-VHS and VLAS in VIM with and without heart </w:t>
      </w:r>
      <w:proofErr w:type="spellStart"/>
      <w:r>
        <w:rPr>
          <w:rFonts w:ascii="Times New Roman" w:hAnsi="Times New Roman" w:cs="Times New Roman"/>
        </w:rPr>
        <w:t>dz</w:t>
      </w:r>
      <w:proofErr w:type="spellEnd"/>
      <w:r>
        <w:rPr>
          <w:rFonts w:ascii="Times New Roman" w:hAnsi="Times New Roman" w:cs="Times New Roman"/>
        </w:rPr>
        <w:t>, not with VD-VHS</w:t>
      </w:r>
    </w:p>
    <w:p w14:paraId="7D8313F2" w14:textId="77777777" w:rsidR="001D04B0" w:rsidRDefault="001D04B0">
      <w:pPr>
        <w:pStyle w:val="ListParagraph"/>
        <w:numPr>
          <w:ilvl w:val="0"/>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Mean VHS/VLAS significantly higher in VIM than WC; female guinea pigs VHS was smaller, male guinea pigs larger, and black tailed prairie dogs was smaller than VIM and WC</w:t>
      </w:r>
    </w:p>
    <w:p w14:paraId="28A11B3C" w14:textId="77777777" w:rsidR="001D04B0" w:rsidRDefault="001D04B0" w:rsidP="001D04B0">
      <w:pPr>
        <w:autoSpaceDE w:val="0"/>
        <w:autoSpaceDN w:val="0"/>
        <w:adjustRightInd w:val="0"/>
        <w:rPr>
          <w:rFonts w:ascii="Times New Roman" w:hAnsi="Times New Roman" w:cs="Times New Roman"/>
        </w:rPr>
      </w:pPr>
    </w:p>
    <w:p w14:paraId="479E8B10" w14:textId="77777777" w:rsidR="001D04B0" w:rsidRPr="00776D9F" w:rsidRDefault="001D04B0" w:rsidP="001D04B0">
      <w:pPr>
        <w:autoSpaceDE w:val="0"/>
        <w:autoSpaceDN w:val="0"/>
        <w:adjustRightInd w:val="0"/>
        <w:rPr>
          <w:rFonts w:ascii="Times New Roman" w:hAnsi="Times New Roman" w:cs="Times New Roman"/>
          <w:b/>
          <w:bCs/>
        </w:rPr>
      </w:pPr>
      <w:r w:rsidRPr="00776D9F">
        <w:rPr>
          <w:rFonts w:ascii="Times New Roman" w:hAnsi="Times New Roman" w:cs="Times New Roman"/>
          <w:b/>
          <w:bCs/>
        </w:rPr>
        <w:t xml:space="preserve">Take Home: </w:t>
      </w:r>
    </w:p>
    <w:p w14:paraId="2849BC7B" w14:textId="77777777" w:rsidR="001D04B0" w:rsidRDefault="001D04B0">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RL-VHS (not VD) and VLAS can be used to support heart disease in VIM, species specific reference ranges needed for these measurements as significant differences between VIM and WC—VHS and VLAS significantly higher in VIM than WC, also higher than in BTPD and female g pigs</w:t>
      </w:r>
    </w:p>
    <w:p w14:paraId="2FD08217" w14:textId="77777777" w:rsidR="001D04B0" w:rsidRPr="00776D9F" w:rsidRDefault="001D04B0">
      <w:pPr>
        <w:pStyle w:val="ListParagraph"/>
        <w:numPr>
          <w:ilvl w:val="0"/>
          <w:numId w:val="1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Novices can perform VHS/VLAS calculations comparably to people with more experience</w:t>
      </w:r>
    </w:p>
    <w:p w14:paraId="6D1B8A2A" w14:textId="77777777" w:rsidR="001D04B0" w:rsidRDefault="001D04B0">
      <w:pPr>
        <w:pStyle w:val="ListParagraph"/>
        <w:numPr>
          <w:ilvl w:val="1"/>
          <w:numId w:val="14"/>
        </w:num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6222C138" wp14:editId="6A5B78DA">
            <wp:extent cx="2968783" cy="3351619"/>
            <wp:effectExtent l="0" t="0" r="3175" b="1270"/>
            <wp:docPr id="1135867844" name="Picture 5" descr="X-ray of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67844" name="Picture 1" descr="X-ray of a do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9070" cy="3374522"/>
                    </a:xfrm>
                    <a:prstGeom prst="rect">
                      <a:avLst/>
                    </a:prstGeom>
                  </pic:spPr>
                </pic:pic>
              </a:graphicData>
            </a:graphic>
          </wp:inline>
        </w:drawing>
      </w:r>
      <w:r>
        <w:rPr>
          <w:rFonts w:ascii="Times New Roman" w:hAnsi="Times New Roman" w:cs="Times New Roman"/>
          <w:noProof/>
        </w:rPr>
        <w:drawing>
          <wp:inline distT="0" distB="0" distL="0" distR="0" wp14:anchorId="52383888" wp14:editId="51DDA47A">
            <wp:extent cx="4444410" cy="1249753"/>
            <wp:effectExtent l="0" t="0" r="635" b="0"/>
            <wp:docPr id="1126112193" name="Picture 6"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12193" name="Picture 3" descr="A table with numbers and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8537" cy="1270597"/>
                    </a:xfrm>
                    <a:prstGeom prst="rect">
                      <a:avLst/>
                    </a:prstGeom>
                  </pic:spPr>
                </pic:pic>
              </a:graphicData>
            </a:graphic>
          </wp:inline>
        </w:drawing>
      </w:r>
      <w:r>
        <w:rPr>
          <w:rFonts w:ascii="Times New Roman" w:hAnsi="Times New Roman" w:cs="Times New Roman"/>
          <w:noProof/>
        </w:rPr>
        <w:drawing>
          <wp:inline distT="0" distB="0" distL="0" distR="0" wp14:anchorId="3EFBCBD0" wp14:editId="5CC6CF31">
            <wp:extent cx="4561368" cy="2026187"/>
            <wp:effectExtent l="0" t="0" r="0" b="6350"/>
            <wp:docPr id="2039340264" name="Picture 7" descr="A table of medical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40264" name="Picture 2" descr="A table of medical data&#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85010" cy="2036689"/>
                    </a:xfrm>
                    <a:prstGeom prst="rect">
                      <a:avLst/>
                    </a:prstGeom>
                  </pic:spPr>
                </pic:pic>
              </a:graphicData>
            </a:graphic>
          </wp:inline>
        </w:drawing>
      </w:r>
    </w:p>
    <w:p w14:paraId="549056FB" w14:textId="77777777" w:rsidR="001D04B0" w:rsidRDefault="001D04B0" w:rsidP="001D04B0">
      <w:pPr>
        <w:autoSpaceDE w:val="0"/>
        <w:autoSpaceDN w:val="0"/>
        <w:adjustRightInd w:val="0"/>
        <w:rPr>
          <w:rFonts w:ascii="Times New Roman" w:hAnsi="Times New Roman" w:cs="Times New Roman"/>
        </w:rPr>
      </w:pPr>
    </w:p>
    <w:p w14:paraId="4065C069" w14:textId="77777777" w:rsidR="001D04B0" w:rsidRPr="001A7239" w:rsidRDefault="001D04B0" w:rsidP="001D04B0">
      <w:pPr>
        <w:autoSpaceDE w:val="0"/>
        <w:autoSpaceDN w:val="0"/>
        <w:adjustRightInd w:val="0"/>
        <w:rPr>
          <w:rFonts w:ascii="Times New Roman" w:hAnsi="Times New Roman" w:cs="Times New Roman"/>
          <w:b/>
          <w:bCs/>
        </w:rPr>
      </w:pPr>
      <w:r w:rsidRPr="001A7239">
        <w:rPr>
          <w:rFonts w:ascii="Times New Roman" w:hAnsi="Times New Roman" w:cs="Times New Roman"/>
          <w:b/>
          <w:bCs/>
        </w:rPr>
        <w:t xml:space="preserve">Investigation of carditis and an associated </w:t>
      </w:r>
      <w:r w:rsidRPr="001A7239">
        <w:rPr>
          <w:rFonts w:ascii="Times New Roman" w:hAnsi="Times New Roman" w:cs="Times New Roman"/>
          <w:b/>
          <w:bCs/>
          <w:i/>
          <w:iCs/>
        </w:rPr>
        <w:t xml:space="preserve">Helicobacter </w:t>
      </w:r>
      <w:r w:rsidRPr="001A7239">
        <w:rPr>
          <w:rFonts w:ascii="Times New Roman" w:hAnsi="Times New Roman" w:cs="Times New Roman"/>
          <w:b/>
          <w:bCs/>
        </w:rPr>
        <w:t>sp. in common degus (</w:t>
      </w:r>
      <w:proofErr w:type="spellStart"/>
      <w:r w:rsidRPr="001A7239">
        <w:rPr>
          <w:rFonts w:ascii="Times New Roman" w:hAnsi="Times New Roman" w:cs="Times New Roman"/>
          <w:b/>
          <w:bCs/>
          <w:i/>
          <w:iCs/>
        </w:rPr>
        <w:t>Octodon</w:t>
      </w:r>
      <w:proofErr w:type="spellEnd"/>
      <w:r w:rsidRPr="001A7239">
        <w:rPr>
          <w:rFonts w:ascii="Times New Roman" w:hAnsi="Times New Roman" w:cs="Times New Roman"/>
          <w:b/>
          <w:bCs/>
          <w:i/>
          <w:iCs/>
        </w:rPr>
        <w:t xml:space="preserve"> degus</w:t>
      </w:r>
      <w:r w:rsidRPr="001A7239">
        <w:rPr>
          <w:rFonts w:ascii="Times New Roman" w:hAnsi="Times New Roman" w:cs="Times New Roman"/>
          <w:b/>
          <w:bCs/>
        </w:rPr>
        <w:t>)</w:t>
      </w:r>
    </w:p>
    <w:p w14:paraId="1A936532" w14:textId="77777777" w:rsidR="001D04B0" w:rsidRDefault="001D04B0" w:rsidP="001D04B0">
      <w:pPr>
        <w:autoSpaceDE w:val="0"/>
        <w:autoSpaceDN w:val="0"/>
        <w:adjustRightInd w:val="0"/>
        <w:rPr>
          <w:rFonts w:ascii="Times New Roman" w:hAnsi="Times New Roman" w:cs="Times New Roman"/>
        </w:rPr>
      </w:pPr>
      <w:r>
        <w:rPr>
          <w:rFonts w:ascii="Times New Roman" w:hAnsi="Times New Roman" w:cs="Times New Roman"/>
        </w:rPr>
        <w:t xml:space="preserve">Mack ZE, Alex CE, Nightingale BR, Moody J, </w:t>
      </w:r>
      <w:proofErr w:type="spellStart"/>
      <w:r>
        <w:rPr>
          <w:rFonts w:ascii="Times New Roman" w:hAnsi="Times New Roman" w:cs="Times New Roman"/>
        </w:rPr>
        <w:t>McAloose</w:t>
      </w:r>
      <w:proofErr w:type="spellEnd"/>
      <w:r>
        <w:rPr>
          <w:rFonts w:ascii="Times New Roman" w:hAnsi="Times New Roman" w:cs="Times New Roman"/>
        </w:rPr>
        <w:t xml:space="preserve"> D, </w:t>
      </w:r>
      <w:proofErr w:type="spellStart"/>
      <w:r>
        <w:rPr>
          <w:rFonts w:ascii="Times New Roman" w:hAnsi="Times New Roman" w:cs="Times New Roman"/>
        </w:rPr>
        <w:t>Seimon</w:t>
      </w:r>
      <w:proofErr w:type="spellEnd"/>
      <w:r>
        <w:rPr>
          <w:rFonts w:ascii="Times New Roman" w:hAnsi="Times New Roman" w:cs="Times New Roman"/>
        </w:rPr>
        <w:t xml:space="preserve"> TA. J </w:t>
      </w:r>
      <w:proofErr w:type="spellStart"/>
      <w:r>
        <w:rPr>
          <w:rFonts w:ascii="Times New Roman" w:hAnsi="Times New Roman" w:cs="Times New Roman"/>
        </w:rPr>
        <w:t>Wildl</w:t>
      </w:r>
      <w:proofErr w:type="spellEnd"/>
      <w:r>
        <w:rPr>
          <w:rFonts w:ascii="Times New Roman" w:hAnsi="Times New Roman" w:cs="Times New Roman"/>
        </w:rPr>
        <w:t xml:space="preserve"> Med. 2025;56(2):272-</w:t>
      </w:r>
      <w:proofErr w:type="gramStart"/>
      <w:r>
        <w:rPr>
          <w:rFonts w:ascii="Times New Roman" w:hAnsi="Times New Roman" w:cs="Times New Roman"/>
        </w:rPr>
        <w:t>280.—</w:t>
      </w:r>
      <w:proofErr w:type="gramEnd"/>
      <w:r>
        <w:rPr>
          <w:rFonts w:ascii="Times New Roman" w:hAnsi="Times New Roman" w:cs="Times New Roman"/>
        </w:rPr>
        <w:t>Summary by ALD</w:t>
      </w:r>
    </w:p>
    <w:p w14:paraId="239DFBF8" w14:textId="77777777" w:rsidR="001D04B0" w:rsidRDefault="001D04B0" w:rsidP="001D04B0">
      <w:pPr>
        <w:autoSpaceDE w:val="0"/>
        <w:autoSpaceDN w:val="0"/>
        <w:adjustRightInd w:val="0"/>
        <w:rPr>
          <w:rFonts w:ascii="Times New Roman" w:hAnsi="Times New Roman" w:cs="Times New Roman"/>
        </w:rPr>
      </w:pPr>
    </w:p>
    <w:p w14:paraId="7ED81389" w14:textId="77777777" w:rsidR="001D04B0" w:rsidRPr="002D4920" w:rsidRDefault="001D04B0" w:rsidP="001D04B0">
      <w:pPr>
        <w:autoSpaceDE w:val="0"/>
        <w:autoSpaceDN w:val="0"/>
        <w:adjustRightInd w:val="0"/>
        <w:rPr>
          <w:rFonts w:ascii="Times New Roman" w:hAnsi="Times New Roman" w:cs="Times New Roman"/>
          <w:b/>
          <w:bCs/>
        </w:rPr>
      </w:pPr>
      <w:r w:rsidRPr="001A7239">
        <w:rPr>
          <w:rFonts w:ascii="Times New Roman" w:hAnsi="Times New Roman" w:cs="Times New Roman"/>
          <w:b/>
          <w:bCs/>
        </w:rPr>
        <w:t>Abstract</w:t>
      </w:r>
      <w:r w:rsidRPr="001A7239">
        <w:rPr>
          <w:rFonts w:ascii="Times New Roman" w:hAnsi="Times New Roman" w:cs="Times New Roman"/>
        </w:rPr>
        <w:t xml:space="preserve">: This study investigated a previously </w:t>
      </w:r>
      <w:r w:rsidRPr="002D4920">
        <w:rPr>
          <w:rFonts w:ascii="Times New Roman" w:hAnsi="Times New Roman" w:cs="Times New Roman"/>
          <w:b/>
          <w:bCs/>
        </w:rPr>
        <w:t xml:space="preserve">unreported species of </w:t>
      </w:r>
      <w:r w:rsidRPr="002D4920">
        <w:rPr>
          <w:rFonts w:ascii="Times New Roman" w:hAnsi="Times New Roman" w:cs="Times New Roman"/>
          <w:b/>
          <w:bCs/>
          <w:i/>
          <w:iCs/>
        </w:rPr>
        <w:t>Helicobacter</w:t>
      </w:r>
      <w:r w:rsidRPr="002D4920">
        <w:rPr>
          <w:rFonts w:ascii="Times New Roman" w:hAnsi="Times New Roman" w:cs="Times New Roman"/>
          <w:b/>
          <w:bCs/>
        </w:rPr>
        <w:t xml:space="preserve"> and associated cardiac</w:t>
      </w:r>
      <w:r>
        <w:rPr>
          <w:rFonts w:ascii="Times New Roman" w:hAnsi="Times New Roman" w:cs="Times New Roman"/>
          <w:b/>
          <w:bCs/>
        </w:rPr>
        <w:t xml:space="preserve"> </w:t>
      </w:r>
      <w:r w:rsidRPr="002D4920">
        <w:rPr>
          <w:rFonts w:ascii="Times New Roman" w:hAnsi="Times New Roman" w:cs="Times New Roman"/>
          <w:b/>
          <w:bCs/>
        </w:rPr>
        <w:t>inflammation in common degus (</w:t>
      </w:r>
      <w:proofErr w:type="spellStart"/>
      <w:r w:rsidRPr="002D4920">
        <w:rPr>
          <w:rFonts w:ascii="Times New Roman" w:hAnsi="Times New Roman" w:cs="Times New Roman"/>
          <w:b/>
          <w:bCs/>
          <w:i/>
          <w:iCs/>
        </w:rPr>
        <w:t>Octodon</w:t>
      </w:r>
      <w:proofErr w:type="spellEnd"/>
      <w:r w:rsidRPr="002D4920">
        <w:rPr>
          <w:rFonts w:ascii="Times New Roman" w:hAnsi="Times New Roman" w:cs="Times New Roman"/>
          <w:b/>
          <w:bCs/>
          <w:i/>
          <w:iCs/>
        </w:rPr>
        <w:t xml:space="preserve"> degus</w:t>
      </w:r>
      <w:r w:rsidRPr="002D4920">
        <w:rPr>
          <w:rFonts w:ascii="Times New Roman" w:hAnsi="Times New Roman" w:cs="Times New Roman"/>
          <w:b/>
          <w:bCs/>
        </w:rPr>
        <w:t>) at the Bronx Zoo.</w:t>
      </w:r>
      <w:r w:rsidRPr="001A7239">
        <w:rPr>
          <w:rFonts w:ascii="Times New Roman" w:hAnsi="Times New Roman" w:cs="Times New Roman"/>
        </w:rPr>
        <w:t xml:space="preserve"> </w:t>
      </w:r>
      <w:proofErr w:type="spellStart"/>
      <w:r w:rsidRPr="002D4920">
        <w:rPr>
          <w:rFonts w:ascii="Times New Roman" w:hAnsi="Times New Roman" w:cs="Times New Roman"/>
          <w:b/>
          <w:bCs/>
        </w:rPr>
        <w:t>Lymphohistiocytic</w:t>
      </w:r>
      <w:proofErr w:type="spellEnd"/>
      <w:r w:rsidRPr="002D4920">
        <w:rPr>
          <w:rFonts w:ascii="Times New Roman" w:hAnsi="Times New Roman" w:cs="Times New Roman"/>
          <w:b/>
          <w:bCs/>
        </w:rPr>
        <w:t xml:space="preserve"> and/or lymphoplasmacytic cardiac inflammation was identified in 109 of 242 degu necropsies between 2000 and </w:t>
      </w:r>
      <w:r w:rsidRPr="002D4920">
        <w:rPr>
          <w:rFonts w:ascii="Times New Roman" w:hAnsi="Times New Roman" w:cs="Times New Roman"/>
          <w:b/>
          <w:bCs/>
        </w:rPr>
        <w:lastRenderedPageBreak/>
        <w:t xml:space="preserve">2022. </w:t>
      </w:r>
      <w:r w:rsidRPr="001A7239">
        <w:rPr>
          <w:rFonts w:ascii="Times New Roman" w:hAnsi="Times New Roman" w:cs="Times New Roman"/>
        </w:rPr>
        <w:t>Polymerase</w:t>
      </w:r>
      <w:r>
        <w:rPr>
          <w:rFonts w:ascii="Times New Roman" w:hAnsi="Times New Roman" w:cs="Times New Roman"/>
        </w:rPr>
        <w:t xml:space="preserve"> </w:t>
      </w:r>
      <w:r w:rsidRPr="001A7239">
        <w:rPr>
          <w:rFonts w:ascii="Times New Roman" w:hAnsi="Times New Roman" w:cs="Times New Roman"/>
        </w:rPr>
        <w:t xml:space="preserve">chain reaction (PCR) targeting the </w:t>
      </w:r>
      <w:r w:rsidRPr="002D4920">
        <w:rPr>
          <w:rFonts w:ascii="Times New Roman" w:hAnsi="Times New Roman" w:cs="Times New Roman"/>
          <w:i/>
          <w:iCs/>
        </w:rPr>
        <w:t>Helicobacter</w:t>
      </w:r>
      <w:r w:rsidRPr="001A7239">
        <w:rPr>
          <w:rFonts w:ascii="Times New Roman" w:hAnsi="Times New Roman" w:cs="Times New Roman"/>
        </w:rPr>
        <w:t xml:space="preserve"> 16S gene was performed on frozen cardiac tissue from 50 degus</w:t>
      </w:r>
      <w:r>
        <w:rPr>
          <w:rFonts w:ascii="Times New Roman" w:hAnsi="Times New Roman" w:cs="Times New Roman"/>
        </w:rPr>
        <w:t xml:space="preserve"> </w:t>
      </w:r>
      <w:r w:rsidRPr="001A7239">
        <w:rPr>
          <w:rFonts w:ascii="Times New Roman" w:hAnsi="Times New Roman" w:cs="Times New Roman"/>
        </w:rPr>
        <w:t>with (n</w:t>
      </w:r>
      <w:r>
        <w:rPr>
          <w:rFonts w:ascii="Times New Roman" w:hAnsi="Times New Roman" w:cs="Times New Roman"/>
        </w:rPr>
        <w:t>=</w:t>
      </w:r>
      <w:r w:rsidRPr="001A7239">
        <w:rPr>
          <w:rFonts w:ascii="Times New Roman" w:hAnsi="Times New Roman" w:cs="Times New Roman"/>
        </w:rPr>
        <w:t>27) or without (n</w:t>
      </w:r>
      <w:r>
        <w:rPr>
          <w:rFonts w:ascii="Times New Roman" w:hAnsi="Times New Roman" w:cs="Times New Roman"/>
        </w:rPr>
        <w:t>=</w:t>
      </w:r>
      <w:r w:rsidRPr="001A7239">
        <w:rPr>
          <w:rFonts w:ascii="Times New Roman" w:hAnsi="Times New Roman" w:cs="Times New Roman"/>
        </w:rPr>
        <w:t>23) carditis. Testing was positive in 16 degus with moderate or severe carditis,</w:t>
      </w:r>
      <w:r>
        <w:rPr>
          <w:rFonts w:ascii="Times New Roman" w:hAnsi="Times New Roman" w:cs="Times New Roman"/>
        </w:rPr>
        <w:t xml:space="preserve"> </w:t>
      </w:r>
      <w:r w:rsidRPr="001A7239">
        <w:rPr>
          <w:rFonts w:ascii="Times New Roman" w:hAnsi="Times New Roman" w:cs="Times New Roman"/>
        </w:rPr>
        <w:t>negative in 11 degus with minimal or mild carditis, negative in 22 degus without carditis, and positive in one</w:t>
      </w:r>
      <w:r>
        <w:rPr>
          <w:rFonts w:ascii="Times New Roman" w:hAnsi="Times New Roman" w:cs="Times New Roman"/>
        </w:rPr>
        <w:t xml:space="preserve"> </w:t>
      </w:r>
      <w:r w:rsidRPr="001A7239">
        <w:rPr>
          <w:rFonts w:ascii="Times New Roman" w:hAnsi="Times New Roman" w:cs="Times New Roman"/>
        </w:rPr>
        <w:t xml:space="preserve">degu without carditis. </w:t>
      </w:r>
      <w:r w:rsidRPr="002D4920">
        <w:rPr>
          <w:rFonts w:ascii="Times New Roman" w:hAnsi="Times New Roman" w:cs="Times New Roman"/>
          <w:b/>
          <w:bCs/>
        </w:rPr>
        <w:t>A positive correlation between PCR positivity and cardiac inflammation was</w:t>
      </w:r>
      <w:r w:rsidRPr="001A7239">
        <w:rPr>
          <w:rFonts w:ascii="Times New Roman" w:hAnsi="Times New Roman" w:cs="Times New Roman"/>
        </w:rPr>
        <w:t xml:space="preserve"> identified</w:t>
      </w:r>
      <w:r>
        <w:rPr>
          <w:rFonts w:ascii="Times New Roman" w:hAnsi="Times New Roman" w:cs="Times New Roman"/>
        </w:rPr>
        <w:t xml:space="preserve"> </w:t>
      </w:r>
      <w:r w:rsidRPr="001A7239">
        <w:rPr>
          <w:rFonts w:ascii="Times New Roman" w:hAnsi="Times New Roman" w:cs="Times New Roman"/>
        </w:rPr>
        <w:t>from a Fisher’s exact test (P</w:t>
      </w:r>
      <w:r>
        <w:rPr>
          <w:rFonts w:ascii="Times New Roman" w:hAnsi="Times New Roman" w:cs="Times New Roman"/>
        </w:rPr>
        <w:t>=</w:t>
      </w:r>
      <w:r w:rsidRPr="001A7239">
        <w:rPr>
          <w:rFonts w:ascii="Times New Roman" w:hAnsi="Times New Roman" w:cs="Times New Roman"/>
        </w:rPr>
        <w:t xml:space="preserve">0.01). </w:t>
      </w:r>
      <w:r w:rsidRPr="002D4920">
        <w:rPr>
          <w:rFonts w:ascii="Times New Roman" w:hAnsi="Times New Roman" w:cs="Times New Roman"/>
          <w:b/>
          <w:bCs/>
        </w:rPr>
        <w:t>Steiner staining was positive for</w:t>
      </w:r>
      <w:r w:rsidRPr="001A7239">
        <w:rPr>
          <w:rFonts w:ascii="Times New Roman" w:hAnsi="Times New Roman" w:cs="Times New Roman"/>
        </w:rPr>
        <w:t xml:space="preserve"> </w:t>
      </w:r>
      <w:r w:rsidRPr="002D4920">
        <w:rPr>
          <w:rFonts w:ascii="Times New Roman" w:hAnsi="Times New Roman" w:cs="Times New Roman"/>
          <w:b/>
          <w:bCs/>
        </w:rPr>
        <w:t>intralesional spiral-shaped bacteria</w:t>
      </w:r>
      <w:r w:rsidRPr="001A7239">
        <w:rPr>
          <w:rFonts w:ascii="Times New Roman" w:hAnsi="Times New Roman" w:cs="Times New Roman"/>
        </w:rPr>
        <w:t xml:space="preserve"> in cardiac</w:t>
      </w:r>
      <w:r>
        <w:rPr>
          <w:rFonts w:ascii="Times New Roman" w:hAnsi="Times New Roman" w:cs="Times New Roman"/>
        </w:rPr>
        <w:t xml:space="preserve"> </w:t>
      </w:r>
      <w:r w:rsidRPr="001A7239">
        <w:rPr>
          <w:rFonts w:ascii="Times New Roman" w:hAnsi="Times New Roman" w:cs="Times New Roman"/>
        </w:rPr>
        <w:t>tissue from PCR-positive degus (n</w:t>
      </w:r>
      <w:r>
        <w:rPr>
          <w:rFonts w:ascii="Times New Roman" w:hAnsi="Times New Roman" w:cs="Times New Roman"/>
        </w:rPr>
        <w:t>=</w:t>
      </w:r>
      <w:r w:rsidRPr="001A7239">
        <w:rPr>
          <w:rFonts w:ascii="Times New Roman" w:hAnsi="Times New Roman" w:cs="Times New Roman"/>
        </w:rPr>
        <w:t>10) and negative in PCR-negative degus (n</w:t>
      </w:r>
      <w:r>
        <w:rPr>
          <w:rFonts w:ascii="Times New Roman" w:hAnsi="Times New Roman" w:cs="Times New Roman"/>
        </w:rPr>
        <w:t>=</w:t>
      </w:r>
      <w:r w:rsidRPr="001A7239">
        <w:rPr>
          <w:rFonts w:ascii="Times New Roman" w:hAnsi="Times New Roman" w:cs="Times New Roman"/>
        </w:rPr>
        <w:t xml:space="preserve">33). </w:t>
      </w:r>
      <w:r w:rsidRPr="002D4920">
        <w:rPr>
          <w:rFonts w:ascii="Times New Roman" w:hAnsi="Times New Roman" w:cs="Times New Roman"/>
          <w:b/>
          <w:bCs/>
        </w:rPr>
        <w:t xml:space="preserve">Three </w:t>
      </w:r>
      <w:proofErr w:type="spellStart"/>
      <w:r w:rsidRPr="002D4920">
        <w:rPr>
          <w:rFonts w:ascii="Times New Roman" w:hAnsi="Times New Roman" w:cs="Times New Roman"/>
          <w:b/>
          <w:bCs/>
        </w:rPr>
        <w:t>nondegu</w:t>
      </w:r>
      <w:proofErr w:type="spellEnd"/>
      <w:r w:rsidRPr="002D4920">
        <w:rPr>
          <w:rFonts w:ascii="Times New Roman" w:hAnsi="Times New Roman" w:cs="Times New Roman"/>
          <w:b/>
          <w:bCs/>
        </w:rPr>
        <w:t xml:space="preserve"> rodents with carditis were also PCR positive for the novel </w:t>
      </w:r>
      <w:r w:rsidRPr="002D4920">
        <w:rPr>
          <w:rFonts w:ascii="Times New Roman" w:hAnsi="Times New Roman" w:cs="Times New Roman"/>
          <w:b/>
          <w:bCs/>
          <w:i/>
          <w:iCs/>
        </w:rPr>
        <w:t>Helicobacter</w:t>
      </w:r>
      <w:r w:rsidRPr="002D4920">
        <w:rPr>
          <w:rFonts w:ascii="Times New Roman" w:hAnsi="Times New Roman" w:cs="Times New Roman"/>
          <w:b/>
          <w:bCs/>
        </w:rPr>
        <w:t>.</w:t>
      </w:r>
      <w:r w:rsidRPr="001A7239">
        <w:rPr>
          <w:rFonts w:ascii="Times New Roman" w:hAnsi="Times New Roman" w:cs="Times New Roman"/>
        </w:rPr>
        <w:t xml:space="preserve"> Chromogenic in situ hybridization</w:t>
      </w:r>
      <w:r>
        <w:rPr>
          <w:rFonts w:ascii="Times New Roman" w:hAnsi="Times New Roman" w:cs="Times New Roman"/>
        </w:rPr>
        <w:t xml:space="preserve"> </w:t>
      </w:r>
      <w:r w:rsidRPr="001A7239">
        <w:rPr>
          <w:rFonts w:ascii="Times New Roman" w:hAnsi="Times New Roman" w:cs="Times New Roman"/>
        </w:rPr>
        <w:t xml:space="preserve">(CISH) analysis targeting </w:t>
      </w:r>
      <w:r w:rsidRPr="002D4920">
        <w:rPr>
          <w:rFonts w:ascii="Times New Roman" w:hAnsi="Times New Roman" w:cs="Times New Roman"/>
          <w:i/>
          <w:iCs/>
        </w:rPr>
        <w:t>Helicobacter</w:t>
      </w:r>
      <w:r w:rsidRPr="001A7239">
        <w:rPr>
          <w:rFonts w:ascii="Times New Roman" w:hAnsi="Times New Roman" w:cs="Times New Roman"/>
        </w:rPr>
        <w:t xml:space="preserve"> sp. nucleic acid in cardiac tissue was positive in 16 PCR-positive degus</w:t>
      </w:r>
      <w:r>
        <w:rPr>
          <w:rFonts w:ascii="Times New Roman" w:hAnsi="Times New Roman" w:cs="Times New Roman"/>
        </w:rPr>
        <w:t xml:space="preserve"> </w:t>
      </w:r>
      <w:r w:rsidRPr="001A7239">
        <w:rPr>
          <w:rFonts w:ascii="Times New Roman" w:hAnsi="Times New Roman" w:cs="Times New Roman"/>
        </w:rPr>
        <w:t xml:space="preserve">with carditis, negative in 33 PCR-negative degus, and positive in the three PCR-positive </w:t>
      </w:r>
      <w:proofErr w:type="spellStart"/>
      <w:r w:rsidRPr="001A7239">
        <w:rPr>
          <w:rFonts w:ascii="Times New Roman" w:hAnsi="Times New Roman" w:cs="Times New Roman"/>
        </w:rPr>
        <w:t>nondegu</w:t>
      </w:r>
      <w:proofErr w:type="spellEnd"/>
      <w:r w:rsidRPr="001A7239">
        <w:rPr>
          <w:rFonts w:ascii="Times New Roman" w:hAnsi="Times New Roman" w:cs="Times New Roman"/>
        </w:rPr>
        <w:t xml:space="preserve"> rodents.</w:t>
      </w:r>
      <w:r>
        <w:rPr>
          <w:rFonts w:ascii="Times New Roman" w:hAnsi="Times New Roman" w:cs="Times New Roman"/>
        </w:rPr>
        <w:t xml:space="preserve"> </w:t>
      </w:r>
      <w:r w:rsidRPr="001A7239">
        <w:rPr>
          <w:rFonts w:ascii="Times New Roman" w:hAnsi="Times New Roman" w:cs="Times New Roman"/>
        </w:rPr>
        <w:t xml:space="preserve">DNA sequencing, sequence alignment and comparison with known </w:t>
      </w:r>
      <w:r w:rsidRPr="002D4920">
        <w:rPr>
          <w:rFonts w:ascii="Times New Roman" w:hAnsi="Times New Roman" w:cs="Times New Roman"/>
          <w:i/>
          <w:iCs/>
        </w:rPr>
        <w:t>Helicobacter</w:t>
      </w:r>
      <w:r w:rsidRPr="001A7239">
        <w:rPr>
          <w:rFonts w:ascii="Times New Roman" w:hAnsi="Times New Roman" w:cs="Times New Roman"/>
        </w:rPr>
        <w:t xml:space="preserve"> spp. through phylogenetic</w:t>
      </w:r>
      <w:r>
        <w:rPr>
          <w:rFonts w:ascii="Times New Roman" w:hAnsi="Times New Roman" w:cs="Times New Roman"/>
        </w:rPr>
        <w:t xml:space="preserve"> </w:t>
      </w:r>
      <w:r w:rsidRPr="001A7239">
        <w:rPr>
          <w:rFonts w:ascii="Times New Roman" w:hAnsi="Times New Roman" w:cs="Times New Roman"/>
        </w:rPr>
        <w:t>analysis showed that this bacterium,</w:t>
      </w:r>
      <w:r>
        <w:rPr>
          <w:rFonts w:ascii="Times New Roman" w:hAnsi="Times New Roman" w:cs="Times New Roman"/>
        </w:rPr>
        <w:t xml:space="preserve"> </w:t>
      </w:r>
      <w:r w:rsidRPr="001A7239">
        <w:rPr>
          <w:rFonts w:ascii="Times New Roman" w:hAnsi="Times New Roman" w:cs="Times New Roman"/>
        </w:rPr>
        <w:t xml:space="preserve">provisionally named </w:t>
      </w:r>
      <w:r w:rsidRPr="002D4920">
        <w:rPr>
          <w:rFonts w:ascii="Times New Roman" w:hAnsi="Times New Roman" w:cs="Times New Roman"/>
          <w:i/>
          <w:iCs/>
        </w:rPr>
        <w:t>Helicobacter</w:t>
      </w:r>
      <w:r w:rsidRPr="001A7239">
        <w:rPr>
          <w:rFonts w:ascii="Times New Roman" w:hAnsi="Times New Roman" w:cs="Times New Roman"/>
        </w:rPr>
        <w:t xml:space="preserve"> sp. ‘degu’, is likely novel and forms a</w:t>
      </w:r>
      <w:r>
        <w:rPr>
          <w:rFonts w:ascii="Times New Roman" w:hAnsi="Times New Roman" w:cs="Times New Roman"/>
        </w:rPr>
        <w:t xml:space="preserve"> </w:t>
      </w:r>
      <w:r w:rsidRPr="002D4920">
        <w:rPr>
          <w:rFonts w:ascii="Times New Roman" w:hAnsi="Times New Roman" w:cs="Times New Roman"/>
          <w:b/>
          <w:bCs/>
        </w:rPr>
        <w:t xml:space="preserve">unique branch point within a larger clade that contains </w:t>
      </w:r>
      <w:r w:rsidRPr="002D4920">
        <w:rPr>
          <w:rFonts w:ascii="Times New Roman" w:hAnsi="Times New Roman" w:cs="Times New Roman"/>
          <w:b/>
          <w:bCs/>
          <w:i/>
          <w:iCs/>
        </w:rPr>
        <w:t>Helicobacter</w:t>
      </w:r>
      <w:r w:rsidRPr="002D4920">
        <w:rPr>
          <w:rFonts w:ascii="Times New Roman" w:hAnsi="Times New Roman" w:cs="Times New Roman"/>
          <w:b/>
          <w:bCs/>
        </w:rPr>
        <w:t xml:space="preserve"> spp. from reptile hosts.</w:t>
      </w:r>
      <w:r w:rsidRPr="001A7239">
        <w:rPr>
          <w:rFonts w:ascii="Times New Roman" w:hAnsi="Times New Roman" w:cs="Times New Roman"/>
        </w:rPr>
        <w:t xml:space="preserve"> Further studies are</w:t>
      </w:r>
      <w:r>
        <w:rPr>
          <w:rFonts w:ascii="Times New Roman" w:hAnsi="Times New Roman" w:cs="Times New Roman"/>
        </w:rPr>
        <w:t xml:space="preserve"> </w:t>
      </w:r>
      <w:r w:rsidRPr="001A7239">
        <w:rPr>
          <w:rFonts w:ascii="Times New Roman" w:hAnsi="Times New Roman" w:cs="Times New Roman"/>
        </w:rPr>
        <w:t>needed to elucidate a causative role for this bacterium as a pathogen in degus and assess implications for captive</w:t>
      </w:r>
      <w:r>
        <w:rPr>
          <w:rFonts w:ascii="Times New Roman" w:hAnsi="Times New Roman" w:cs="Times New Roman"/>
        </w:rPr>
        <w:t xml:space="preserve"> </w:t>
      </w:r>
      <w:r w:rsidRPr="001A7239">
        <w:rPr>
          <w:rFonts w:ascii="Times New Roman" w:hAnsi="Times New Roman" w:cs="Times New Roman"/>
        </w:rPr>
        <w:t>animal management and disease risk for degus and other Rodentia species.</w:t>
      </w:r>
    </w:p>
    <w:p w14:paraId="427262AF" w14:textId="77777777" w:rsidR="001D04B0" w:rsidRDefault="001D04B0" w:rsidP="001D04B0">
      <w:pPr>
        <w:autoSpaceDE w:val="0"/>
        <w:autoSpaceDN w:val="0"/>
        <w:adjustRightInd w:val="0"/>
        <w:rPr>
          <w:rFonts w:ascii="Times New Roman" w:hAnsi="Times New Roman" w:cs="Times New Roman"/>
        </w:rPr>
      </w:pPr>
    </w:p>
    <w:p w14:paraId="3940AD6A" w14:textId="77777777" w:rsidR="001D04B0" w:rsidRDefault="001D04B0" w:rsidP="001D04B0">
      <w:pPr>
        <w:autoSpaceDE w:val="0"/>
        <w:autoSpaceDN w:val="0"/>
        <w:adjustRightInd w:val="0"/>
        <w:rPr>
          <w:rFonts w:ascii="Times New Roman" w:hAnsi="Times New Roman" w:cs="Times New Roman"/>
        </w:rPr>
      </w:pPr>
      <w:r w:rsidRPr="001A7239">
        <w:rPr>
          <w:rFonts w:ascii="Times New Roman" w:hAnsi="Times New Roman" w:cs="Times New Roman"/>
          <w:b/>
          <w:bCs/>
        </w:rPr>
        <w:t>Background</w:t>
      </w:r>
      <w:r>
        <w:rPr>
          <w:rFonts w:ascii="Times New Roman" w:hAnsi="Times New Roman" w:cs="Times New Roman"/>
        </w:rPr>
        <w:t xml:space="preserve">: </w:t>
      </w:r>
    </w:p>
    <w:p w14:paraId="01498D2F" w14:textId="77777777" w:rsidR="001D04B0" w:rsidRDefault="001D04B0">
      <w:pPr>
        <w:pStyle w:val="ListParagraph"/>
        <w:numPr>
          <w:ilvl w:val="0"/>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Helicobacter</w:t>
      </w:r>
      <w:r>
        <w:rPr>
          <w:rFonts w:ascii="Times New Roman" w:hAnsi="Times New Roman" w:cs="Times New Roman"/>
        </w:rPr>
        <w:t xml:space="preserve">: spiral-shaped, Gram negative, fastidious; </w:t>
      </w:r>
      <w:r w:rsidRPr="00B40DEF">
        <w:rPr>
          <w:rFonts w:ascii="Times New Roman" w:hAnsi="Times New Roman" w:cs="Times New Roman"/>
          <w:i/>
          <w:iCs/>
        </w:rPr>
        <w:t>H. hepaticus</w:t>
      </w:r>
      <w:r>
        <w:rPr>
          <w:rFonts w:ascii="Times New Roman" w:hAnsi="Times New Roman" w:cs="Times New Roman"/>
        </w:rPr>
        <w:t xml:space="preserve">=hepatitis and </w:t>
      </w:r>
      <w:r w:rsidRPr="00B40DEF">
        <w:rPr>
          <w:rFonts w:ascii="Times New Roman" w:hAnsi="Times New Roman" w:cs="Times New Roman"/>
          <w:i/>
          <w:iCs/>
        </w:rPr>
        <w:t xml:space="preserve">H. </w:t>
      </w:r>
      <w:proofErr w:type="spellStart"/>
      <w:r w:rsidRPr="00B40DEF">
        <w:rPr>
          <w:rFonts w:ascii="Times New Roman" w:hAnsi="Times New Roman" w:cs="Times New Roman"/>
          <w:i/>
          <w:iCs/>
        </w:rPr>
        <w:t>bilis</w:t>
      </w:r>
      <w:proofErr w:type="spellEnd"/>
      <w:r>
        <w:rPr>
          <w:rFonts w:ascii="Times New Roman" w:hAnsi="Times New Roman" w:cs="Times New Roman"/>
        </w:rPr>
        <w:t>=</w:t>
      </w:r>
      <w:proofErr w:type="spellStart"/>
      <w:r>
        <w:rPr>
          <w:rFonts w:ascii="Times New Roman" w:hAnsi="Times New Roman" w:cs="Times New Roman"/>
        </w:rPr>
        <w:t>typhlocolitis</w:t>
      </w:r>
      <w:proofErr w:type="spellEnd"/>
      <w:r>
        <w:rPr>
          <w:rFonts w:ascii="Times New Roman" w:hAnsi="Times New Roman" w:cs="Times New Roman"/>
        </w:rPr>
        <w:t xml:space="preserve"> in mice</w:t>
      </w:r>
    </w:p>
    <w:p w14:paraId="7DB9F719" w14:textId="77777777" w:rsidR="001D04B0" w:rsidRDefault="001D04B0">
      <w:pPr>
        <w:pStyle w:val="ListParagraph"/>
        <w:numPr>
          <w:ilvl w:val="0"/>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H</w:t>
      </w:r>
      <w:r w:rsidRPr="00457D01">
        <w:rPr>
          <w:rFonts w:ascii="Times New Roman" w:hAnsi="Times New Roman" w:cs="Times New Roman"/>
        </w:rPr>
        <w:t>.</w:t>
      </w:r>
      <w:r>
        <w:rPr>
          <w:rFonts w:ascii="Times New Roman" w:hAnsi="Times New Roman" w:cs="Times New Roman"/>
        </w:rPr>
        <w:t xml:space="preserve"> </w:t>
      </w:r>
      <w:r w:rsidRPr="00856C6C">
        <w:rPr>
          <w:rFonts w:ascii="Times New Roman" w:hAnsi="Times New Roman" w:cs="Times New Roman"/>
          <w:i/>
          <w:iCs/>
        </w:rPr>
        <w:t>pylori</w:t>
      </w:r>
      <w:r>
        <w:rPr>
          <w:rFonts w:ascii="Times New Roman" w:hAnsi="Times New Roman" w:cs="Times New Roman"/>
        </w:rPr>
        <w:t xml:space="preserve"> associated with heart disease in humans, suspect d/t endothelial dysfunction; cardiac inflammation seen with </w:t>
      </w:r>
      <w:r w:rsidRPr="00856C6C">
        <w:rPr>
          <w:rFonts w:ascii="Times New Roman" w:hAnsi="Times New Roman" w:cs="Times New Roman"/>
          <w:i/>
          <w:iCs/>
        </w:rPr>
        <w:t>Helicobacter</w:t>
      </w:r>
      <w:r>
        <w:rPr>
          <w:rFonts w:ascii="Times New Roman" w:hAnsi="Times New Roman" w:cs="Times New Roman"/>
        </w:rPr>
        <w:t xml:space="preserve"> in reptiles previously (thought d/t sepsis)</w:t>
      </w:r>
    </w:p>
    <w:p w14:paraId="62496EAB" w14:textId="77777777" w:rsidR="001D04B0" w:rsidRDefault="001D04B0" w:rsidP="001D04B0">
      <w:pPr>
        <w:autoSpaceDE w:val="0"/>
        <w:autoSpaceDN w:val="0"/>
        <w:adjustRightInd w:val="0"/>
        <w:rPr>
          <w:rFonts w:ascii="Times New Roman" w:hAnsi="Times New Roman" w:cs="Times New Roman"/>
        </w:rPr>
      </w:pPr>
    </w:p>
    <w:p w14:paraId="362793C7" w14:textId="77777777" w:rsidR="001D04B0" w:rsidRPr="005C1B70" w:rsidRDefault="001D04B0" w:rsidP="001D04B0">
      <w:pPr>
        <w:autoSpaceDE w:val="0"/>
        <w:autoSpaceDN w:val="0"/>
        <w:adjustRightInd w:val="0"/>
        <w:rPr>
          <w:rFonts w:ascii="Times New Roman" w:hAnsi="Times New Roman" w:cs="Times New Roman"/>
          <w:b/>
          <w:bCs/>
        </w:rPr>
      </w:pPr>
      <w:r w:rsidRPr="005C1B70">
        <w:rPr>
          <w:rFonts w:ascii="Times New Roman" w:hAnsi="Times New Roman" w:cs="Times New Roman"/>
          <w:b/>
          <w:bCs/>
        </w:rPr>
        <w:t xml:space="preserve">Key Points: </w:t>
      </w:r>
    </w:p>
    <w:p w14:paraId="275D0439" w14:textId="77777777" w:rsidR="001D04B0" w:rsidRDefault="001D04B0">
      <w:pPr>
        <w:pStyle w:val="ListParagraph"/>
        <w:numPr>
          <w:ilvl w:val="0"/>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Objective: Investigate novel </w:t>
      </w:r>
      <w:r>
        <w:rPr>
          <w:rFonts w:ascii="Times New Roman" w:hAnsi="Times New Roman" w:cs="Times New Roman"/>
          <w:i/>
          <w:iCs/>
        </w:rPr>
        <w:t xml:space="preserve">Helicobacter </w:t>
      </w:r>
      <w:r>
        <w:rPr>
          <w:rFonts w:ascii="Times New Roman" w:hAnsi="Times New Roman" w:cs="Times New Roman"/>
        </w:rPr>
        <w:t>sp. diagnosed in degus with carditis further w/DNA sequencing and phylogenetic analysis to see if associated with cardiac inflammation</w:t>
      </w:r>
    </w:p>
    <w:p w14:paraId="3677CAC3" w14:textId="77777777" w:rsidR="001D04B0" w:rsidRDefault="001D04B0">
      <w:pPr>
        <w:pStyle w:val="ListParagraph"/>
        <w:numPr>
          <w:ilvl w:val="0"/>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Study: Retrospective review from Jan 2000-Dec 2022; 242 total degu necropsies, carditis in 109 (significant contributor to death in 76)</w:t>
      </w:r>
      <w:r w:rsidRPr="00AD0DA0">
        <w:rPr>
          <w:rFonts w:ascii="Times New Roman" w:hAnsi="Times New Roman" w:cs="Times New Roman"/>
        </w:rPr>
        <w:sym w:font="Wingdings" w:char="F0E0"/>
      </w:r>
      <w:r>
        <w:rPr>
          <w:rFonts w:ascii="Times New Roman" w:hAnsi="Times New Roman" w:cs="Times New Roman"/>
        </w:rPr>
        <w:t xml:space="preserve"> picked 50 cases for </w:t>
      </w:r>
      <w:proofErr w:type="spellStart"/>
      <w:r>
        <w:rPr>
          <w:rFonts w:ascii="Times New Roman" w:hAnsi="Times New Roman" w:cs="Times New Roman"/>
        </w:rPr>
        <w:t>histo</w:t>
      </w:r>
      <w:proofErr w:type="spellEnd"/>
      <w:r>
        <w:rPr>
          <w:rFonts w:ascii="Times New Roman" w:hAnsi="Times New Roman" w:cs="Times New Roman"/>
        </w:rPr>
        <w:t xml:space="preserve"> review (27 with </w:t>
      </w:r>
      <w:proofErr w:type="spellStart"/>
      <w:r>
        <w:rPr>
          <w:rFonts w:ascii="Times New Roman" w:hAnsi="Times New Roman" w:cs="Times New Roman"/>
        </w:rPr>
        <w:t>pancarditis</w:t>
      </w:r>
      <w:proofErr w:type="spellEnd"/>
      <w:r>
        <w:rPr>
          <w:rFonts w:ascii="Times New Roman" w:hAnsi="Times New Roman" w:cs="Times New Roman"/>
        </w:rPr>
        <w:t xml:space="preserve">, 23 without) and testing for </w:t>
      </w:r>
      <w:r w:rsidRPr="00484B8A">
        <w:rPr>
          <w:rFonts w:ascii="Times New Roman" w:hAnsi="Times New Roman" w:cs="Times New Roman"/>
          <w:i/>
          <w:iCs/>
        </w:rPr>
        <w:t>Helicobacter</w:t>
      </w:r>
      <w:r>
        <w:rPr>
          <w:rFonts w:ascii="Times New Roman" w:hAnsi="Times New Roman" w:cs="Times New Roman"/>
        </w:rPr>
        <w:t xml:space="preserve"> 16S rRNA gene via PCR (all with mod-severe carditis were positive); tested some for eubacteria 16S rRNA gene (no other bacteria suspected to contribute to carditis), herpesvirus DNA polymerase gene (all negative), and encephalomyocarditis virus (all negative)</w:t>
      </w:r>
    </w:p>
    <w:p w14:paraId="2CAA5C54" w14:textId="77777777" w:rsidR="001D04B0" w:rsidRDefault="001D04B0">
      <w:pPr>
        <w:pStyle w:val="ListParagraph"/>
        <w:numPr>
          <w:ilvl w:val="1"/>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Also tested house mouse and 2 black tailed prairie dogs w/cardiac inflammation for eubacteria 16S rRNA</w:t>
      </w:r>
      <w:r w:rsidRPr="00D3550E">
        <w:rPr>
          <w:rFonts w:ascii="Times New Roman" w:hAnsi="Times New Roman" w:cs="Times New Roman"/>
        </w:rPr>
        <w:sym w:font="Wingdings" w:char="F0E0"/>
      </w:r>
      <w:r>
        <w:rPr>
          <w:rFonts w:ascii="Times New Roman" w:hAnsi="Times New Roman" w:cs="Times New Roman"/>
        </w:rPr>
        <w:t>positive with same (or 99.8% match in BTPD) strain as degus</w:t>
      </w:r>
    </w:p>
    <w:p w14:paraId="1EA4D2EB" w14:textId="77777777" w:rsidR="001D04B0" w:rsidRDefault="001D04B0">
      <w:pPr>
        <w:pStyle w:val="ListParagraph"/>
        <w:numPr>
          <w:ilvl w:val="1"/>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Chromogenic in situ hybridization (CISH)—positive in 16 of 17 PCR positive cases tested, can be systemic but seems to be mostly in heart; phylogenetic analysis (didn’t cluster w/other Helicobacter in rodents, closer to reptiles but not very closely related)</w:t>
      </w:r>
    </w:p>
    <w:p w14:paraId="343C3107" w14:textId="77777777" w:rsidR="001D04B0" w:rsidRPr="00D37574" w:rsidRDefault="001D04B0">
      <w:pPr>
        <w:pStyle w:val="ListParagraph"/>
        <w:numPr>
          <w:ilvl w:val="0"/>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Common comorbidity with carditis: lymphocytic inflammation in other organs</w:t>
      </w:r>
      <w:r w:rsidRPr="00856C6C">
        <w:rPr>
          <w:rFonts w:ascii="Times New Roman" w:hAnsi="Times New Roman" w:cs="Times New Roman"/>
        </w:rPr>
        <w:sym w:font="Wingdings" w:char="F0E0"/>
      </w:r>
      <w:r>
        <w:rPr>
          <w:rFonts w:ascii="Times New Roman" w:hAnsi="Times New Roman" w:cs="Times New Roman"/>
        </w:rPr>
        <w:t xml:space="preserve">could be immune response to infection; also saw Bowman’s capsule hemorrhage—unsure if related to </w:t>
      </w:r>
      <w:r w:rsidRPr="00D37574">
        <w:rPr>
          <w:rFonts w:ascii="Times New Roman" w:hAnsi="Times New Roman" w:cs="Times New Roman"/>
          <w:i/>
          <w:iCs/>
        </w:rPr>
        <w:t>Helicobacter</w:t>
      </w:r>
    </w:p>
    <w:p w14:paraId="0431A11A" w14:textId="77777777" w:rsidR="001D04B0" w:rsidRDefault="001D04B0">
      <w:pPr>
        <w:pStyle w:val="ListParagraph"/>
        <w:numPr>
          <w:ilvl w:val="0"/>
          <w:numId w:val="16"/>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Strong association with carditis and adult age</w:t>
      </w:r>
    </w:p>
    <w:p w14:paraId="7EFE27D3" w14:textId="77777777" w:rsidR="001D04B0" w:rsidRDefault="001D04B0" w:rsidP="001D04B0">
      <w:pPr>
        <w:autoSpaceDE w:val="0"/>
        <w:autoSpaceDN w:val="0"/>
        <w:adjustRightInd w:val="0"/>
        <w:rPr>
          <w:rFonts w:ascii="Times New Roman" w:hAnsi="Times New Roman" w:cs="Times New Roman"/>
        </w:rPr>
      </w:pPr>
    </w:p>
    <w:p w14:paraId="774AD17F" w14:textId="77777777" w:rsidR="001D04B0" w:rsidRPr="00A75126" w:rsidRDefault="001D04B0" w:rsidP="001D04B0">
      <w:pPr>
        <w:autoSpaceDE w:val="0"/>
        <w:autoSpaceDN w:val="0"/>
        <w:adjustRightInd w:val="0"/>
        <w:rPr>
          <w:rFonts w:ascii="Times New Roman" w:hAnsi="Times New Roman" w:cs="Times New Roman"/>
          <w:b/>
          <w:bCs/>
        </w:rPr>
      </w:pPr>
      <w:r w:rsidRPr="00A75126">
        <w:rPr>
          <w:rFonts w:ascii="Times New Roman" w:hAnsi="Times New Roman" w:cs="Times New Roman"/>
          <w:b/>
          <w:bCs/>
        </w:rPr>
        <w:t>Take Home:</w:t>
      </w:r>
    </w:p>
    <w:p w14:paraId="0C53DB1E" w14:textId="77777777" w:rsidR="001D04B0" w:rsidRDefault="001D04B0">
      <w:pPr>
        <w:pStyle w:val="ListParagraph"/>
        <w:numPr>
          <w:ilvl w:val="0"/>
          <w:numId w:val="17"/>
        </w:numPr>
        <w:autoSpaceDE w:val="0"/>
        <w:autoSpaceDN w:val="0"/>
        <w:adjustRightInd w:val="0"/>
        <w:spacing w:after="0" w:line="240" w:lineRule="auto"/>
        <w:rPr>
          <w:rFonts w:ascii="Times New Roman" w:hAnsi="Times New Roman" w:cs="Times New Roman"/>
        </w:rPr>
      </w:pPr>
      <w:r w:rsidRPr="00856C6C">
        <w:rPr>
          <w:rFonts w:ascii="Times New Roman" w:hAnsi="Times New Roman" w:cs="Times New Roman"/>
          <w:i/>
          <w:iCs/>
        </w:rPr>
        <w:t>Helicobacter</w:t>
      </w:r>
      <w:r>
        <w:rPr>
          <w:rFonts w:ascii="Times New Roman" w:hAnsi="Times New Roman" w:cs="Times New Roman"/>
        </w:rPr>
        <w:t xml:space="preserve"> sp. is associated with mononuclear carditis in degus, and this species of </w:t>
      </w:r>
      <w:r w:rsidRPr="00856C6C">
        <w:rPr>
          <w:rFonts w:ascii="Times New Roman" w:hAnsi="Times New Roman" w:cs="Times New Roman"/>
          <w:i/>
          <w:iCs/>
        </w:rPr>
        <w:t>Helicobacter</w:t>
      </w:r>
      <w:r>
        <w:rPr>
          <w:rFonts w:ascii="Times New Roman" w:hAnsi="Times New Roman" w:cs="Times New Roman"/>
        </w:rPr>
        <w:t xml:space="preserve"> may be cardiotropic</w:t>
      </w:r>
    </w:p>
    <w:p w14:paraId="0809C99F" w14:textId="77777777" w:rsidR="001D04B0" w:rsidRPr="00856C6C" w:rsidRDefault="001D04B0">
      <w:pPr>
        <w:pStyle w:val="ListParagraph"/>
        <w:numPr>
          <w:ilvl w:val="1"/>
          <w:numId w:val="17"/>
        </w:numPr>
        <w:autoSpaceDE w:val="0"/>
        <w:autoSpaceDN w:val="0"/>
        <w:adjustRightInd w:val="0"/>
        <w:spacing w:after="0" w:line="240" w:lineRule="auto"/>
        <w:rPr>
          <w:rFonts w:ascii="Times New Roman" w:hAnsi="Times New Roman" w:cs="Times New Roman"/>
        </w:rPr>
      </w:pPr>
      <w:r w:rsidRPr="00856C6C">
        <w:rPr>
          <w:rFonts w:ascii="Times New Roman" w:hAnsi="Times New Roman" w:cs="Times New Roman"/>
        </w:rPr>
        <w:t xml:space="preserve">Was found in other organs too, suggesting it can go </w:t>
      </w:r>
      <w:r>
        <w:rPr>
          <w:rFonts w:ascii="Times New Roman" w:hAnsi="Times New Roman" w:cs="Times New Roman"/>
        </w:rPr>
        <w:t>systemic</w:t>
      </w:r>
    </w:p>
    <w:p w14:paraId="7A888351" w14:textId="77777777" w:rsidR="001D04B0" w:rsidRPr="00856C6C" w:rsidRDefault="001D04B0">
      <w:pPr>
        <w:pStyle w:val="ListParagraph"/>
        <w:numPr>
          <w:ilvl w:val="1"/>
          <w:numId w:val="17"/>
        </w:numPr>
        <w:autoSpaceDE w:val="0"/>
        <w:autoSpaceDN w:val="0"/>
        <w:adjustRightInd w:val="0"/>
        <w:spacing w:after="0" w:line="240" w:lineRule="auto"/>
        <w:rPr>
          <w:rFonts w:ascii="Times New Roman" w:hAnsi="Times New Roman" w:cs="Times New Roman"/>
        </w:rPr>
      </w:pPr>
      <w:r w:rsidRPr="00856C6C">
        <w:rPr>
          <w:rFonts w:ascii="Times New Roman" w:hAnsi="Times New Roman" w:cs="Times New Roman"/>
        </w:rPr>
        <w:t>Also was found in other roden</w:t>
      </w:r>
      <w:r>
        <w:rPr>
          <w:rFonts w:ascii="Times New Roman" w:hAnsi="Times New Roman" w:cs="Times New Roman"/>
        </w:rPr>
        <w:t>ts</w:t>
      </w:r>
      <w:r w:rsidRPr="00856C6C">
        <w:rPr>
          <w:rFonts w:ascii="Times New Roman" w:hAnsi="Times New Roman" w:cs="Times New Roman"/>
        </w:rPr>
        <w:t>, suggesting it can infect multiple species with similar lesions</w:t>
      </w:r>
      <w:r>
        <w:rPr>
          <w:rFonts w:ascii="Times New Roman" w:hAnsi="Times New Roman" w:cs="Times New Roman"/>
        </w:rPr>
        <w:t xml:space="preserve">, though hasn’t been reported in rodents before and is more closely related to </w:t>
      </w:r>
      <w:r w:rsidRPr="00856C6C">
        <w:rPr>
          <w:rFonts w:ascii="Times New Roman" w:hAnsi="Times New Roman" w:cs="Times New Roman"/>
          <w:i/>
          <w:iCs/>
        </w:rPr>
        <w:t>Helicobacter</w:t>
      </w:r>
      <w:r>
        <w:rPr>
          <w:rFonts w:ascii="Times New Roman" w:hAnsi="Times New Roman" w:cs="Times New Roman"/>
        </w:rPr>
        <w:t xml:space="preserve"> spp. isolated from reptiles that were found to have heart disease (but still not very close)</w:t>
      </w:r>
      <w:r>
        <w:rPr>
          <w:rFonts w:ascii="Times New Roman" w:hAnsi="Times New Roman" w:cs="Times New Roman"/>
          <w:noProof/>
        </w:rPr>
        <w:lastRenderedPageBreak/>
        <w:drawing>
          <wp:inline distT="0" distB="0" distL="0" distR="0" wp14:anchorId="52076277" wp14:editId="00595D01">
            <wp:extent cx="3827721" cy="3450674"/>
            <wp:effectExtent l="0" t="0" r="0" b="3810"/>
            <wp:docPr id="1121139437" name="Picture 8" descr="A collage of images of human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39437" name="Picture 4" descr="A collage of images of human organ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600" cy="3463186"/>
                    </a:xfrm>
                    <a:prstGeom prst="rect">
                      <a:avLst/>
                    </a:prstGeom>
                  </pic:spPr>
                </pic:pic>
              </a:graphicData>
            </a:graphic>
          </wp:inline>
        </w:drawing>
      </w:r>
      <w:r>
        <w:rPr>
          <w:rFonts w:ascii="Times New Roman" w:hAnsi="Times New Roman" w:cs="Times New Roman"/>
          <w:noProof/>
        </w:rPr>
        <w:drawing>
          <wp:inline distT="0" distB="0" distL="0" distR="0" wp14:anchorId="7F51A6CF" wp14:editId="7A793CEC">
            <wp:extent cx="3795823" cy="3460444"/>
            <wp:effectExtent l="0" t="0" r="1905" b="0"/>
            <wp:docPr id="1621521022" name="Picture 9"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21022" name="Picture 5" descr="A collage of images of cell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4755" cy="3477703"/>
                    </a:xfrm>
                    <a:prstGeom prst="rect">
                      <a:avLst/>
                    </a:prstGeom>
                  </pic:spPr>
                </pic:pic>
              </a:graphicData>
            </a:graphic>
          </wp:inline>
        </w:drawing>
      </w:r>
    </w:p>
    <w:p w14:paraId="012C46E6" w14:textId="1AA8986F" w:rsidR="001D04B0" w:rsidRPr="001D04B0" w:rsidRDefault="001D04B0" w:rsidP="001D04B0">
      <w:pPr>
        <w:rPr>
          <w:rFonts w:ascii="Times New Roman" w:hAnsi="Times New Roman" w:cs="Times New Roman"/>
        </w:rPr>
      </w:pPr>
    </w:p>
    <w:p w14:paraId="50EC9A9D" w14:textId="1FF45889" w:rsidR="001D04B0" w:rsidRPr="001D04B0" w:rsidRDefault="001D04B0" w:rsidP="001D04B0">
      <w:pPr>
        <w:rPr>
          <w:rFonts w:ascii="Times New Roman" w:hAnsi="Times New Roman" w:cs="Times New Roman"/>
        </w:rPr>
      </w:pPr>
    </w:p>
    <w:p w14:paraId="7BF53351" w14:textId="08BEA96F" w:rsidR="001D04B0" w:rsidRPr="001D04B0" w:rsidRDefault="001D04B0" w:rsidP="001D04B0">
      <w:pPr>
        <w:rPr>
          <w:rFonts w:ascii="Times New Roman" w:hAnsi="Times New Roman" w:cs="Times New Roman"/>
        </w:rPr>
      </w:pPr>
    </w:p>
    <w:p w14:paraId="1576B64F" w14:textId="063CA3E8" w:rsidR="001D04B0" w:rsidRPr="001D04B0" w:rsidRDefault="001D04B0" w:rsidP="001D04B0">
      <w:pPr>
        <w:rPr>
          <w:rFonts w:ascii="Times New Roman" w:hAnsi="Times New Roman" w:cs="Times New Roman"/>
        </w:rPr>
      </w:pPr>
    </w:p>
    <w:p w14:paraId="5F68BF64" w14:textId="50833D70" w:rsidR="001D04B0" w:rsidRPr="001D04B0" w:rsidRDefault="001D04B0" w:rsidP="001D04B0">
      <w:pPr>
        <w:rPr>
          <w:rFonts w:ascii="Times New Roman" w:hAnsi="Times New Roman" w:cs="Times New Roman"/>
        </w:rPr>
      </w:pPr>
    </w:p>
    <w:p w14:paraId="55D8D0EC" w14:textId="79D3C266" w:rsidR="001D04B0" w:rsidRPr="001D04B0" w:rsidRDefault="001D04B0" w:rsidP="001D04B0">
      <w:pPr>
        <w:rPr>
          <w:rFonts w:ascii="Times New Roman" w:hAnsi="Times New Roman" w:cs="Times New Roman"/>
        </w:rPr>
      </w:pPr>
    </w:p>
    <w:p w14:paraId="4BD5CCFF" w14:textId="64263BE9" w:rsidR="001D04B0" w:rsidRPr="001D04B0" w:rsidRDefault="001D04B0" w:rsidP="001D04B0">
      <w:pPr>
        <w:rPr>
          <w:rFonts w:ascii="Times New Roman" w:hAnsi="Times New Roman" w:cs="Times New Roman"/>
        </w:rPr>
      </w:pPr>
    </w:p>
    <w:p w14:paraId="4BB2F7F1" w14:textId="77777777" w:rsidR="001D04B0" w:rsidRPr="009059DE" w:rsidRDefault="001D04B0" w:rsidP="001D04B0">
      <w:pPr>
        <w:spacing w:line="240" w:lineRule="auto"/>
        <w:rPr>
          <w:rFonts w:ascii="Calibri" w:eastAsia="Times New Roman" w:hAnsi="Calibri" w:cs="Calibri"/>
          <w:color w:val="000000"/>
        </w:rPr>
      </w:pPr>
      <w:r w:rsidRPr="002124F3">
        <w:rPr>
          <w:rFonts w:ascii="Calibri" w:eastAsia="Times New Roman" w:hAnsi="Calibri" w:cs="Calibri"/>
          <w:color w:val="000000"/>
        </w:rPr>
        <w:t xml:space="preserve">Waxman, </w:t>
      </w:r>
      <w:proofErr w:type="spellStart"/>
      <w:r w:rsidRPr="002124F3">
        <w:rPr>
          <w:rFonts w:ascii="Calibri" w:eastAsia="Times New Roman" w:hAnsi="Calibri" w:cs="Calibri"/>
          <w:color w:val="000000"/>
        </w:rPr>
        <w:t>Samanta</w:t>
      </w:r>
      <w:proofErr w:type="spellEnd"/>
      <w:r w:rsidRPr="002124F3">
        <w:rPr>
          <w:rFonts w:ascii="Calibri" w:eastAsia="Times New Roman" w:hAnsi="Calibri" w:cs="Calibri"/>
          <w:color w:val="000000"/>
        </w:rPr>
        <w:t xml:space="preserve">, et al. "Agreement between noninvasive </w:t>
      </w:r>
      <w:proofErr w:type="spellStart"/>
      <w:r w:rsidRPr="002124F3">
        <w:rPr>
          <w:rFonts w:ascii="Calibri" w:eastAsia="Times New Roman" w:hAnsi="Calibri" w:cs="Calibri"/>
          <w:color w:val="000000"/>
        </w:rPr>
        <w:t>oscillometric</w:t>
      </w:r>
      <w:proofErr w:type="spellEnd"/>
      <w:r w:rsidRPr="002124F3">
        <w:rPr>
          <w:rFonts w:ascii="Calibri" w:eastAsia="Times New Roman" w:hAnsi="Calibri" w:cs="Calibri"/>
          <w:color w:val="000000"/>
        </w:rPr>
        <w:t xml:space="preserve"> and invasive blood pressure measurements in isoflurane-anesthetized guinea pigs (Cavia porcellus)." Veterinary </w:t>
      </w:r>
      <w:proofErr w:type="spellStart"/>
      <w:r w:rsidRPr="002124F3">
        <w:rPr>
          <w:rFonts w:ascii="Calibri" w:eastAsia="Times New Roman" w:hAnsi="Calibri" w:cs="Calibri"/>
          <w:color w:val="000000"/>
        </w:rPr>
        <w:t>Anaesthesia</w:t>
      </w:r>
      <w:proofErr w:type="spellEnd"/>
      <w:r w:rsidRPr="002124F3">
        <w:rPr>
          <w:rFonts w:ascii="Calibri" w:eastAsia="Times New Roman" w:hAnsi="Calibri" w:cs="Calibri"/>
          <w:color w:val="000000"/>
        </w:rPr>
        <w:t xml:space="preserve"> and Analgesia 48.2 (2021): 252-25</w:t>
      </w:r>
      <w:r w:rsidRPr="009059DE">
        <w:rPr>
          <w:rFonts w:ascii="Calibri" w:eastAsia="Times New Roman" w:hAnsi="Calibri" w:cs="Calibri"/>
          <w:color w:val="000000"/>
        </w:rPr>
        <w:t>.</w:t>
      </w:r>
      <w:r>
        <w:rPr>
          <w:rFonts w:ascii="Calibri" w:eastAsia="Times New Roman" w:hAnsi="Calibri" w:cs="Calibri"/>
          <w:color w:val="000000"/>
        </w:rPr>
        <w:t xml:space="preserve"> </w:t>
      </w:r>
      <w:r w:rsidRPr="008A3EBC">
        <w:rPr>
          <w:rFonts w:ascii="Calibri" w:eastAsia="Times New Roman" w:hAnsi="Calibri" w:cs="Calibri"/>
          <w:color w:val="000000"/>
        </w:rPr>
        <w:t>- reviewed by HSS</w:t>
      </w:r>
    </w:p>
    <w:p w14:paraId="2BDEC247" w14:textId="77777777" w:rsidR="001D04B0" w:rsidRDefault="001D04B0" w:rsidP="001D04B0">
      <w:pPr>
        <w:rPr>
          <w:rFonts w:ascii="Calibri" w:eastAsia="Calibri" w:hAnsi="Calibri" w:cs="Calibri"/>
        </w:rPr>
      </w:pPr>
      <w:r>
        <w:fldChar w:fldCharType="begin"/>
      </w:r>
      <w:r>
        <w:instrText xml:space="preserve"> INCLUDEPICTURE "https://upload.wikimedia.org/wikipedia/commons/3/30/George_the_amazing_guinea_pig.jpg" \* MERGEFORMATINET </w:instrText>
      </w:r>
      <w:r>
        <w:fldChar w:fldCharType="separate"/>
      </w:r>
      <w:r>
        <w:rPr>
          <w:noProof/>
        </w:rPr>
        <w:drawing>
          <wp:inline distT="0" distB="0" distL="0" distR="0" wp14:anchorId="49C1FA3C" wp14:editId="31A9A78A">
            <wp:extent cx="1642533" cy="1231900"/>
            <wp:effectExtent l="0" t="0" r="0" b="0"/>
            <wp:docPr id="1436051923" name="Picture 10" descr="Guinea pi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nea pig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773" cy="1244830"/>
                    </a:xfrm>
                    <a:prstGeom prst="rect">
                      <a:avLst/>
                    </a:prstGeom>
                    <a:noFill/>
                    <a:ln>
                      <a:noFill/>
                    </a:ln>
                  </pic:spPr>
                </pic:pic>
              </a:graphicData>
            </a:graphic>
          </wp:inline>
        </w:drawing>
      </w:r>
      <w:r>
        <w:fldChar w:fldCharType="end"/>
      </w:r>
    </w:p>
    <w:p w14:paraId="1BCFDC96" w14:textId="77777777" w:rsidR="001D04B0" w:rsidRDefault="001D04B0" w:rsidP="001D04B0">
      <w:pPr>
        <w:rPr>
          <w:rFonts w:ascii="Calibri" w:eastAsia="Calibri" w:hAnsi="Calibri" w:cs="Calibri"/>
          <w:b/>
        </w:rPr>
      </w:pPr>
      <w:r>
        <w:rPr>
          <w:rFonts w:ascii="Calibri" w:eastAsia="Calibri" w:hAnsi="Calibri" w:cs="Calibri"/>
          <w:b/>
        </w:rPr>
        <w:t>Abstract:</w:t>
      </w:r>
    </w:p>
    <w:p w14:paraId="104E2237" w14:textId="77777777" w:rsidR="001D04B0" w:rsidRPr="002124F3" w:rsidRDefault="001D04B0" w:rsidP="001D04B0">
      <w:pPr>
        <w:rPr>
          <w:rFonts w:ascii="Calibri" w:eastAsia="Calibri" w:hAnsi="Calibri" w:cs="Calibri"/>
          <w:bCs/>
        </w:rPr>
      </w:pPr>
      <w:r w:rsidRPr="002124F3">
        <w:rPr>
          <w:rFonts w:ascii="Calibri" w:eastAsia="Calibri" w:hAnsi="Calibri" w:cs="Calibri"/>
          <w:bCs/>
        </w:rPr>
        <w:t>Objective</w:t>
      </w:r>
    </w:p>
    <w:p w14:paraId="2083428B" w14:textId="77777777" w:rsidR="001D04B0" w:rsidRPr="002124F3" w:rsidRDefault="001D04B0" w:rsidP="001D04B0">
      <w:pPr>
        <w:rPr>
          <w:rFonts w:ascii="Calibri" w:eastAsia="Calibri" w:hAnsi="Calibri" w:cs="Calibri"/>
          <w:bCs/>
        </w:rPr>
      </w:pPr>
      <w:r w:rsidRPr="002124F3">
        <w:rPr>
          <w:rFonts w:ascii="Calibri" w:eastAsia="Calibri" w:hAnsi="Calibri" w:cs="Calibri"/>
          <w:bCs/>
        </w:rPr>
        <w:t xml:space="preserve">To assess the agreement between an </w:t>
      </w:r>
      <w:proofErr w:type="spellStart"/>
      <w:r w:rsidRPr="002124F3">
        <w:rPr>
          <w:rFonts w:ascii="Calibri" w:eastAsia="Calibri" w:hAnsi="Calibri" w:cs="Calibri"/>
          <w:bCs/>
        </w:rPr>
        <w:t>oscillometric</w:t>
      </w:r>
      <w:proofErr w:type="spellEnd"/>
      <w:r w:rsidRPr="002124F3">
        <w:rPr>
          <w:rFonts w:ascii="Calibri" w:eastAsia="Calibri" w:hAnsi="Calibri" w:cs="Calibri"/>
          <w:bCs/>
        </w:rPr>
        <w:t xml:space="preserve"> device and invasive blood pressure (IBP) measurements in anesthetized healthy adult guinea pigs.</w:t>
      </w:r>
    </w:p>
    <w:p w14:paraId="669C8890" w14:textId="77777777" w:rsidR="001D04B0" w:rsidRPr="002124F3" w:rsidRDefault="001D04B0" w:rsidP="001D04B0">
      <w:pPr>
        <w:rPr>
          <w:rFonts w:ascii="Calibri" w:eastAsia="Calibri" w:hAnsi="Calibri" w:cs="Calibri"/>
          <w:bCs/>
        </w:rPr>
      </w:pPr>
      <w:r w:rsidRPr="002124F3">
        <w:rPr>
          <w:rFonts w:ascii="Calibri" w:eastAsia="Calibri" w:hAnsi="Calibri" w:cs="Calibri"/>
          <w:bCs/>
        </w:rPr>
        <w:t>Study design</w:t>
      </w:r>
    </w:p>
    <w:p w14:paraId="1E2FF3C0" w14:textId="77777777" w:rsidR="001D04B0" w:rsidRPr="002124F3" w:rsidRDefault="001D04B0" w:rsidP="001D04B0">
      <w:pPr>
        <w:rPr>
          <w:rFonts w:ascii="Calibri" w:eastAsia="Calibri" w:hAnsi="Calibri" w:cs="Calibri"/>
          <w:bCs/>
        </w:rPr>
      </w:pPr>
      <w:r w:rsidRPr="002124F3">
        <w:rPr>
          <w:rFonts w:ascii="Calibri" w:eastAsia="Calibri" w:hAnsi="Calibri" w:cs="Calibri"/>
          <w:bCs/>
        </w:rPr>
        <w:t>Prospective experimental study.</w:t>
      </w:r>
    </w:p>
    <w:p w14:paraId="30A6D4C2" w14:textId="77777777" w:rsidR="001D04B0" w:rsidRPr="002124F3" w:rsidRDefault="001D04B0" w:rsidP="001D04B0">
      <w:pPr>
        <w:rPr>
          <w:rFonts w:ascii="Calibri" w:eastAsia="Calibri" w:hAnsi="Calibri" w:cs="Calibri"/>
          <w:bCs/>
        </w:rPr>
      </w:pPr>
      <w:r w:rsidRPr="002124F3">
        <w:rPr>
          <w:rFonts w:ascii="Calibri" w:eastAsia="Calibri" w:hAnsi="Calibri" w:cs="Calibri"/>
          <w:bCs/>
        </w:rPr>
        <w:t>Animals</w:t>
      </w:r>
    </w:p>
    <w:p w14:paraId="0B3CDF4F" w14:textId="77777777" w:rsidR="001D04B0" w:rsidRPr="002124F3" w:rsidRDefault="001D04B0" w:rsidP="001D04B0">
      <w:pPr>
        <w:rPr>
          <w:rFonts w:ascii="Calibri" w:eastAsia="Calibri" w:hAnsi="Calibri" w:cs="Calibri"/>
          <w:bCs/>
        </w:rPr>
      </w:pPr>
      <w:r w:rsidRPr="002124F3">
        <w:rPr>
          <w:rFonts w:ascii="Calibri" w:eastAsia="Calibri" w:hAnsi="Calibri" w:cs="Calibri"/>
          <w:bCs/>
        </w:rPr>
        <w:t>A total of eight adult Hartley guinea pigs.</w:t>
      </w:r>
    </w:p>
    <w:p w14:paraId="394FA275" w14:textId="77777777" w:rsidR="001D04B0" w:rsidRPr="002124F3" w:rsidRDefault="001D04B0" w:rsidP="001D04B0">
      <w:pPr>
        <w:rPr>
          <w:rFonts w:ascii="Calibri" w:eastAsia="Calibri" w:hAnsi="Calibri" w:cs="Calibri"/>
          <w:bCs/>
        </w:rPr>
      </w:pPr>
      <w:r w:rsidRPr="002124F3">
        <w:rPr>
          <w:rFonts w:ascii="Calibri" w:eastAsia="Calibri" w:hAnsi="Calibri" w:cs="Calibri"/>
          <w:bCs/>
        </w:rPr>
        <w:t>Methods</w:t>
      </w:r>
    </w:p>
    <w:p w14:paraId="3F18244B" w14:textId="77777777" w:rsidR="001D04B0" w:rsidRPr="002124F3" w:rsidRDefault="001D04B0" w:rsidP="001D04B0">
      <w:pPr>
        <w:rPr>
          <w:rFonts w:ascii="Calibri" w:eastAsia="Calibri" w:hAnsi="Calibri" w:cs="Calibri"/>
          <w:bCs/>
        </w:rPr>
      </w:pPr>
      <w:r w:rsidRPr="002124F3">
        <w:rPr>
          <w:rFonts w:ascii="Calibri" w:eastAsia="Calibri" w:hAnsi="Calibri" w:cs="Calibri"/>
          <w:bCs/>
        </w:rPr>
        <w:t xml:space="preserve">All animals were anesthetized; </w:t>
      </w:r>
      <w:r w:rsidRPr="00853310">
        <w:rPr>
          <w:rFonts w:ascii="Calibri" w:eastAsia="Calibri" w:hAnsi="Calibri" w:cs="Calibri"/>
          <w:b/>
        </w:rPr>
        <w:t>a carotid artery was surgically exposed and catheterized for IBP measurements</w:t>
      </w:r>
      <w:r w:rsidRPr="002124F3">
        <w:rPr>
          <w:rFonts w:ascii="Calibri" w:eastAsia="Calibri" w:hAnsi="Calibri" w:cs="Calibri"/>
          <w:bCs/>
        </w:rPr>
        <w:t xml:space="preserve">. </w:t>
      </w:r>
      <w:r w:rsidRPr="00853310">
        <w:rPr>
          <w:rFonts w:ascii="Calibri" w:eastAsia="Calibri" w:hAnsi="Calibri" w:cs="Calibri"/>
          <w:b/>
        </w:rPr>
        <w:t xml:space="preserve">A size 1 cuff placed on the right thoracic limb was connected to an </w:t>
      </w:r>
      <w:proofErr w:type="spellStart"/>
      <w:r w:rsidRPr="00853310">
        <w:rPr>
          <w:rFonts w:ascii="Calibri" w:eastAsia="Calibri" w:hAnsi="Calibri" w:cs="Calibri"/>
          <w:b/>
        </w:rPr>
        <w:t>oscillometric</w:t>
      </w:r>
      <w:proofErr w:type="spellEnd"/>
      <w:r w:rsidRPr="00853310">
        <w:rPr>
          <w:rFonts w:ascii="Calibri" w:eastAsia="Calibri" w:hAnsi="Calibri" w:cs="Calibri"/>
          <w:b/>
        </w:rPr>
        <w:t xml:space="preserve"> device for noninvasive blood pressure (NIBP)</w:t>
      </w:r>
      <w:r w:rsidRPr="002124F3">
        <w:rPr>
          <w:rFonts w:ascii="Calibri" w:eastAsia="Calibri" w:hAnsi="Calibri" w:cs="Calibri"/>
          <w:bCs/>
        </w:rPr>
        <w:t xml:space="preserve"> assessment. Concurrent pairs of systolic (SAP), diastolic (DAP) and mean (MAP) arterial pressures were recorded simultaneously with both methods every 3 minutes for 30 minutes. Agreement between IBP and NIBP measurements was determined using the Bland–Altman method, considering the recommended standards for the validation of NIBP measurement devices proposed by the American College of Veterinary Internal Medicine (ACVIM).</w:t>
      </w:r>
    </w:p>
    <w:p w14:paraId="1C351728" w14:textId="77777777" w:rsidR="001D04B0" w:rsidRPr="002124F3" w:rsidRDefault="001D04B0" w:rsidP="001D04B0">
      <w:pPr>
        <w:rPr>
          <w:rFonts w:ascii="Calibri" w:eastAsia="Calibri" w:hAnsi="Calibri" w:cs="Calibri"/>
          <w:bCs/>
        </w:rPr>
      </w:pPr>
      <w:r w:rsidRPr="002124F3">
        <w:rPr>
          <w:rFonts w:ascii="Calibri" w:eastAsia="Calibri" w:hAnsi="Calibri" w:cs="Calibri"/>
          <w:bCs/>
        </w:rPr>
        <w:t>Results</w:t>
      </w:r>
    </w:p>
    <w:p w14:paraId="3BC61F11" w14:textId="77777777" w:rsidR="001D04B0" w:rsidRPr="002124F3" w:rsidRDefault="001D04B0" w:rsidP="001D04B0">
      <w:pPr>
        <w:rPr>
          <w:rFonts w:ascii="Calibri" w:eastAsia="Calibri" w:hAnsi="Calibri" w:cs="Calibri"/>
          <w:bCs/>
        </w:rPr>
      </w:pPr>
      <w:r w:rsidRPr="002124F3">
        <w:rPr>
          <w:rFonts w:ascii="Calibri" w:eastAsia="Calibri" w:hAnsi="Calibri" w:cs="Calibri"/>
          <w:bCs/>
        </w:rPr>
        <w:t>The bias and the 95% limits of agreement were: –14 (–31 to 3) mmHg, –2 (–14 to 10) mmHg and –1 (–13 to 11) mmHg for SAP, DAP and MAP, respectively.</w:t>
      </w:r>
    </w:p>
    <w:p w14:paraId="3AA2983B" w14:textId="77777777" w:rsidR="001D04B0" w:rsidRPr="002124F3" w:rsidRDefault="001D04B0" w:rsidP="001D04B0">
      <w:pPr>
        <w:rPr>
          <w:rFonts w:ascii="Calibri" w:eastAsia="Calibri" w:hAnsi="Calibri" w:cs="Calibri"/>
          <w:bCs/>
        </w:rPr>
      </w:pPr>
      <w:r w:rsidRPr="002124F3">
        <w:rPr>
          <w:rFonts w:ascii="Calibri" w:eastAsia="Calibri" w:hAnsi="Calibri" w:cs="Calibri"/>
          <w:bCs/>
        </w:rPr>
        <w:t>Conclusions and clinical relevance</w:t>
      </w:r>
    </w:p>
    <w:p w14:paraId="0AB6ED19" w14:textId="77777777" w:rsidR="001D04B0" w:rsidRPr="00853310" w:rsidRDefault="001D04B0" w:rsidP="001D04B0">
      <w:pPr>
        <w:rPr>
          <w:rFonts w:ascii="Calibri" w:eastAsia="Calibri" w:hAnsi="Calibri" w:cs="Calibri"/>
          <w:b/>
        </w:rPr>
      </w:pPr>
      <w:r w:rsidRPr="002124F3">
        <w:rPr>
          <w:rFonts w:ascii="Calibri" w:eastAsia="Calibri" w:hAnsi="Calibri" w:cs="Calibri"/>
          <w:bCs/>
        </w:rPr>
        <w:t xml:space="preserve">The </w:t>
      </w:r>
      <w:proofErr w:type="spellStart"/>
      <w:r w:rsidRPr="00853310">
        <w:rPr>
          <w:rFonts w:ascii="Calibri" w:eastAsia="Calibri" w:hAnsi="Calibri" w:cs="Calibri"/>
          <w:b/>
        </w:rPr>
        <w:t>oscillometric</w:t>
      </w:r>
      <w:proofErr w:type="spellEnd"/>
      <w:r w:rsidRPr="00853310">
        <w:rPr>
          <w:rFonts w:ascii="Calibri" w:eastAsia="Calibri" w:hAnsi="Calibri" w:cs="Calibri"/>
          <w:b/>
        </w:rPr>
        <w:t xml:space="preserve"> device used in this study to measure NIBP did not meet ACVIM criteria for validation. It showed good agreement for DAP and MAP but not for SAP measurements. </w:t>
      </w:r>
      <w:r w:rsidRPr="002124F3">
        <w:rPr>
          <w:rFonts w:ascii="Calibri" w:eastAsia="Calibri" w:hAnsi="Calibri" w:cs="Calibri"/>
          <w:bCs/>
        </w:rPr>
        <w:t xml:space="preserve">Considering the small size of these animals and the resulting difficulty in performing percutaneous arterial catheterization, this </w:t>
      </w:r>
      <w:r w:rsidRPr="00853310">
        <w:rPr>
          <w:rFonts w:ascii="Calibri" w:eastAsia="Calibri" w:hAnsi="Calibri" w:cs="Calibri"/>
          <w:b/>
        </w:rPr>
        <w:t>device might be a useful tool to assess MAP and DAP during anesthetic procedures in adult guinea pigs.</w:t>
      </w:r>
    </w:p>
    <w:p w14:paraId="26B28D82" w14:textId="77777777" w:rsidR="001D04B0" w:rsidRDefault="001D04B0" w:rsidP="001D04B0">
      <w:pPr>
        <w:rPr>
          <w:rFonts w:ascii="Calibri" w:eastAsia="Calibri" w:hAnsi="Calibri" w:cs="Calibri"/>
          <w:bCs/>
        </w:rPr>
      </w:pPr>
    </w:p>
    <w:p w14:paraId="2AEB7B43" w14:textId="77777777" w:rsidR="001D04B0" w:rsidRDefault="001D04B0" w:rsidP="001D04B0">
      <w:pPr>
        <w:rPr>
          <w:rFonts w:ascii="Calibri" w:eastAsia="Calibri" w:hAnsi="Calibri" w:cs="Calibri"/>
          <w:b/>
        </w:rPr>
      </w:pPr>
      <w:r>
        <w:rPr>
          <w:rFonts w:ascii="Calibri" w:eastAsia="Calibri" w:hAnsi="Calibri" w:cs="Calibri"/>
          <w:b/>
        </w:rPr>
        <w:t>Key Points:</w:t>
      </w:r>
    </w:p>
    <w:p w14:paraId="26E4744F" w14:textId="77777777" w:rsidR="001D04B0" w:rsidRDefault="001D04B0">
      <w:pPr>
        <w:pStyle w:val="ListParagraph"/>
        <w:numPr>
          <w:ilvl w:val="0"/>
          <w:numId w:val="19"/>
        </w:numPr>
        <w:spacing w:after="0"/>
        <w:rPr>
          <w:rFonts w:ascii="Calibri" w:eastAsia="Calibri" w:hAnsi="Calibri" w:cs="Calibri"/>
          <w:bCs/>
        </w:rPr>
      </w:pPr>
      <w:r w:rsidRPr="00A665F7">
        <w:rPr>
          <w:rFonts w:ascii="Calibri" w:eastAsia="Calibri" w:hAnsi="Calibri" w:cs="Calibri"/>
          <w:bCs/>
        </w:rPr>
        <w:t>SAP, MAP and DAP were 64 ± 22, 52 ± 17 and 44 ± 12 mmHg, and 78 ± 22, 53 ± 16 and 44 ± 14 mmHg for IBP and NIBP, respectively</w:t>
      </w:r>
    </w:p>
    <w:p w14:paraId="254ED2AB" w14:textId="77777777" w:rsidR="001D04B0" w:rsidRDefault="001D04B0">
      <w:pPr>
        <w:pStyle w:val="ListParagraph"/>
        <w:numPr>
          <w:ilvl w:val="0"/>
          <w:numId w:val="19"/>
        </w:numPr>
        <w:spacing w:after="0"/>
        <w:rPr>
          <w:rFonts w:ascii="Calibri" w:eastAsia="Calibri" w:hAnsi="Calibri" w:cs="Calibri"/>
          <w:bCs/>
        </w:rPr>
      </w:pPr>
      <w:r w:rsidRPr="00A665F7">
        <w:rPr>
          <w:rFonts w:ascii="Calibri" w:eastAsia="Calibri" w:hAnsi="Calibri" w:cs="Calibri"/>
          <w:bCs/>
        </w:rPr>
        <w:t>The results of this study showed good agreement for DAP and MAP measurements; however, the validation criteria were not met for SAP. Correlation coefficients were ≥ 0.9 for all SAP, DAP and MAP paired measurements, but agreement between the SAP measurements was poor</w:t>
      </w:r>
    </w:p>
    <w:p w14:paraId="5BF4A709" w14:textId="77777777" w:rsidR="001D04B0" w:rsidRDefault="001D04B0">
      <w:pPr>
        <w:pStyle w:val="ListParagraph"/>
        <w:numPr>
          <w:ilvl w:val="0"/>
          <w:numId w:val="19"/>
        </w:numPr>
        <w:spacing w:after="0"/>
        <w:rPr>
          <w:rFonts w:ascii="Calibri" w:eastAsia="Calibri" w:hAnsi="Calibri" w:cs="Calibri"/>
          <w:bCs/>
        </w:rPr>
      </w:pPr>
      <w:r w:rsidRPr="0075118B">
        <w:rPr>
          <w:rFonts w:ascii="Calibri" w:eastAsia="Calibri" w:hAnsi="Calibri" w:cs="Calibri"/>
          <w:bCs/>
        </w:rPr>
        <w:t xml:space="preserve">SAP measurements were overestimated by the </w:t>
      </w:r>
      <w:proofErr w:type="spellStart"/>
      <w:r w:rsidRPr="0075118B">
        <w:rPr>
          <w:rFonts w:ascii="Calibri" w:eastAsia="Calibri" w:hAnsi="Calibri" w:cs="Calibri"/>
          <w:bCs/>
        </w:rPr>
        <w:t>oscillometric</w:t>
      </w:r>
      <w:proofErr w:type="spellEnd"/>
      <w:r w:rsidRPr="0075118B">
        <w:rPr>
          <w:rFonts w:ascii="Calibri" w:eastAsia="Calibri" w:hAnsi="Calibri" w:cs="Calibri"/>
          <w:bCs/>
        </w:rPr>
        <w:t xml:space="preserve"> device </w:t>
      </w:r>
    </w:p>
    <w:p w14:paraId="53B8F7F5" w14:textId="77777777" w:rsidR="001D04B0" w:rsidRDefault="001D04B0">
      <w:pPr>
        <w:pStyle w:val="ListParagraph"/>
        <w:numPr>
          <w:ilvl w:val="0"/>
          <w:numId w:val="19"/>
        </w:numPr>
        <w:spacing w:after="0"/>
        <w:rPr>
          <w:rFonts w:ascii="Calibri" w:eastAsia="Calibri" w:hAnsi="Calibri" w:cs="Calibri"/>
          <w:bCs/>
        </w:rPr>
      </w:pPr>
      <w:r w:rsidRPr="0075118B">
        <w:rPr>
          <w:rFonts w:ascii="Calibri" w:eastAsia="Calibri" w:hAnsi="Calibri" w:cs="Calibri"/>
          <w:bCs/>
        </w:rPr>
        <w:t>A wider cuff produces artificially lower pressure measurements, whereas narrow cuffs produce artificially higher measurements</w:t>
      </w:r>
    </w:p>
    <w:p w14:paraId="7A0D5D39" w14:textId="77777777" w:rsidR="001D04B0" w:rsidRDefault="001D04B0" w:rsidP="001D04B0">
      <w:pPr>
        <w:pStyle w:val="ListParagraph"/>
        <w:rPr>
          <w:rFonts w:ascii="Calibri" w:eastAsia="Calibri" w:hAnsi="Calibri" w:cs="Calibri"/>
          <w:bCs/>
        </w:rPr>
      </w:pPr>
    </w:p>
    <w:p w14:paraId="6DBE5122" w14:textId="77777777" w:rsidR="001D04B0" w:rsidRDefault="001D04B0" w:rsidP="001D04B0">
      <w:pPr>
        <w:rPr>
          <w:rFonts w:ascii="Calibri" w:eastAsia="Calibri" w:hAnsi="Calibri" w:cs="Calibri"/>
          <w:b/>
        </w:rPr>
      </w:pPr>
      <w:r>
        <w:rPr>
          <w:rFonts w:ascii="Calibri" w:eastAsia="Calibri" w:hAnsi="Calibri" w:cs="Calibri"/>
          <w:b/>
        </w:rPr>
        <w:t>Take-Home Message:</w:t>
      </w:r>
    </w:p>
    <w:p w14:paraId="393B8841" w14:textId="77777777" w:rsidR="001D04B0" w:rsidRPr="002124F3" w:rsidRDefault="001D04B0">
      <w:pPr>
        <w:pStyle w:val="ListParagraph"/>
        <w:numPr>
          <w:ilvl w:val="0"/>
          <w:numId w:val="18"/>
        </w:numPr>
        <w:spacing w:after="0"/>
        <w:rPr>
          <w:rFonts w:ascii="Calibri" w:eastAsia="Calibri" w:hAnsi="Calibri" w:cs="Calibri"/>
          <w:bCs/>
        </w:rPr>
      </w:pPr>
      <w:r w:rsidRPr="0075118B">
        <w:rPr>
          <w:rFonts w:ascii="Calibri" w:eastAsia="Calibri" w:hAnsi="Calibri" w:cs="Calibri"/>
          <w:bCs/>
        </w:rPr>
        <w:t xml:space="preserve">The </w:t>
      </w:r>
      <w:proofErr w:type="spellStart"/>
      <w:r w:rsidRPr="0075118B">
        <w:rPr>
          <w:rFonts w:ascii="Calibri" w:eastAsia="Calibri" w:hAnsi="Calibri" w:cs="Calibri"/>
          <w:bCs/>
        </w:rPr>
        <w:t>oscillometric</w:t>
      </w:r>
      <w:proofErr w:type="spellEnd"/>
      <w:r w:rsidRPr="0075118B">
        <w:rPr>
          <w:rFonts w:ascii="Calibri" w:eastAsia="Calibri" w:hAnsi="Calibri" w:cs="Calibri"/>
          <w:bCs/>
        </w:rPr>
        <w:t xml:space="preserve"> device used in this study to measure NIBP did not meet ACVIM criteria for validation. Good agreement for DAP and MAP measurements was obtained but not for SAP measurements. Considering the small size of these animals and the resulting difficulty in performing percutaneous arterial catheterization, this device may be useful for assessing MAP and DAP during anesthetic procedures in adult guinea pigs.</w:t>
      </w:r>
    </w:p>
    <w:p w14:paraId="3BE6E5AD" w14:textId="77777777" w:rsidR="001D04B0" w:rsidRDefault="001D04B0" w:rsidP="001D04B0">
      <w:pPr>
        <w:pBdr>
          <w:bottom w:val="single" w:sz="12" w:space="1" w:color="000000"/>
        </w:pBdr>
        <w:spacing w:line="240" w:lineRule="auto"/>
        <w:jc w:val="center"/>
        <w:rPr>
          <w:rFonts w:ascii="Calibri" w:eastAsia="Calibri" w:hAnsi="Calibri" w:cs="Calibri"/>
        </w:rPr>
      </w:pPr>
    </w:p>
    <w:p w14:paraId="2406034D" w14:textId="77777777" w:rsidR="001D04B0" w:rsidRDefault="001D04B0" w:rsidP="001D04B0">
      <w:pPr>
        <w:spacing w:line="240" w:lineRule="auto"/>
        <w:rPr>
          <w:rFonts w:ascii="Calibri" w:eastAsia="Times New Roman" w:hAnsi="Calibri" w:cs="Calibri"/>
          <w:color w:val="000000"/>
        </w:rPr>
      </w:pPr>
    </w:p>
    <w:p w14:paraId="15B97891" w14:textId="77777777" w:rsidR="001D04B0" w:rsidRPr="009059DE" w:rsidRDefault="001D04B0" w:rsidP="001D04B0">
      <w:pPr>
        <w:spacing w:line="240" w:lineRule="auto"/>
        <w:rPr>
          <w:rFonts w:ascii="Calibri" w:eastAsia="Times New Roman" w:hAnsi="Calibri" w:cs="Calibri"/>
          <w:color w:val="000000"/>
        </w:rPr>
      </w:pPr>
      <w:r w:rsidRPr="002124F3">
        <w:rPr>
          <w:rFonts w:ascii="Calibri" w:eastAsia="Times New Roman" w:hAnsi="Calibri" w:cs="Calibri"/>
          <w:color w:val="000000"/>
        </w:rPr>
        <w:t>Cook, Shannon ML, et al. "LINEAGE-ASSOCIATED IRON OVERLOAD IN CAPTIVE FEMALE AMARGOSA VOLES (MICROTUS CALIFORNICUS SCIRPENSIS)." Journal of Zoo and Wildlife Medicine 56.3 (2025): 639-649</w:t>
      </w:r>
      <w:r w:rsidRPr="005C3EB5">
        <w:rPr>
          <w:rFonts w:ascii="Calibri" w:eastAsia="Times New Roman" w:hAnsi="Calibri" w:cs="Calibri"/>
          <w:color w:val="000000"/>
        </w:rPr>
        <w:t xml:space="preserve">. </w:t>
      </w:r>
      <w:r w:rsidRPr="008A3EBC">
        <w:rPr>
          <w:rFonts w:ascii="Calibri" w:eastAsia="Times New Roman" w:hAnsi="Calibri" w:cs="Calibri"/>
          <w:color w:val="000000"/>
        </w:rPr>
        <w:t>- reviewed by HSS</w:t>
      </w:r>
    </w:p>
    <w:p w14:paraId="0753131E" w14:textId="77777777" w:rsidR="001D04B0" w:rsidRDefault="001D04B0" w:rsidP="001D04B0">
      <w:pPr>
        <w:rPr>
          <w:rFonts w:ascii="Calibri" w:eastAsia="Calibri" w:hAnsi="Calibri" w:cs="Calibri"/>
        </w:rPr>
      </w:pPr>
      <w:r>
        <w:fldChar w:fldCharType="begin"/>
      </w:r>
      <w:r>
        <w:instrText xml:space="preserve"> INCLUDEPICTURE "https://www.ucdavis.edu/sites/default/files/styles/sf_landscape_16x9/public/media/images/adult%20vole.jpg?h=c6980913&amp;itok=pH_uL_HU" \* MERGEFORMATINET </w:instrText>
      </w:r>
      <w:r>
        <w:fldChar w:fldCharType="separate"/>
      </w:r>
      <w:r>
        <w:rPr>
          <w:noProof/>
        </w:rPr>
        <w:drawing>
          <wp:inline distT="0" distB="0" distL="0" distR="0" wp14:anchorId="548D2782" wp14:editId="46317FEA">
            <wp:extent cx="2212623" cy="1244600"/>
            <wp:effectExtent l="0" t="0" r="0" b="0"/>
            <wp:docPr id="1501642126" name="Picture 11" descr="Endangered Amargosa Voles Begin to Repopulate Desert Habitat | UC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angered Amargosa Voles Begin to Repopulate Desert Habitat | UC Dav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7193" cy="1252796"/>
                    </a:xfrm>
                    <a:prstGeom prst="rect">
                      <a:avLst/>
                    </a:prstGeom>
                    <a:noFill/>
                    <a:ln>
                      <a:noFill/>
                    </a:ln>
                  </pic:spPr>
                </pic:pic>
              </a:graphicData>
            </a:graphic>
          </wp:inline>
        </w:drawing>
      </w:r>
      <w:r>
        <w:fldChar w:fldCharType="end"/>
      </w:r>
    </w:p>
    <w:p w14:paraId="19112178" w14:textId="77777777" w:rsidR="001D04B0" w:rsidRDefault="001D04B0" w:rsidP="001D04B0">
      <w:pPr>
        <w:rPr>
          <w:rFonts w:ascii="Calibri" w:eastAsia="Calibri" w:hAnsi="Calibri" w:cs="Calibri"/>
          <w:b/>
        </w:rPr>
      </w:pPr>
      <w:r>
        <w:rPr>
          <w:rFonts w:ascii="Calibri" w:eastAsia="Calibri" w:hAnsi="Calibri" w:cs="Calibri"/>
          <w:b/>
        </w:rPr>
        <w:t>Abstract:</w:t>
      </w:r>
    </w:p>
    <w:p w14:paraId="413DBB94" w14:textId="77777777" w:rsidR="001D04B0" w:rsidRPr="00B96094" w:rsidRDefault="001D04B0" w:rsidP="001D04B0">
      <w:pPr>
        <w:rPr>
          <w:rFonts w:ascii="Calibri" w:eastAsia="Calibri" w:hAnsi="Calibri" w:cs="Calibri"/>
          <w:bCs/>
        </w:rPr>
      </w:pPr>
      <w:r w:rsidRPr="00B96094">
        <w:rPr>
          <w:rFonts w:ascii="Calibri" w:eastAsia="Calibri" w:hAnsi="Calibri" w:cs="Calibri"/>
          <w:bCs/>
        </w:rPr>
        <w:t xml:space="preserve">Within 1 </w:t>
      </w:r>
      <w:proofErr w:type="spellStart"/>
      <w:r w:rsidRPr="00B96094">
        <w:rPr>
          <w:rFonts w:ascii="Calibri" w:eastAsia="Calibri" w:hAnsi="Calibri" w:cs="Calibri"/>
          <w:bCs/>
        </w:rPr>
        <w:t>yr</w:t>
      </w:r>
      <w:proofErr w:type="spellEnd"/>
      <w:r w:rsidRPr="00B96094">
        <w:rPr>
          <w:rFonts w:ascii="Calibri" w:eastAsia="Calibri" w:hAnsi="Calibri" w:cs="Calibri"/>
          <w:bCs/>
        </w:rPr>
        <w:t xml:space="preserve">, two cases of </w:t>
      </w:r>
      <w:r w:rsidRPr="00B96094">
        <w:rPr>
          <w:rFonts w:ascii="Calibri" w:eastAsia="Calibri" w:hAnsi="Calibri" w:cs="Calibri"/>
          <w:b/>
        </w:rPr>
        <w:t>iron storage disease (hemochromatosis)</w:t>
      </w:r>
      <w:r w:rsidRPr="00B96094">
        <w:rPr>
          <w:rFonts w:ascii="Calibri" w:eastAsia="Calibri" w:hAnsi="Calibri" w:cs="Calibri"/>
          <w:bCs/>
        </w:rPr>
        <w:t xml:space="preserve"> were identified in a </w:t>
      </w:r>
      <w:r w:rsidRPr="00B96094">
        <w:rPr>
          <w:rFonts w:ascii="Calibri" w:eastAsia="Calibri" w:hAnsi="Calibri" w:cs="Calibri"/>
          <w:b/>
        </w:rPr>
        <w:t>breeding colony of endangered Amargosa voles</w:t>
      </w:r>
      <w:r w:rsidRPr="00B96094">
        <w:rPr>
          <w:rFonts w:ascii="Calibri" w:eastAsia="Calibri" w:hAnsi="Calibri" w:cs="Calibri"/>
          <w:bCs/>
        </w:rPr>
        <w:t xml:space="preserve"> (Microtus </w:t>
      </w:r>
      <w:proofErr w:type="spellStart"/>
      <w:r w:rsidRPr="00B96094">
        <w:rPr>
          <w:rFonts w:ascii="Calibri" w:eastAsia="Calibri" w:hAnsi="Calibri" w:cs="Calibri"/>
          <w:bCs/>
        </w:rPr>
        <w:t>californicus</w:t>
      </w:r>
      <w:proofErr w:type="spellEnd"/>
      <w:r w:rsidRPr="00B96094">
        <w:rPr>
          <w:rFonts w:ascii="Calibri" w:eastAsia="Calibri" w:hAnsi="Calibri" w:cs="Calibri"/>
          <w:bCs/>
        </w:rPr>
        <w:t xml:space="preserve"> </w:t>
      </w:r>
      <w:proofErr w:type="spellStart"/>
      <w:r w:rsidRPr="00B96094">
        <w:rPr>
          <w:rFonts w:ascii="Calibri" w:eastAsia="Calibri" w:hAnsi="Calibri" w:cs="Calibri"/>
          <w:bCs/>
        </w:rPr>
        <w:t>scirpensis</w:t>
      </w:r>
      <w:proofErr w:type="spellEnd"/>
      <w:r w:rsidRPr="00B96094">
        <w:rPr>
          <w:rFonts w:ascii="Calibri" w:eastAsia="Calibri" w:hAnsi="Calibri" w:cs="Calibri"/>
          <w:bCs/>
        </w:rPr>
        <w:t>). This study was designed to investigate the extent of excessive hepatic iron accumulation (iron overload with or without tissue damage) in the colony and identify risk factors such as age, sex, parity, lineage, diet, or housing that could influence management decisions for a population meant to propagate a vanishing species</w:t>
      </w:r>
      <w:r w:rsidRPr="00B96094">
        <w:rPr>
          <w:rFonts w:ascii="Calibri" w:eastAsia="Calibri" w:hAnsi="Calibri" w:cs="Calibri"/>
          <w:b/>
        </w:rPr>
        <w:t xml:space="preserve">. The two affected voles had periportal to </w:t>
      </w:r>
      <w:proofErr w:type="spellStart"/>
      <w:r w:rsidRPr="00B96094">
        <w:rPr>
          <w:rFonts w:ascii="Calibri" w:eastAsia="Calibri" w:hAnsi="Calibri" w:cs="Calibri"/>
          <w:b/>
        </w:rPr>
        <w:t>panlobular</w:t>
      </w:r>
      <w:proofErr w:type="spellEnd"/>
      <w:r w:rsidRPr="00B96094">
        <w:rPr>
          <w:rFonts w:ascii="Calibri" w:eastAsia="Calibri" w:hAnsi="Calibri" w:cs="Calibri"/>
          <w:b/>
        </w:rPr>
        <w:t xml:space="preserve"> hepatocellular and Kupffer cell Prussian blue–positive pigment accumulation associated with hepatocellular degeneration and necrosis</w:t>
      </w:r>
      <w:r w:rsidRPr="00B96094">
        <w:rPr>
          <w:rFonts w:ascii="Calibri" w:eastAsia="Calibri" w:hAnsi="Calibri" w:cs="Calibri"/>
          <w:bCs/>
        </w:rPr>
        <w:t xml:space="preserve">. By mass spectroscopy, hepatic iron content in the two affected voles was 34,000 and 6,100 parts per million (ppm) compared with 6,800 and 400 ppm in two unaffected voles. To determine the prevalence and identify risk factors, a study set of 45 voles from the pathology archives was selected within </w:t>
      </w:r>
      <w:r w:rsidRPr="00B96094">
        <w:rPr>
          <w:rFonts w:ascii="Calibri" w:eastAsia="Calibri" w:hAnsi="Calibri" w:cs="Calibri"/>
          <w:bCs/>
        </w:rPr>
        <w:lastRenderedPageBreak/>
        <w:t xml:space="preserve">representative age groups and between sexes. The paraffin-embedded liver from study set voles was stained with Prussian blue for ferric iron. Prussian blue–positive staining was </w:t>
      </w:r>
      <w:proofErr w:type="spellStart"/>
      <w:r w:rsidRPr="00B96094">
        <w:rPr>
          <w:rFonts w:ascii="Calibri" w:eastAsia="Calibri" w:hAnsi="Calibri" w:cs="Calibri"/>
          <w:bCs/>
        </w:rPr>
        <w:t>semiquantitatively</w:t>
      </w:r>
      <w:proofErr w:type="spellEnd"/>
      <w:r w:rsidRPr="00B96094">
        <w:rPr>
          <w:rFonts w:ascii="Calibri" w:eastAsia="Calibri" w:hAnsi="Calibri" w:cs="Calibri"/>
          <w:bCs/>
        </w:rPr>
        <w:t xml:space="preserve"> scored and quantified using automated image analysis of binary pixels per region of interest. Four additional voles with excessive hepatic iron accumulation were identified within the study set. </w:t>
      </w:r>
      <w:r w:rsidRPr="00B96094">
        <w:rPr>
          <w:rFonts w:ascii="Calibri" w:eastAsia="Calibri" w:hAnsi="Calibri" w:cs="Calibri"/>
          <w:b/>
        </w:rPr>
        <w:t>Age, diet, and types of housing were not risk factors, but female sex and lineage were risk factors.</w:t>
      </w:r>
      <w:r w:rsidRPr="00B96094">
        <w:rPr>
          <w:rFonts w:ascii="Calibri" w:eastAsia="Calibri" w:hAnsi="Calibri" w:cs="Calibri"/>
          <w:bCs/>
        </w:rPr>
        <w:t xml:space="preserve"> All six voles with elevated hepatic iron as measured by digital analysis or mass spectroscopy or both were female. </w:t>
      </w:r>
      <w:r w:rsidRPr="00B96094">
        <w:rPr>
          <w:rFonts w:ascii="Calibri" w:eastAsia="Calibri" w:hAnsi="Calibri" w:cs="Calibri"/>
          <w:b/>
        </w:rPr>
        <w:t>Excluding affected voles, females had a significantly higher hepatic Prussian blue–positive signal than males.</w:t>
      </w:r>
      <w:r w:rsidRPr="00B96094">
        <w:rPr>
          <w:rFonts w:ascii="Calibri" w:eastAsia="Calibri" w:hAnsi="Calibri" w:cs="Calibri"/>
          <w:bCs/>
        </w:rPr>
        <w:t xml:space="preserve"> No association was identified between hepatic Prussian blue–positive signal and parity. Pedigree analysis revealed that </w:t>
      </w:r>
      <w:r w:rsidRPr="00B96094">
        <w:rPr>
          <w:rFonts w:ascii="Calibri" w:eastAsia="Calibri" w:hAnsi="Calibri" w:cs="Calibri"/>
          <w:b/>
        </w:rPr>
        <w:t>five of six voles with elevated hepatic Prussian blue–positive signal were related to a single male founder</w:t>
      </w:r>
      <w:r w:rsidRPr="00B96094">
        <w:rPr>
          <w:rFonts w:ascii="Calibri" w:eastAsia="Calibri" w:hAnsi="Calibri" w:cs="Calibri"/>
          <w:bCs/>
        </w:rPr>
        <w:t xml:space="preserve"> (identification 4585). Excessive hepatic iron accumulation in this captive Amargosa vole colony is, thus, associated with female sex and was potentially heritable.</w:t>
      </w:r>
    </w:p>
    <w:p w14:paraId="78520570" w14:textId="77777777" w:rsidR="001D04B0" w:rsidRDefault="001D04B0" w:rsidP="001D04B0">
      <w:pPr>
        <w:rPr>
          <w:rFonts w:ascii="Calibri" w:eastAsia="Calibri" w:hAnsi="Calibri" w:cs="Calibri"/>
          <w:bCs/>
        </w:rPr>
      </w:pPr>
    </w:p>
    <w:p w14:paraId="7DA7905F" w14:textId="77777777" w:rsidR="001D04B0" w:rsidRDefault="001D04B0" w:rsidP="001D04B0">
      <w:pPr>
        <w:rPr>
          <w:rFonts w:ascii="Calibri" w:eastAsia="Calibri" w:hAnsi="Calibri" w:cs="Calibri"/>
          <w:b/>
        </w:rPr>
      </w:pPr>
      <w:r>
        <w:rPr>
          <w:rFonts w:ascii="Calibri" w:eastAsia="Calibri" w:hAnsi="Calibri" w:cs="Calibri"/>
          <w:b/>
        </w:rPr>
        <w:t>Key Points:</w:t>
      </w:r>
    </w:p>
    <w:p w14:paraId="205A81ED" w14:textId="77777777" w:rsidR="001D04B0" w:rsidRPr="00B96094" w:rsidRDefault="001D04B0">
      <w:pPr>
        <w:pStyle w:val="ListParagraph"/>
        <w:numPr>
          <w:ilvl w:val="0"/>
          <w:numId w:val="19"/>
        </w:numPr>
        <w:spacing w:after="0"/>
        <w:rPr>
          <w:rFonts w:ascii="Calibri" w:eastAsia="Calibri" w:hAnsi="Calibri" w:cs="Calibri"/>
          <w:bCs/>
        </w:rPr>
      </w:pPr>
      <w:r w:rsidRPr="00B96094">
        <w:rPr>
          <w:rFonts w:ascii="Calibri" w:eastAsia="Calibri" w:hAnsi="Calibri" w:cs="Calibri"/>
          <w:bCs/>
        </w:rPr>
        <w:t>Amargosa vole:</w:t>
      </w:r>
    </w:p>
    <w:p w14:paraId="4B372CDA"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Federally endangered</w:t>
      </w:r>
    </w:p>
    <w:p w14:paraId="1EC0732D"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Breeding colony at UC Davis</w:t>
      </w:r>
    </w:p>
    <w:p w14:paraId="580F3FDE"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Subsist almost exclusively on bulrush or sedges and average lifespan is 3-4 months</w:t>
      </w:r>
    </w:p>
    <w:p w14:paraId="5C11FC2B"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 xml:space="preserve">Females </w:t>
      </w:r>
      <w:proofErr w:type="gramStart"/>
      <w:r w:rsidRPr="00B96094">
        <w:rPr>
          <w:rFonts w:ascii="Calibri" w:eastAsia="Calibri" w:hAnsi="Calibri" w:cs="Calibri"/>
          <w:bCs/>
        </w:rPr>
        <w:t>are able to</w:t>
      </w:r>
      <w:proofErr w:type="gramEnd"/>
      <w:r w:rsidRPr="00B96094">
        <w:rPr>
          <w:rFonts w:ascii="Calibri" w:eastAsia="Calibri" w:hAnsi="Calibri" w:cs="Calibri"/>
          <w:bCs/>
        </w:rPr>
        <w:t xml:space="preserve"> conceive year-round and are reproductively active as young as 25 days</w:t>
      </w:r>
    </w:p>
    <w:p w14:paraId="3903D344"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Most common diseases in the colony are molar apical elongation, trichobezoars, chronic renal disease, chronic cardiomyopathies</w:t>
      </w:r>
    </w:p>
    <w:p w14:paraId="62CCA2C8" w14:textId="77777777" w:rsidR="001D04B0" w:rsidRPr="00B96094" w:rsidRDefault="001D04B0">
      <w:pPr>
        <w:pStyle w:val="ListParagraph"/>
        <w:numPr>
          <w:ilvl w:val="0"/>
          <w:numId w:val="19"/>
        </w:numPr>
        <w:spacing w:after="0"/>
        <w:rPr>
          <w:rFonts w:ascii="Calibri" w:eastAsia="Calibri" w:hAnsi="Calibri" w:cs="Calibri"/>
          <w:bCs/>
        </w:rPr>
      </w:pPr>
      <w:r w:rsidRPr="00B96094">
        <w:rPr>
          <w:rFonts w:ascii="Calibri" w:eastAsia="Calibri" w:hAnsi="Calibri" w:cs="Calibri"/>
          <w:bCs/>
        </w:rPr>
        <w:t>Iron overload</w:t>
      </w:r>
      <w:r>
        <w:rPr>
          <w:rFonts w:ascii="Calibri" w:eastAsia="Calibri" w:hAnsi="Calibri" w:cs="Calibri"/>
          <w:bCs/>
        </w:rPr>
        <w:t xml:space="preserve"> (IO)/iron storage disease (ISD)</w:t>
      </w:r>
    </w:p>
    <w:p w14:paraId="5F8DACA5" w14:textId="77777777" w:rsidR="001D04B0" w:rsidRDefault="001D04B0">
      <w:pPr>
        <w:pStyle w:val="ListParagraph"/>
        <w:numPr>
          <w:ilvl w:val="1"/>
          <w:numId w:val="19"/>
        </w:numPr>
        <w:spacing w:after="0"/>
        <w:rPr>
          <w:rFonts w:ascii="Calibri" w:eastAsia="Calibri" w:hAnsi="Calibri" w:cs="Calibri"/>
          <w:bCs/>
        </w:rPr>
      </w:pPr>
      <w:r w:rsidRPr="0076514D">
        <w:rPr>
          <w:rFonts w:ascii="Calibri" w:eastAsia="Calibri" w:hAnsi="Calibri" w:cs="Calibri"/>
          <w:bCs/>
        </w:rPr>
        <w:t>ISD</w:t>
      </w:r>
      <w:r>
        <w:rPr>
          <w:rFonts w:ascii="Calibri" w:eastAsia="Calibri" w:hAnsi="Calibri" w:cs="Calibri"/>
          <w:bCs/>
        </w:rPr>
        <w:t>/hemochromatosis</w:t>
      </w:r>
      <w:r w:rsidRPr="0076514D">
        <w:rPr>
          <w:rFonts w:ascii="Calibri" w:eastAsia="Calibri" w:hAnsi="Calibri" w:cs="Calibri"/>
          <w:bCs/>
        </w:rPr>
        <w:t xml:space="preserve"> </w:t>
      </w:r>
      <w:r>
        <w:rPr>
          <w:rFonts w:ascii="Calibri" w:eastAsia="Calibri" w:hAnsi="Calibri" w:cs="Calibri"/>
          <w:bCs/>
        </w:rPr>
        <w:t>=</w:t>
      </w:r>
      <w:r w:rsidRPr="0076514D">
        <w:rPr>
          <w:rFonts w:ascii="Calibri" w:eastAsia="Calibri" w:hAnsi="Calibri" w:cs="Calibri"/>
          <w:bCs/>
        </w:rPr>
        <w:t xml:space="preserve"> excessive tissue iron accumulation with organ damage and in the liver can include acute hepatic necrosis, hepatocellular dropout, and fibrosis and regenerative hyperplasia</w:t>
      </w:r>
    </w:p>
    <w:p w14:paraId="5925158C" w14:textId="77777777" w:rsidR="001D04B0" w:rsidRDefault="001D04B0">
      <w:pPr>
        <w:pStyle w:val="ListParagraph"/>
        <w:numPr>
          <w:ilvl w:val="1"/>
          <w:numId w:val="19"/>
        </w:numPr>
        <w:spacing w:after="0"/>
        <w:rPr>
          <w:rFonts w:ascii="Calibri" w:eastAsia="Calibri" w:hAnsi="Calibri" w:cs="Calibri"/>
          <w:bCs/>
        </w:rPr>
      </w:pPr>
      <w:r w:rsidRPr="0076514D">
        <w:rPr>
          <w:rFonts w:ascii="Calibri" w:eastAsia="Calibri" w:hAnsi="Calibri" w:cs="Calibri"/>
          <w:bCs/>
        </w:rPr>
        <w:t>IO</w:t>
      </w:r>
      <w:r>
        <w:rPr>
          <w:rFonts w:ascii="Calibri" w:eastAsia="Calibri" w:hAnsi="Calibri" w:cs="Calibri"/>
          <w:bCs/>
        </w:rPr>
        <w:t>/hemosiderosis</w:t>
      </w:r>
      <w:r w:rsidRPr="0076514D">
        <w:rPr>
          <w:rFonts w:ascii="Calibri" w:eastAsia="Calibri" w:hAnsi="Calibri" w:cs="Calibri"/>
          <w:bCs/>
        </w:rPr>
        <w:t xml:space="preserve"> </w:t>
      </w:r>
      <w:r>
        <w:rPr>
          <w:rFonts w:ascii="Calibri" w:eastAsia="Calibri" w:hAnsi="Calibri" w:cs="Calibri"/>
          <w:bCs/>
        </w:rPr>
        <w:t>=</w:t>
      </w:r>
      <w:r w:rsidRPr="0076514D">
        <w:rPr>
          <w:rFonts w:ascii="Calibri" w:eastAsia="Calibri" w:hAnsi="Calibri" w:cs="Calibri"/>
          <w:bCs/>
        </w:rPr>
        <w:t xml:space="preserve"> excessive tissue iron accumulation, most frequently in hepatocytes, without organ damage </w:t>
      </w:r>
    </w:p>
    <w:p w14:paraId="7EB8935E" w14:textId="77777777" w:rsidR="001D04B0" w:rsidRDefault="001D04B0">
      <w:pPr>
        <w:pStyle w:val="ListParagraph"/>
        <w:numPr>
          <w:ilvl w:val="2"/>
          <w:numId w:val="19"/>
        </w:numPr>
        <w:spacing w:after="0"/>
        <w:rPr>
          <w:rFonts w:ascii="Calibri" w:eastAsia="Calibri" w:hAnsi="Calibri" w:cs="Calibri"/>
          <w:bCs/>
        </w:rPr>
      </w:pPr>
      <w:r w:rsidRPr="0076514D">
        <w:rPr>
          <w:rFonts w:ascii="Calibri" w:eastAsia="Calibri" w:hAnsi="Calibri" w:cs="Calibri"/>
          <w:bCs/>
        </w:rPr>
        <w:t xml:space="preserve">IO </w:t>
      </w:r>
      <w:r>
        <w:rPr>
          <w:rFonts w:ascii="Calibri" w:eastAsia="Calibri" w:hAnsi="Calibri" w:cs="Calibri"/>
          <w:bCs/>
        </w:rPr>
        <w:t>can</w:t>
      </w:r>
      <w:r w:rsidRPr="0076514D">
        <w:rPr>
          <w:rFonts w:ascii="Calibri" w:eastAsia="Calibri" w:hAnsi="Calibri" w:cs="Calibri"/>
          <w:bCs/>
        </w:rPr>
        <w:t xml:space="preserve"> progress to ISD, though progression does not always occur, and the stepwise progression from IO to ISD is thought to be complex</w:t>
      </w:r>
      <w:r>
        <w:rPr>
          <w:rFonts w:ascii="Calibri" w:eastAsia="Calibri" w:hAnsi="Calibri" w:cs="Calibri"/>
          <w:bCs/>
        </w:rPr>
        <w:t xml:space="preserve"> and affected by both </w:t>
      </w:r>
      <w:r w:rsidRPr="0076514D">
        <w:rPr>
          <w:rFonts w:ascii="Calibri" w:eastAsia="Calibri" w:hAnsi="Calibri" w:cs="Calibri"/>
          <w:bCs/>
        </w:rPr>
        <w:t>genetic and acquired factors</w:t>
      </w:r>
    </w:p>
    <w:p w14:paraId="09FA727D"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Primary: genetic predisposition to accumulate iron</w:t>
      </w:r>
    </w:p>
    <w:p w14:paraId="6806EA44" w14:textId="77777777" w:rsidR="001D04B0" w:rsidRPr="00B96094" w:rsidRDefault="001D04B0">
      <w:pPr>
        <w:pStyle w:val="ListParagraph"/>
        <w:numPr>
          <w:ilvl w:val="2"/>
          <w:numId w:val="19"/>
        </w:numPr>
        <w:spacing w:after="0"/>
        <w:rPr>
          <w:rFonts w:ascii="Calibri" w:eastAsia="Calibri" w:hAnsi="Calibri" w:cs="Calibri"/>
          <w:bCs/>
        </w:rPr>
      </w:pPr>
      <w:r w:rsidRPr="00B96094">
        <w:rPr>
          <w:rFonts w:ascii="Calibri" w:eastAsia="Calibri" w:hAnsi="Calibri" w:cs="Calibri"/>
          <w:bCs/>
        </w:rPr>
        <w:t>Humans, mynah birds, fruit bats</w:t>
      </w:r>
    </w:p>
    <w:p w14:paraId="6C563021"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Secondary: consequence of an external factor (repeat transfusions, iron injections)</w:t>
      </w:r>
    </w:p>
    <w:p w14:paraId="418164BD" w14:textId="77777777" w:rsidR="001D04B0" w:rsidRPr="00B96094" w:rsidRDefault="001D04B0">
      <w:pPr>
        <w:pStyle w:val="ListParagraph"/>
        <w:numPr>
          <w:ilvl w:val="2"/>
          <w:numId w:val="19"/>
        </w:numPr>
        <w:spacing w:after="0"/>
        <w:rPr>
          <w:rFonts w:ascii="Calibri" w:eastAsia="Calibri" w:hAnsi="Calibri" w:cs="Calibri"/>
          <w:bCs/>
        </w:rPr>
      </w:pPr>
      <w:r w:rsidRPr="00B96094">
        <w:rPr>
          <w:rFonts w:ascii="Calibri" w:eastAsia="Calibri" w:hAnsi="Calibri" w:cs="Calibri"/>
          <w:bCs/>
        </w:rPr>
        <w:t>Black rhino</w:t>
      </w:r>
      <w:r>
        <w:rPr>
          <w:rFonts w:ascii="Calibri" w:eastAsia="Calibri" w:hAnsi="Calibri" w:cs="Calibri"/>
          <w:bCs/>
        </w:rPr>
        <w:t xml:space="preserve">s likely have both 1* and 2* component; </w:t>
      </w:r>
      <w:r w:rsidRPr="0076514D">
        <w:rPr>
          <w:rFonts w:ascii="Calibri" w:eastAsia="Calibri" w:hAnsi="Calibri" w:cs="Calibri"/>
          <w:bCs/>
        </w:rPr>
        <w:t>polymorphism in the hemochromatosis gene and provision of a captive diet containing excessive dietary iron</w:t>
      </w:r>
    </w:p>
    <w:p w14:paraId="1C027F27" w14:textId="77777777" w:rsidR="001D04B0" w:rsidRDefault="001D04B0">
      <w:pPr>
        <w:pStyle w:val="ListParagraph"/>
        <w:numPr>
          <w:ilvl w:val="0"/>
          <w:numId w:val="19"/>
        </w:numPr>
        <w:spacing w:after="0"/>
        <w:rPr>
          <w:rFonts w:ascii="Calibri" w:eastAsia="Calibri" w:hAnsi="Calibri" w:cs="Calibri"/>
          <w:bCs/>
        </w:rPr>
      </w:pPr>
      <w:r w:rsidRPr="00B96094">
        <w:rPr>
          <w:rFonts w:ascii="Calibri" w:eastAsia="Calibri" w:hAnsi="Calibri" w:cs="Calibri"/>
          <w:bCs/>
        </w:rPr>
        <w:t>This study: confirm presence of IO in voles and investigate risk factors</w:t>
      </w:r>
    </w:p>
    <w:p w14:paraId="26D4C280" w14:textId="77777777" w:rsidR="001D04B0" w:rsidRDefault="001D04B0">
      <w:pPr>
        <w:pStyle w:val="ListParagraph"/>
        <w:numPr>
          <w:ilvl w:val="1"/>
          <w:numId w:val="19"/>
        </w:numPr>
        <w:spacing w:after="0"/>
        <w:rPr>
          <w:rFonts w:ascii="Calibri" w:eastAsia="Calibri" w:hAnsi="Calibri" w:cs="Calibri"/>
          <w:bCs/>
        </w:rPr>
      </w:pPr>
      <w:r w:rsidRPr="006C2820">
        <w:rPr>
          <w:rFonts w:ascii="Calibri" w:eastAsia="Calibri" w:hAnsi="Calibri" w:cs="Calibri"/>
          <w:bCs/>
        </w:rPr>
        <w:t xml:space="preserve">IO was diagnosed </w:t>
      </w:r>
      <w:proofErr w:type="gramStart"/>
      <w:r w:rsidRPr="006C2820">
        <w:rPr>
          <w:rFonts w:ascii="Calibri" w:eastAsia="Calibri" w:hAnsi="Calibri" w:cs="Calibri"/>
          <w:bCs/>
        </w:rPr>
        <w:t>on the basis of</w:t>
      </w:r>
      <w:proofErr w:type="gramEnd"/>
      <w:r w:rsidRPr="006C2820">
        <w:rPr>
          <w:rFonts w:ascii="Calibri" w:eastAsia="Calibri" w:hAnsi="Calibri" w:cs="Calibri"/>
          <w:bCs/>
        </w:rPr>
        <w:t xml:space="preserve"> the presence of hepatocellular hemosiderosis and confirmed by Prussian blue–positive staining. </w:t>
      </w:r>
    </w:p>
    <w:p w14:paraId="4B367F57" w14:textId="77777777" w:rsidR="001D04B0" w:rsidRPr="00B96094" w:rsidRDefault="001D04B0">
      <w:pPr>
        <w:pStyle w:val="ListParagraph"/>
        <w:numPr>
          <w:ilvl w:val="1"/>
          <w:numId w:val="19"/>
        </w:numPr>
        <w:spacing w:after="0"/>
        <w:rPr>
          <w:rFonts w:ascii="Calibri" w:eastAsia="Calibri" w:hAnsi="Calibri" w:cs="Calibri"/>
          <w:bCs/>
        </w:rPr>
      </w:pPr>
      <w:r w:rsidRPr="006C2820">
        <w:rPr>
          <w:rFonts w:ascii="Calibri" w:eastAsia="Calibri" w:hAnsi="Calibri" w:cs="Calibri"/>
          <w:bCs/>
        </w:rPr>
        <w:t xml:space="preserve">ISD was diagnosed </w:t>
      </w:r>
      <w:proofErr w:type="gramStart"/>
      <w:r w:rsidRPr="006C2820">
        <w:rPr>
          <w:rFonts w:ascii="Calibri" w:eastAsia="Calibri" w:hAnsi="Calibri" w:cs="Calibri"/>
          <w:bCs/>
        </w:rPr>
        <w:t>on the basis of</w:t>
      </w:r>
      <w:proofErr w:type="gramEnd"/>
      <w:r w:rsidRPr="006C2820">
        <w:rPr>
          <w:rFonts w:ascii="Calibri" w:eastAsia="Calibri" w:hAnsi="Calibri" w:cs="Calibri"/>
          <w:bCs/>
        </w:rPr>
        <w:t xml:space="preserve"> the presence of hepatocellular hemosiderosis with organ damage </w:t>
      </w:r>
      <w:r>
        <w:rPr>
          <w:rFonts w:ascii="Calibri" w:eastAsia="Calibri" w:hAnsi="Calibri" w:cs="Calibri"/>
          <w:bCs/>
        </w:rPr>
        <w:t>(</w:t>
      </w:r>
      <w:r w:rsidRPr="006C2820">
        <w:rPr>
          <w:rFonts w:ascii="Calibri" w:eastAsia="Calibri" w:hAnsi="Calibri" w:cs="Calibri"/>
          <w:bCs/>
        </w:rPr>
        <w:t>hepatocellular necrosis, hepatocellular atrophy, and hemosiderin-laden aggregates of macrophages</w:t>
      </w:r>
      <w:r>
        <w:rPr>
          <w:rFonts w:ascii="Calibri" w:eastAsia="Calibri" w:hAnsi="Calibri" w:cs="Calibri"/>
          <w:bCs/>
        </w:rPr>
        <w:t>)</w:t>
      </w:r>
    </w:p>
    <w:p w14:paraId="04C01A74" w14:textId="77777777" w:rsidR="001D04B0"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Female voles have infinitely greater odds of having excessive hepatic iron accumulation compared to males</w:t>
      </w:r>
    </w:p>
    <w:p w14:paraId="58C3928E" w14:textId="77777777" w:rsidR="001D04B0" w:rsidRPr="00B96094" w:rsidRDefault="001D04B0">
      <w:pPr>
        <w:pStyle w:val="ListParagraph"/>
        <w:numPr>
          <w:ilvl w:val="2"/>
          <w:numId w:val="19"/>
        </w:numPr>
        <w:spacing w:after="0"/>
        <w:rPr>
          <w:rFonts w:ascii="Calibri" w:eastAsia="Calibri" w:hAnsi="Calibri" w:cs="Calibri"/>
          <w:bCs/>
        </w:rPr>
      </w:pPr>
      <w:r>
        <w:rPr>
          <w:rFonts w:ascii="Calibri" w:eastAsia="Calibri" w:hAnsi="Calibri" w:cs="Calibri"/>
          <w:bCs/>
        </w:rPr>
        <w:lastRenderedPageBreak/>
        <w:t>M</w:t>
      </w:r>
      <w:r w:rsidRPr="007C60C5">
        <w:rPr>
          <w:rFonts w:ascii="Calibri" w:eastAsia="Calibri" w:hAnsi="Calibri" w:cs="Calibri"/>
          <w:bCs/>
        </w:rPr>
        <w:t>ay be either sex chromosome linked or estrogen dependent.</w:t>
      </w:r>
    </w:p>
    <w:p w14:paraId="61DA3730" w14:textId="77777777" w:rsidR="001D04B0" w:rsidRPr="00B96094" w:rsidRDefault="001D04B0">
      <w:pPr>
        <w:pStyle w:val="ListParagraph"/>
        <w:numPr>
          <w:ilvl w:val="1"/>
          <w:numId w:val="19"/>
        </w:numPr>
        <w:spacing w:after="0"/>
        <w:rPr>
          <w:rFonts w:ascii="Calibri" w:eastAsia="Calibri" w:hAnsi="Calibri" w:cs="Calibri"/>
          <w:bCs/>
        </w:rPr>
      </w:pPr>
      <w:r w:rsidRPr="00B96094">
        <w:rPr>
          <w:rFonts w:ascii="Calibri" w:eastAsia="Calibri" w:hAnsi="Calibri" w:cs="Calibri"/>
          <w:bCs/>
        </w:rPr>
        <w:t>Voles related to the specific male founder have 185.0 greater odds of having excessive hepatic iron accumulation compared to those not related to this founder</w:t>
      </w:r>
    </w:p>
    <w:p w14:paraId="0B8411F8" w14:textId="77777777" w:rsidR="001D04B0" w:rsidRDefault="001D04B0">
      <w:pPr>
        <w:pStyle w:val="ListParagraph"/>
        <w:numPr>
          <w:ilvl w:val="1"/>
          <w:numId w:val="19"/>
        </w:numPr>
        <w:spacing w:after="0"/>
        <w:rPr>
          <w:rFonts w:ascii="Calibri" w:eastAsia="Calibri" w:hAnsi="Calibri" w:cs="Calibri"/>
          <w:bCs/>
        </w:rPr>
      </w:pPr>
      <w:r>
        <w:rPr>
          <w:rFonts w:ascii="Calibri" w:eastAsia="Calibri" w:hAnsi="Calibri" w:cs="Calibri"/>
          <w:bCs/>
        </w:rPr>
        <w:t>Husbandry and d</w:t>
      </w:r>
      <w:r w:rsidRPr="00B96094">
        <w:rPr>
          <w:rFonts w:ascii="Calibri" w:eastAsia="Calibri" w:hAnsi="Calibri" w:cs="Calibri"/>
          <w:bCs/>
        </w:rPr>
        <w:t>ietary iron w</w:t>
      </w:r>
      <w:r>
        <w:rPr>
          <w:rFonts w:ascii="Calibri" w:eastAsia="Calibri" w:hAnsi="Calibri" w:cs="Calibri"/>
          <w:bCs/>
        </w:rPr>
        <w:t>ere</w:t>
      </w:r>
      <w:r w:rsidRPr="00B96094">
        <w:rPr>
          <w:rFonts w:ascii="Calibri" w:eastAsia="Calibri" w:hAnsi="Calibri" w:cs="Calibri"/>
          <w:bCs/>
        </w:rPr>
        <w:t xml:space="preserve"> NOT risk factor</w:t>
      </w:r>
      <w:r>
        <w:rPr>
          <w:rFonts w:ascii="Calibri" w:eastAsia="Calibri" w:hAnsi="Calibri" w:cs="Calibri"/>
          <w:bCs/>
        </w:rPr>
        <w:t>s</w:t>
      </w:r>
    </w:p>
    <w:p w14:paraId="64B20F4A" w14:textId="77777777" w:rsidR="001D04B0" w:rsidRDefault="001D04B0" w:rsidP="001D04B0">
      <w:pPr>
        <w:pStyle w:val="ListParagraph"/>
        <w:rPr>
          <w:rFonts w:ascii="Calibri" w:eastAsia="Calibri" w:hAnsi="Calibri" w:cs="Calibri"/>
          <w:bCs/>
        </w:rPr>
      </w:pPr>
    </w:p>
    <w:p w14:paraId="1E016C91" w14:textId="77777777" w:rsidR="001D04B0" w:rsidRDefault="001D04B0" w:rsidP="001D04B0">
      <w:pPr>
        <w:rPr>
          <w:rFonts w:ascii="Calibri" w:eastAsia="Calibri" w:hAnsi="Calibri" w:cs="Calibri"/>
          <w:b/>
        </w:rPr>
      </w:pPr>
      <w:r>
        <w:rPr>
          <w:rFonts w:ascii="Calibri" w:eastAsia="Calibri" w:hAnsi="Calibri" w:cs="Calibri"/>
          <w:b/>
        </w:rPr>
        <w:t xml:space="preserve">Take-Home Message: </w:t>
      </w:r>
    </w:p>
    <w:p w14:paraId="37AEB29F" w14:textId="77777777" w:rsidR="001D04B0" w:rsidRDefault="001D04B0">
      <w:pPr>
        <w:pStyle w:val="ListParagraph"/>
        <w:numPr>
          <w:ilvl w:val="0"/>
          <w:numId w:val="20"/>
        </w:numPr>
        <w:spacing w:after="0"/>
        <w:rPr>
          <w:rFonts w:ascii="Calibri" w:eastAsia="Calibri" w:hAnsi="Calibri" w:cs="Calibri"/>
          <w:bCs/>
        </w:rPr>
      </w:pPr>
      <w:r w:rsidRPr="007C60C5">
        <w:rPr>
          <w:rFonts w:ascii="Calibri" w:eastAsia="Calibri" w:hAnsi="Calibri" w:cs="Calibri"/>
          <w:bCs/>
        </w:rPr>
        <w:t xml:space="preserve">Age, diet, and types of housing were not risk factors, but female sex and lineage were risk factors. </w:t>
      </w:r>
      <w:r w:rsidRPr="0076514D">
        <w:rPr>
          <w:rFonts w:ascii="Calibri" w:eastAsia="Calibri" w:hAnsi="Calibri" w:cs="Calibri"/>
          <w:bCs/>
        </w:rPr>
        <w:t>IO is likely a heritable condition in this colony of Amargosa voles and is specifically linked to the female sex in the colony</w:t>
      </w:r>
      <w:r>
        <w:rPr>
          <w:rFonts w:ascii="Calibri" w:eastAsia="Calibri" w:hAnsi="Calibri" w:cs="Calibri"/>
          <w:bCs/>
        </w:rPr>
        <w:t>.</w:t>
      </w:r>
    </w:p>
    <w:p w14:paraId="44073D3A" w14:textId="77777777" w:rsidR="001D04B0" w:rsidRDefault="001D04B0" w:rsidP="001D04B0">
      <w:pPr>
        <w:rPr>
          <w:rFonts w:ascii="Calibri" w:eastAsia="Calibri" w:hAnsi="Calibri" w:cs="Calibri"/>
          <w:bCs/>
        </w:rPr>
      </w:pPr>
    </w:p>
    <w:p w14:paraId="64C4AE23" w14:textId="77777777" w:rsidR="001D04B0" w:rsidRPr="00827011" w:rsidRDefault="001D04B0" w:rsidP="001D04B0">
      <w:pPr>
        <w:rPr>
          <w:rFonts w:ascii="Calibri" w:eastAsia="Calibri" w:hAnsi="Calibri" w:cs="Calibri"/>
          <w:bCs/>
        </w:rPr>
      </w:pPr>
      <w:r>
        <w:rPr>
          <w:rFonts w:ascii="Calibri" w:eastAsia="Calibri" w:hAnsi="Calibri" w:cs="Calibri"/>
          <w:bCs/>
          <w:noProof/>
        </w:rPr>
        <w:drawing>
          <wp:inline distT="0" distB="0" distL="0" distR="0" wp14:anchorId="74051E1A" wp14:editId="0360D372">
            <wp:extent cx="6858000" cy="5296535"/>
            <wp:effectExtent l="0" t="0" r="0" b="0"/>
            <wp:docPr id="1568387076" name="Picture 12" descr="A collage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87076" name="Picture 3" descr="A collage of images of different color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858000" cy="5296535"/>
                    </a:xfrm>
                    <a:prstGeom prst="rect">
                      <a:avLst/>
                    </a:prstGeom>
                  </pic:spPr>
                </pic:pic>
              </a:graphicData>
            </a:graphic>
          </wp:inline>
        </w:drawing>
      </w:r>
    </w:p>
    <w:p w14:paraId="68596D46" w14:textId="77777777" w:rsidR="001D04B0" w:rsidRDefault="001D04B0" w:rsidP="001D04B0">
      <w:pPr>
        <w:rPr>
          <w:rFonts w:ascii="Calibri" w:eastAsia="Calibri" w:hAnsi="Calibri" w:cs="Calibri"/>
        </w:rPr>
      </w:pPr>
    </w:p>
    <w:p w14:paraId="37A2E518" w14:textId="77777777" w:rsidR="001D04B0" w:rsidRPr="002508FA" w:rsidRDefault="001D04B0" w:rsidP="001D04B0">
      <w:pPr>
        <w:rPr>
          <w:rFonts w:ascii="Calibri" w:hAnsi="Calibri" w:cs="Calibri"/>
        </w:rPr>
      </w:pPr>
      <w:r w:rsidRPr="002508FA">
        <w:rPr>
          <w:rFonts w:ascii="Calibri" w:hAnsi="Calibri" w:cs="Calibri"/>
        </w:rPr>
        <w:t>Journal of Zoo and Wildlife Medicine, 56(1): 169-174, 2025</w:t>
      </w:r>
      <w:r w:rsidRPr="002508FA">
        <w:rPr>
          <w:rFonts w:ascii="Calibri" w:hAnsi="Calibri" w:cs="Calibri"/>
        </w:rPr>
        <w:br/>
      </w:r>
      <w:r w:rsidRPr="002508FA">
        <w:rPr>
          <w:rFonts w:ascii="Calibri" w:hAnsi="Calibri" w:cs="Calibri"/>
          <w:b/>
          <w:bCs/>
        </w:rPr>
        <w:t>FIRST REPORT OF TUMORS IN GARDEN DORMICE (ELIOMYS QUERCINUS)</w:t>
      </w:r>
      <w:r w:rsidRPr="002508FA">
        <w:rPr>
          <w:rFonts w:ascii="Calibri" w:hAnsi="Calibri" w:cs="Calibri"/>
        </w:rPr>
        <w:br/>
      </w:r>
      <w:proofErr w:type="spellStart"/>
      <w:r w:rsidRPr="002508FA">
        <w:rPr>
          <w:rFonts w:ascii="Calibri" w:hAnsi="Calibri" w:cs="Calibri"/>
        </w:rPr>
        <w:t>Posautz</w:t>
      </w:r>
      <w:proofErr w:type="spellEnd"/>
      <w:r w:rsidRPr="002508FA">
        <w:rPr>
          <w:rFonts w:ascii="Calibri" w:hAnsi="Calibri" w:cs="Calibri"/>
        </w:rPr>
        <w:t xml:space="preserve"> et al – Summarized by LMM</w:t>
      </w:r>
    </w:p>
    <w:p w14:paraId="7F3B9ACA" w14:textId="77777777" w:rsidR="001D04B0" w:rsidRPr="002508FA" w:rsidRDefault="001D04B0" w:rsidP="001D04B0">
      <w:pPr>
        <w:rPr>
          <w:rFonts w:ascii="Calibri" w:hAnsi="Calibri" w:cs="Calibri"/>
        </w:rPr>
      </w:pPr>
      <w:r w:rsidRPr="002508FA">
        <w:rPr>
          <w:rFonts w:ascii="Calibri" w:hAnsi="Calibri" w:cs="Calibri"/>
          <w:b/>
          <w:bCs/>
          <w:u w:val="single"/>
        </w:rPr>
        <w:lastRenderedPageBreak/>
        <w:t>Abstract:</w:t>
      </w:r>
      <w:r w:rsidRPr="002508FA">
        <w:rPr>
          <w:rFonts w:ascii="Calibri" w:hAnsi="Calibri" w:cs="Calibri"/>
        </w:rPr>
        <w:t xml:space="preserve"> </w:t>
      </w:r>
      <w:r w:rsidRPr="002508FA">
        <w:rPr>
          <w:rFonts w:ascii="Calibri" w:hAnsi="Calibri" w:cs="Calibri"/>
          <w:color w:val="000000"/>
        </w:rPr>
        <w:t xml:space="preserve">The garden dormouse is listed as “near threatened” on the IUCN Red List of threatened species. Research on this species concentrates primarily on their hibernating strategies and physiology. However, little is known about infectious entities in this species, even less about neoplastic diseases. </w:t>
      </w:r>
      <w:r w:rsidRPr="002508FA">
        <w:rPr>
          <w:rFonts w:ascii="Calibri" w:hAnsi="Calibri" w:cs="Calibri"/>
          <w:b/>
          <w:bCs/>
          <w:color w:val="000000"/>
        </w:rPr>
        <w:t>This case series presents the first report of different neoplasms in a population of garden dormice (</w:t>
      </w:r>
      <w:proofErr w:type="spellStart"/>
      <w:r w:rsidRPr="002508FA">
        <w:rPr>
          <w:rFonts w:ascii="Calibri" w:hAnsi="Calibri" w:cs="Calibri"/>
          <w:b/>
          <w:bCs/>
          <w:i/>
          <w:iCs/>
          <w:color w:val="000000"/>
        </w:rPr>
        <w:t>Eliomys</w:t>
      </w:r>
      <w:proofErr w:type="spellEnd"/>
      <w:r w:rsidRPr="002508FA">
        <w:rPr>
          <w:rFonts w:ascii="Calibri" w:hAnsi="Calibri" w:cs="Calibri"/>
          <w:b/>
          <w:bCs/>
          <w:i/>
          <w:iCs/>
          <w:color w:val="000000"/>
        </w:rPr>
        <w:t xml:space="preserve"> </w:t>
      </w:r>
      <w:proofErr w:type="spellStart"/>
      <w:r w:rsidRPr="002508FA">
        <w:rPr>
          <w:rFonts w:ascii="Calibri" w:hAnsi="Calibri" w:cs="Calibri"/>
          <w:b/>
          <w:bCs/>
          <w:i/>
          <w:iCs/>
          <w:color w:val="000000"/>
        </w:rPr>
        <w:t>quercinus</w:t>
      </w:r>
      <w:proofErr w:type="spellEnd"/>
      <w:r w:rsidRPr="002508FA">
        <w:rPr>
          <w:rFonts w:ascii="Calibri" w:hAnsi="Calibri" w:cs="Calibri"/>
          <w:b/>
          <w:bCs/>
          <w:color w:val="000000"/>
        </w:rPr>
        <w:t>) under human care.</w:t>
      </w:r>
      <w:r w:rsidRPr="002508FA">
        <w:rPr>
          <w:rFonts w:ascii="Calibri" w:hAnsi="Calibri" w:cs="Calibri"/>
          <w:color w:val="000000"/>
        </w:rPr>
        <w:t xml:space="preserve"> This report includes six animals (four males, two females, four to seven years old). Four animals were euthanized, and two were found dead in the enclosure. Tissues of the animals were stained with Hematoxylin and eosin. Special staining (methyl green pyronin, </w:t>
      </w:r>
      <w:proofErr w:type="spellStart"/>
      <w:r w:rsidRPr="002508FA">
        <w:rPr>
          <w:rFonts w:ascii="Calibri" w:hAnsi="Calibri" w:cs="Calibri"/>
          <w:color w:val="000000"/>
        </w:rPr>
        <w:t>desmin</w:t>
      </w:r>
      <w:proofErr w:type="spellEnd"/>
      <w:r w:rsidRPr="002508FA">
        <w:rPr>
          <w:rFonts w:ascii="Calibri" w:hAnsi="Calibri" w:cs="Calibri"/>
          <w:color w:val="000000"/>
        </w:rPr>
        <w:t xml:space="preserve">, vimentin, and cytokeratin) was performed to confirm diagnoses. Tumors found in these animals consisted of a </w:t>
      </w:r>
      <w:r w:rsidRPr="002508FA">
        <w:rPr>
          <w:rFonts w:ascii="Calibri" w:hAnsi="Calibri" w:cs="Calibri"/>
          <w:color w:val="000000"/>
          <w:u w:val="single"/>
        </w:rPr>
        <w:t>pancreatic adenocarcinoma</w:t>
      </w:r>
      <w:r w:rsidRPr="002508FA">
        <w:rPr>
          <w:rFonts w:ascii="Calibri" w:hAnsi="Calibri" w:cs="Calibri"/>
          <w:color w:val="000000"/>
        </w:rPr>
        <w:t xml:space="preserve">, a </w:t>
      </w:r>
      <w:r w:rsidRPr="002508FA">
        <w:rPr>
          <w:rFonts w:ascii="Calibri" w:hAnsi="Calibri" w:cs="Calibri"/>
          <w:color w:val="000000"/>
          <w:u w:val="single"/>
        </w:rPr>
        <w:t>plasma cell tumor</w:t>
      </w:r>
      <w:r w:rsidRPr="002508FA">
        <w:rPr>
          <w:rFonts w:ascii="Calibri" w:hAnsi="Calibri" w:cs="Calibri"/>
          <w:color w:val="000000"/>
        </w:rPr>
        <w:t xml:space="preserve">, an </w:t>
      </w:r>
      <w:r w:rsidRPr="002508FA">
        <w:rPr>
          <w:rFonts w:ascii="Calibri" w:hAnsi="Calibri" w:cs="Calibri"/>
          <w:color w:val="000000"/>
          <w:u w:val="single"/>
        </w:rPr>
        <w:t>osteosarcoma</w:t>
      </w:r>
      <w:r w:rsidRPr="002508FA">
        <w:rPr>
          <w:rFonts w:ascii="Calibri" w:hAnsi="Calibri" w:cs="Calibri"/>
          <w:color w:val="000000"/>
        </w:rPr>
        <w:t xml:space="preserve">, and </w:t>
      </w:r>
      <w:r w:rsidRPr="002508FA">
        <w:rPr>
          <w:rFonts w:ascii="Calibri" w:hAnsi="Calibri" w:cs="Calibri"/>
          <w:color w:val="000000"/>
          <w:u w:val="single"/>
        </w:rPr>
        <w:t>three sarcomas</w:t>
      </w:r>
      <w:r w:rsidRPr="002508FA">
        <w:rPr>
          <w:rFonts w:ascii="Calibri" w:hAnsi="Calibri" w:cs="Calibri"/>
          <w:color w:val="000000"/>
        </w:rPr>
        <w:t>. Because of their declining population trend and efforts of reintroduction, knowledge about diseases is imperative, especially, if there might be a genetic influence, which could hinder the success of conservation efforts.</w:t>
      </w:r>
    </w:p>
    <w:p w14:paraId="2CAE25C1" w14:textId="77777777" w:rsidR="001D04B0" w:rsidRPr="009A5734" w:rsidRDefault="001D04B0" w:rsidP="001D04B0">
      <w:pPr>
        <w:rPr>
          <w:rFonts w:ascii="Calibri" w:hAnsi="Calibri" w:cs="Calibri"/>
          <w:b/>
          <w:bCs/>
        </w:rPr>
      </w:pPr>
      <w:r w:rsidRPr="009A5734">
        <w:rPr>
          <w:rFonts w:ascii="Calibri" w:hAnsi="Calibri" w:cs="Calibri"/>
          <w:b/>
          <w:bCs/>
        </w:rPr>
        <w:t>Key Points:</w:t>
      </w:r>
    </w:p>
    <w:p w14:paraId="2FEB2605" w14:textId="77777777" w:rsidR="001D04B0" w:rsidRDefault="001D04B0">
      <w:pPr>
        <w:pStyle w:val="ListParagraph"/>
        <w:numPr>
          <w:ilvl w:val="0"/>
          <w:numId w:val="21"/>
        </w:numPr>
        <w:spacing w:after="160" w:line="278" w:lineRule="auto"/>
        <w:rPr>
          <w:rFonts w:ascii="Calibri" w:hAnsi="Calibri" w:cs="Calibri"/>
        </w:rPr>
      </w:pPr>
      <w:r>
        <w:rPr>
          <w:rFonts w:ascii="Calibri" w:hAnsi="Calibri" w:cs="Calibri"/>
        </w:rPr>
        <w:t>Seasonal hibernators</w:t>
      </w:r>
    </w:p>
    <w:p w14:paraId="6B1E5D8A" w14:textId="77777777" w:rsidR="001D04B0" w:rsidRDefault="001D04B0">
      <w:pPr>
        <w:pStyle w:val="ListParagraph"/>
        <w:numPr>
          <w:ilvl w:val="1"/>
          <w:numId w:val="21"/>
        </w:numPr>
        <w:spacing w:after="160" w:line="278" w:lineRule="auto"/>
        <w:rPr>
          <w:rFonts w:ascii="Calibri" w:hAnsi="Calibri" w:cs="Calibri"/>
        </w:rPr>
      </w:pPr>
      <w:r>
        <w:rPr>
          <w:rFonts w:ascii="Calibri" w:hAnsi="Calibri" w:cs="Calibri"/>
        </w:rPr>
        <w:t>May be an “anti-tumor” effect of hibernation or seasonal torpor on tumor development, but unclear at this time in this species (ongoing area of research)</w:t>
      </w:r>
    </w:p>
    <w:p w14:paraId="06F75B2A" w14:textId="77777777" w:rsidR="001D04B0" w:rsidRDefault="001D04B0">
      <w:pPr>
        <w:pStyle w:val="ListParagraph"/>
        <w:numPr>
          <w:ilvl w:val="0"/>
          <w:numId w:val="21"/>
        </w:numPr>
        <w:spacing w:after="160" w:line="278" w:lineRule="auto"/>
        <w:rPr>
          <w:rFonts w:ascii="Calibri" w:hAnsi="Calibri" w:cs="Calibri"/>
        </w:rPr>
      </w:pPr>
      <w:r>
        <w:rPr>
          <w:rFonts w:ascii="Calibri" w:hAnsi="Calibri" w:cs="Calibri"/>
        </w:rPr>
        <w:t>All animals in this case series were considered aged for the species; this is a potential explanation for neoplasia</w:t>
      </w:r>
    </w:p>
    <w:p w14:paraId="5A71209D" w14:textId="77777777" w:rsidR="001D04B0" w:rsidRPr="009A5734" w:rsidRDefault="001D04B0">
      <w:pPr>
        <w:pStyle w:val="ListParagraph"/>
        <w:numPr>
          <w:ilvl w:val="0"/>
          <w:numId w:val="21"/>
        </w:numPr>
        <w:spacing w:after="160" w:line="278" w:lineRule="auto"/>
        <w:rPr>
          <w:rFonts w:ascii="Calibri" w:hAnsi="Calibri" w:cs="Calibri"/>
        </w:rPr>
      </w:pPr>
      <w:r>
        <w:rPr>
          <w:rFonts w:ascii="Calibri" w:hAnsi="Calibri" w:cs="Calibri"/>
        </w:rPr>
        <w:t>Unclear if inbreeding was a component of this case series and a potential cause for the observed neoplastic disease; Full pedigree could not be restored</w:t>
      </w:r>
    </w:p>
    <w:p w14:paraId="40FD1661" w14:textId="77777777" w:rsidR="001D04B0" w:rsidRDefault="001D04B0" w:rsidP="001D04B0">
      <w:pPr>
        <w:pBdr>
          <w:bottom w:val="single" w:sz="6" w:space="1" w:color="auto"/>
        </w:pBdr>
        <w:rPr>
          <w:rFonts w:ascii="Calibri" w:hAnsi="Calibri" w:cs="Calibri"/>
        </w:rPr>
      </w:pPr>
      <w:r w:rsidRPr="009A5734">
        <w:rPr>
          <w:rFonts w:ascii="Calibri" w:hAnsi="Calibri" w:cs="Calibri"/>
          <w:b/>
          <w:bCs/>
        </w:rPr>
        <w:t>Take Home Point:</w:t>
      </w:r>
      <w:r>
        <w:rPr>
          <w:rFonts w:ascii="Calibri" w:hAnsi="Calibri" w:cs="Calibri"/>
        </w:rPr>
        <w:t xml:space="preserve"> First published reports of neoplasia in Garden dormice. </w:t>
      </w:r>
    </w:p>
    <w:p w14:paraId="48505DEE" w14:textId="77777777" w:rsidR="001D04B0" w:rsidRPr="002508FA" w:rsidRDefault="001D04B0" w:rsidP="001D04B0">
      <w:pPr>
        <w:pBdr>
          <w:bottom w:val="single" w:sz="6" w:space="1" w:color="auto"/>
        </w:pBdr>
        <w:rPr>
          <w:rFonts w:ascii="Calibri" w:hAnsi="Calibri" w:cs="Calibri"/>
        </w:rPr>
      </w:pPr>
      <w:r>
        <w:rPr>
          <w:rFonts w:ascii="Calibri" w:hAnsi="Calibri" w:cs="Calibri"/>
          <w:noProof/>
        </w:rPr>
        <w:drawing>
          <wp:inline distT="0" distB="0" distL="0" distR="0" wp14:anchorId="2A43F0F9" wp14:editId="0B804E03">
            <wp:extent cx="5943600" cy="1461135"/>
            <wp:effectExtent l="0" t="0" r="0" b="0"/>
            <wp:docPr id="776667677" name="Picture 13"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67677" name="Picture 1" descr="A table with text and number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1461135"/>
                    </a:xfrm>
                    <a:prstGeom prst="rect">
                      <a:avLst/>
                    </a:prstGeom>
                  </pic:spPr>
                </pic:pic>
              </a:graphicData>
            </a:graphic>
          </wp:inline>
        </w:drawing>
      </w:r>
    </w:p>
    <w:p w14:paraId="4E30535E" w14:textId="77777777" w:rsidR="001D04B0" w:rsidRDefault="001D04B0" w:rsidP="001D04B0">
      <w:pPr>
        <w:rPr>
          <w:rFonts w:ascii="Calibri" w:hAnsi="Calibri" w:cs="Calibri"/>
        </w:rPr>
      </w:pPr>
      <w:r w:rsidRPr="002508FA">
        <w:rPr>
          <w:rFonts w:ascii="Calibri" w:hAnsi="Calibri" w:cs="Calibri"/>
        </w:rPr>
        <w:t xml:space="preserve">Journal of </w:t>
      </w:r>
      <w:r>
        <w:rPr>
          <w:rFonts w:ascii="Calibri" w:hAnsi="Calibri" w:cs="Calibri"/>
        </w:rPr>
        <w:t>Wildlife Diseases</w:t>
      </w:r>
      <w:r w:rsidRPr="002508FA">
        <w:rPr>
          <w:rFonts w:ascii="Calibri" w:hAnsi="Calibri" w:cs="Calibri"/>
        </w:rPr>
        <w:t>, 5</w:t>
      </w:r>
      <w:r>
        <w:rPr>
          <w:rFonts w:ascii="Calibri" w:hAnsi="Calibri" w:cs="Calibri"/>
        </w:rPr>
        <w:t>9</w:t>
      </w:r>
      <w:r w:rsidRPr="002508FA">
        <w:rPr>
          <w:rFonts w:ascii="Calibri" w:hAnsi="Calibri" w:cs="Calibri"/>
        </w:rPr>
        <w:t xml:space="preserve">(1): </w:t>
      </w:r>
      <w:r>
        <w:rPr>
          <w:rFonts w:ascii="Calibri" w:hAnsi="Calibri" w:cs="Calibri"/>
        </w:rPr>
        <w:t>71-83</w:t>
      </w:r>
      <w:r w:rsidRPr="002508FA">
        <w:rPr>
          <w:rFonts w:ascii="Calibri" w:hAnsi="Calibri" w:cs="Calibri"/>
        </w:rPr>
        <w:t>, 202</w:t>
      </w:r>
      <w:r>
        <w:rPr>
          <w:rFonts w:ascii="Calibri" w:hAnsi="Calibri" w:cs="Calibri"/>
        </w:rPr>
        <w:t>3</w:t>
      </w:r>
      <w:r w:rsidRPr="002508FA">
        <w:rPr>
          <w:rFonts w:ascii="Calibri" w:hAnsi="Calibri" w:cs="Calibri"/>
        </w:rPr>
        <w:br/>
      </w:r>
      <w:r>
        <w:rPr>
          <w:rFonts w:ascii="Calibri" w:hAnsi="Calibri" w:cs="Calibri"/>
          <w:b/>
          <w:bCs/>
        </w:rPr>
        <w:t>FLEA CONTROL ON PRAIRIE DOGS (CYNOMYS SPP.) WITH FIPRONIL BAIT PELLETS: POTENTIAL PLAGUE MITIGATION TOOL FOR RAPID FIELD APPLICATION AND WILDLIFE CONSERVATION</w:t>
      </w:r>
      <w:r w:rsidRPr="002508FA">
        <w:rPr>
          <w:rFonts w:ascii="Calibri" w:hAnsi="Calibri" w:cs="Calibri"/>
        </w:rPr>
        <w:br/>
      </w:r>
      <w:proofErr w:type="spellStart"/>
      <w:r>
        <w:rPr>
          <w:rFonts w:ascii="Calibri" w:hAnsi="Calibri" w:cs="Calibri"/>
        </w:rPr>
        <w:t>Matchett</w:t>
      </w:r>
      <w:proofErr w:type="spellEnd"/>
      <w:r w:rsidRPr="002508FA">
        <w:rPr>
          <w:rFonts w:ascii="Calibri" w:hAnsi="Calibri" w:cs="Calibri"/>
        </w:rPr>
        <w:t xml:space="preserve"> et al – Summarized by LMM</w:t>
      </w:r>
    </w:p>
    <w:p w14:paraId="2EFB2A2C" w14:textId="77777777" w:rsidR="001D04B0" w:rsidRDefault="001D04B0" w:rsidP="001D04B0">
      <w:pPr>
        <w:rPr>
          <w:rFonts w:ascii="Calibri" w:hAnsi="Calibri" w:cs="Calibri"/>
        </w:rPr>
      </w:pPr>
      <w:r>
        <w:rPr>
          <w:rFonts w:ascii="Calibri" w:hAnsi="Calibri" w:cs="Calibri"/>
          <w:noProof/>
        </w:rPr>
        <w:lastRenderedPageBreak/>
        <w:drawing>
          <wp:inline distT="0" distB="0" distL="0" distR="0" wp14:anchorId="543D7C7D" wp14:editId="55DDB87A">
            <wp:extent cx="3235569" cy="2497195"/>
            <wp:effectExtent l="0" t="0" r="3175" b="5080"/>
            <wp:docPr id="422631970" name="Picture 14" descr="A small rodent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31970" name="Picture 10" descr="A small rodent in the di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764" cy="2501205"/>
                    </a:xfrm>
                    <a:prstGeom prst="rect">
                      <a:avLst/>
                    </a:prstGeom>
                  </pic:spPr>
                </pic:pic>
              </a:graphicData>
            </a:graphic>
          </wp:inline>
        </w:drawing>
      </w:r>
    </w:p>
    <w:p w14:paraId="748D9879" w14:textId="77777777" w:rsidR="001D04B0" w:rsidRDefault="001D04B0" w:rsidP="001D04B0">
      <w:pPr>
        <w:rPr>
          <w:rFonts w:ascii="Calibri" w:hAnsi="Calibri" w:cs="Calibri"/>
        </w:rPr>
      </w:pPr>
      <w:r w:rsidRPr="00611CD9">
        <w:rPr>
          <w:rFonts w:ascii="Calibri" w:hAnsi="Calibri" w:cs="Calibri"/>
          <w:b/>
          <w:bCs/>
          <w:u w:val="single"/>
        </w:rPr>
        <w:t>Abstract:</w:t>
      </w:r>
      <w:r>
        <w:rPr>
          <w:rFonts w:ascii="Calibri" w:hAnsi="Calibri" w:cs="Calibri"/>
        </w:rPr>
        <w:t xml:space="preserve"> </w:t>
      </w:r>
      <w:r w:rsidRPr="00611CD9">
        <w:rPr>
          <w:rFonts w:ascii="Calibri" w:hAnsi="Calibri" w:cs="Calibri"/>
          <w:color w:val="000000"/>
        </w:rPr>
        <w:t xml:space="preserve">Sylvatic plague is a widespread, primarily flea-vectored disease in western North America. </w:t>
      </w:r>
      <w:r w:rsidRPr="00611CD9">
        <w:rPr>
          <w:rFonts w:ascii="Calibri" w:hAnsi="Calibri" w:cs="Calibri"/>
          <w:b/>
          <w:bCs/>
          <w:color w:val="000000"/>
        </w:rPr>
        <w:t>Because plague is highly lethal to endangered black-footed ferrets (</w:t>
      </w:r>
      <w:r w:rsidRPr="00611CD9">
        <w:rPr>
          <w:rFonts w:ascii="Calibri" w:hAnsi="Calibri" w:cs="Calibri"/>
          <w:b/>
          <w:bCs/>
          <w:i/>
          <w:iCs/>
          <w:color w:val="000000"/>
        </w:rPr>
        <w:t>Mustela nigripes</w:t>
      </w:r>
      <w:r w:rsidRPr="00611CD9">
        <w:rPr>
          <w:rFonts w:ascii="Calibri" w:hAnsi="Calibri" w:cs="Calibri"/>
          <w:b/>
          <w:bCs/>
          <w:color w:val="000000"/>
        </w:rPr>
        <w:t>, BFFs) and the prairie dogs (</w:t>
      </w:r>
      <w:r w:rsidRPr="00611CD9">
        <w:rPr>
          <w:rFonts w:ascii="Calibri" w:hAnsi="Calibri" w:cs="Calibri"/>
          <w:b/>
          <w:bCs/>
          <w:i/>
          <w:iCs/>
          <w:color w:val="000000"/>
        </w:rPr>
        <w:t>Cynomys</w:t>
      </w:r>
      <w:r w:rsidRPr="00611CD9">
        <w:rPr>
          <w:rStyle w:val="apple-converted-space"/>
          <w:rFonts w:ascii="Calibri" w:hAnsi="Calibri" w:cs="Calibri"/>
          <w:b/>
          <w:bCs/>
          <w:color w:val="000000"/>
        </w:rPr>
        <w:t> </w:t>
      </w:r>
      <w:r w:rsidRPr="00611CD9">
        <w:rPr>
          <w:rFonts w:ascii="Calibri" w:hAnsi="Calibri" w:cs="Calibri"/>
          <w:b/>
          <w:bCs/>
          <w:color w:val="000000"/>
        </w:rPr>
        <w:t>spp., PDs) on which BFFs depend for habitat and prey, minimizing the impacts of plague is a priority at BFF reintroduction sites.</w:t>
      </w:r>
      <w:r w:rsidRPr="00611CD9">
        <w:rPr>
          <w:rFonts w:ascii="Calibri" w:hAnsi="Calibri" w:cs="Calibri"/>
          <w:color w:val="000000"/>
        </w:rPr>
        <w:t xml:space="preserve"> We developed a new, flour-based bait pellet containing 0.84 mg of fipronil and weighing </w:t>
      </w:r>
      <w:r w:rsidRPr="00611CD9">
        <w:rPr>
          <w:rFonts w:ascii="Cambria Math" w:hAnsi="Cambria Math" w:cs="Cambria Math"/>
          <w:color w:val="000000"/>
        </w:rPr>
        <w:t>∼</w:t>
      </w:r>
      <w:r w:rsidRPr="00611CD9">
        <w:rPr>
          <w:rFonts w:ascii="Calibri" w:hAnsi="Calibri" w:cs="Calibri"/>
          <w:color w:val="000000"/>
        </w:rPr>
        <w:t>1.25 g (</w:t>
      </w:r>
      <w:proofErr w:type="spellStart"/>
      <w:r w:rsidRPr="00611CD9">
        <w:rPr>
          <w:rFonts w:ascii="Calibri" w:hAnsi="Calibri" w:cs="Calibri"/>
          <w:color w:val="000000"/>
        </w:rPr>
        <w:t>FipBits</w:t>
      </w:r>
      <w:proofErr w:type="spellEnd"/>
      <w:r w:rsidRPr="00611CD9">
        <w:rPr>
          <w:rFonts w:ascii="Calibri" w:hAnsi="Calibri" w:cs="Calibri"/>
          <w:color w:val="000000"/>
        </w:rPr>
        <w:t>). We measured the degree and duration of flea control on black-tailed PDs (</w:t>
      </w:r>
      <w:r w:rsidRPr="00611CD9">
        <w:rPr>
          <w:rFonts w:ascii="Calibri" w:hAnsi="Calibri" w:cs="Calibri"/>
          <w:i/>
          <w:iCs/>
          <w:color w:val="000000"/>
        </w:rPr>
        <w:t xml:space="preserve">C. </w:t>
      </w:r>
      <w:proofErr w:type="spellStart"/>
      <w:r w:rsidRPr="00611CD9">
        <w:rPr>
          <w:rFonts w:ascii="Calibri" w:hAnsi="Calibri" w:cs="Calibri"/>
          <w:i/>
          <w:iCs/>
          <w:color w:val="000000"/>
        </w:rPr>
        <w:t>ludovicianus</w:t>
      </w:r>
      <w:proofErr w:type="spellEnd"/>
      <w:r w:rsidRPr="00611CD9">
        <w:rPr>
          <w:rFonts w:ascii="Calibri" w:hAnsi="Calibri" w:cs="Calibri"/>
          <w:color w:val="000000"/>
        </w:rPr>
        <w:t>) in Montana and on Gunnison's PDs (</w:t>
      </w:r>
      <w:r w:rsidRPr="00611CD9">
        <w:rPr>
          <w:rFonts w:ascii="Calibri" w:hAnsi="Calibri" w:cs="Calibri"/>
          <w:i/>
          <w:iCs/>
          <w:color w:val="000000"/>
        </w:rPr>
        <w:t xml:space="preserve">C. </w:t>
      </w:r>
      <w:proofErr w:type="spellStart"/>
      <w:r w:rsidRPr="00611CD9">
        <w:rPr>
          <w:rFonts w:ascii="Calibri" w:hAnsi="Calibri" w:cs="Calibri"/>
          <w:i/>
          <w:iCs/>
          <w:color w:val="000000"/>
        </w:rPr>
        <w:t>gunnisoni</w:t>
      </w:r>
      <w:proofErr w:type="spellEnd"/>
      <w:r w:rsidRPr="00611CD9">
        <w:rPr>
          <w:rFonts w:ascii="Calibri" w:hAnsi="Calibri" w:cs="Calibri"/>
          <w:color w:val="000000"/>
        </w:rPr>
        <w:t xml:space="preserve">) in Arizona, USA from 2018–2020. </w:t>
      </w:r>
      <w:proofErr w:type="spellStart"/>
      <w:r w:rsidRPr="00611CD9">
        <w:rPr>
          <w:rFonts w:ascii="Calibri" w:hAnsi="Calibri" w:cs="Calibri"/>
          <w:color w:val="000000"/>
        </w:rPr>
        <w:t>FipBits</w:t>
      </w:r>
      <w:proofErr w:type="spellEnd"/>
      <w:r w:rsidRPr="00611CD9">
        <w:rPr>
          <w:rFonts w:ascii="Calibri" w:hAnsi="Calibri" w:cs="Calibri"/>
          <w:color w:val="000000"/>
        </w:rPr>
        <w:t xml:space="preserve"> were distributed on treated plots one time at a rate of 125/ha. </w:t>
      </w:r>
      <w:r w:rsidRPr="00611CD9">
        <w:rPr>
          <w:rFonts w:ascii="Calibri" w:hAnsi="Calibri" w:cs="Calibri"/>
          <w:b/>
          <w:bCs/>
          <w:color w:val="000000"/>
        </w:rPr>
        <w:t xml:space="preserve">Fleas were virtually eliminated in Montana from 1 </w:t>
      </w:r>
      <w:proofErr w:type="spellStart"/>
      <w:r w:rsidRPr="00611CD9">
        <w:rPr>
          <w:rFonts w:ascii="Calibri" w:hAnsi="Calibri" w:cs="Calibri"/>
          <w:b/>
          <w:bCs/>
          <w:color w:val="000000"/>
        </w:rPr>
        <w:t>mo</w:t>
      </w:r>
      <w:proofErr w:type="spellEnd"/>
      <w:r w:rsidRPr="00611CD9">
        <w:rPr>
          <w:rFonts w:ascii="Calibri" w:hAnsi="Calibri" w:cs="Calibri"/>
          <w:b/>
          <w:bCs/>
          <w:color w:val="000000"/>
        </w:rPr>
        <w:t xml:space="preserve"> posttreatment to 1 </w:t>
      </w:r>
      <w:proofErr w:type="spellStart"/>
      <w:r w:rsidRPr="00611CD9">
        <w:rPr>
          <w:rFonts w:ascii="Calibri" w:hAnsi="Calibri" w:cs="Calibri"/>
          <w:b/>
          <w:bCs/>
          <w:color w:val="000000"/>
        </w:rPr>
        <w:t>yr</w:t>
      </w:r>
      <w:proofErr w:type="spellEnd"/>
      <w:r w:rsidRPr="00611CD9">
        <w:rPr>
          <w:rFonts w:ascii="Calibri" w:hAnsi="Calibri" w:cs="Calibri"/>
          <w:b/>
          <w:bCs/>
          <w:color w:val="000000"/>
        </w:rPr>
        <w:t xml:space="preserve"> later and remained substantially depressed 2 </w:t>
      </w:r>
      <w:proofErr w:type="spellStart"/>
      <w:r w:rsidRPr="00611CD9">
        <w:rPr>
          <w:rFonts w:ascii="Calibri" w:hAnsi="Calibri" w:cs="Calibri"/>
          <w:b/>
          <w:bCs/>
          <w:color w:val="000000"/>
        </w:rPr>
        <w:t>yr</w:t>
      </w:r>
      <w:proofErr w:type="spellEnd"/>
      <w:r w:rsidRPr="00611CD9">
        <w:rPr>
          <w:rFonts w:ascii="Calibri" w:hAnsi="Calibri" w:cs="Calibri"/>
          <w:b/>
          <w:bCs/>
          <w:color w:val="000000"/>
        </w:rPr>
        <w:t xml:space="preserve"> posttreatment.</w:t>
      </w:r>
      <w:r w:rsidRPr="00611CD9">
        <w:rPr>
          <w:rFonts w:ascii="Calibri" w:hAnsi="Calibri" w:cs="Calibri"/>
          <w:color w:val="000000"/>
        </w:rPr>
        <w:t xml:space="preserve"> With the split colony design, we probably underestimated the degree of flea control achieved with </w:t>
      </w:r>
      <w:proofErr w:type="spellStart"/>
      <w:r w:rsidRPr="00611CD9">
        <w:rPr>
          <w:rFonts w:ascii="Calibri" w:hAnsi="Calibri" w:cs="Calibri"/>
          <w:color w:val="000000"/>
        </w:rPr>
        <w:t>FipBits</w:t>
      </w:r>
      <w:proofErr w:type="spellEnd"/>
      <w:r w:rsidRPr="00611CD9">
        <w:rPr>
          <w:rFonts w:ascii="Calibri" w:hAnsi="Calibri" w:cs="Calibri"/>
          <w:color w:val="000000"/>
        </w:rPr>
        <w:t xml:space="preserve"> due to crossover edge effects along the arbitrary line dividing the plots. </w:t>
      </w:r>
      <w:r w:rsidRPr="00611CD9">
        <w:rPr>
          <w:rFonts w:ascii="Calibri" w:hAnsi="Calibri" w:cs="Calibri"/>
          <w:b/>
          <w:bCs/>
          <w:color w:val="000000"/>
        </w:rPr>
        <w:t xml:space="preserve">Flea control in Arizona was significant from 1 </w:t>
      </w:r>
      <w:proofErr w:type="spellStart"/>
      <w:r w:rsidRPr="00611CD9">
        <w:rPr>
          <w:rFonts w:ascii="Calibri" w:hAnsi="Calibri" w:cs="Calibri"/>
          <w:b/>
          <w:bCs/>
          <w:color w:val="000000"/>
        </w:rPr>
        <w:t>mo</w:t>
      </w:r>
      <w:proofErr w:type="spellEnd"/>
      <w:r w:rsidRPr="00611CD9">
        <w:rPr>
          <w:rFonts w:ascii="Calibri" w:hAnsi="Calibri" w:cs="Calibri"/>
          <w:b/>
          <w:bCs/>
          <w:color w:val="000000"/>
        </w:rPr>
        <w:t xml:space="preserve"> posttreatment to 1 </w:t>
      </w:r>
      <w:proofErr w:type="spellStart"/>
      <w:r w:rsidRPr="00611CD9">
        <w:rPr>
          <w:rFonts w:ascii="Calibri" w:hAnsi="Calibri" w:cs="Calibri"/>
          <w:b/>
          <w:bCs/>
          <w:color w:val="000000"/>
        </w:rPr>
        <w:t>yr</w:t>
      </w:r>
      <w:proofErr w:type="spellEnd"/>
      <w:r w:rsidRPr="00611CD9">
        <w:rPr>
          <w:rFonts w:ascii="Calibri" w:hAnsi="Calibri" w:cs="Calibri"/>
          <w:b/>
          <w:bCs/>
          <w:color w:val="000000"/>
        </w:rPr>
        <w:t xml:space="preserve"> later, but flea abundance had recovered by 2 </w:t>
      </w:r>
      <w:proofErr w:type="spellStart"/>
      <w:r w:rsidRPr="00611CD9">
        <w:rPr>
          <w:rFonts w:ascii="Calibri" w:hAnsi="Calibri" w:cs="Calibri"/>
          <w:b/>
          <w:bCs/>
          <w:color w:val="000000"/>
        </w:rPr>
        <w:t>yr</w:t>
      </w:r>
      <w:proofErr w:type="spellEnd"/>
      <w:r w:rsidRPr="00611CD9">
        <w:rPr>
          <w:rFonts w:ascii="Calibri" w:hAnsi="Calibri" w:cs="Calibri"/>
          <w:b/>
          <w:bCs/>
          <w:color w:val="000000"/>
        </w:rPr>
        <w:t xml:space="preserve"> posttreatment.</w:t>
      </w:r>
      <w:r w:rsidRPr="00611CD9">
        <w:rPr>
          <w:rFonts w:ascii="Calibri" w:hAnsi="Calibri" w:cs="Calibri"/>
          <w:color w:val="000000"/>
        </w:rPr>
        <w:t xml:space="preserve"> Flea control was evaluated from 2020–2021 in South Dakota, USA on four plots treated with three concentrations of fipronil in </w:t>
      </w:r>
      <w:proofErr w:type="spellStart"/>
      <w:r w:rsidRPr="00611CD9">
        <w:rPr>
          <w:rFonts w:ascii="Calibri" w:hAnsi="Calibri" w:cs="Calibri"/>
          <w:color w:val="000000"/>
        </w:rPr>
        <w:t>FipBits</w:t>
      </w:r>
      <w:proofErr w:type="spellEnd"/>
      <w:r w:rsidRPr="00611CD9">
        <w:rPr>
          <w:rFonts w:ascii="Calibri" w:hAnsi="Calibri" w:cs="Calibri"/>
          <w:color w:val="000000"/>
        </w:rPr>
        <w:t xml:space="preserve"> (0.68, 0.71, and 0.83 mg/</w:t>
      </w:r>
      <w:proofErr w:type="spellStart"/>
      <w:r w:rsidRPr="00611CD9">
        <w:rPr>
          <w:rFonts w:ascii="Calibri" w:hAnsi="Calibri" w:cs="Calibri"/>
          <w:color w:val="000000"/>
        </w:rPr>
        <w:t>FipBit</w:t>
      </w:r>
      <w:proofErr w:type="spellEnd"/>
      <w:r w:rsidRPr="00611CD9">
        <w:rPr>
          <w:rFonts w:ascii="Calibri" w:hAnsi="Calibri" w:cs="Calibri"/>
          <w:color w:val="000000"/>
        </w:rPr>
        <w:t xml:space="preserve">). Fleas were essentially eliminated for 10 </w:t>
      </w:r>
      <w:proofErr w:type="spellStart"/>
      <w:r w:rsidRPr="00611CD9">
        <w:rPr>
          <w:rFonts w:ascii="Calibri" w:hAnsi="Calibri" w:cs="Calibri"/>
          <w:color w:val="000000"/>
        </w:rPr>
        <w:t>mo</w:t>
      </w:r>
      <w:proofErr w:type="spellEnd"/>
      <w:r w:rsidRPr="00611CD9">
        <w:rPr>
          <w:rFonts w:ascii="Calibri" w:hAnsi="Calibri" w:cs="Calibri"/>
          <w:color w:val="000000"/>
        </w:rPr>
        <w:t xml:space="preserve"> on the 0.83-mg plot and were substantially reduced on the two 0.71-mg plots. Fleas were reduced on the 0.68-mg plot, but the degree of control was less than observed on other treated plots. </w:t>
      </w:r>
      <w:r w:rsidRPr="00611CD9">
        <w:rPr>
          <w:rFonts w:ascii="Calibri" w:hAnsi="Calibri" w:cs="Calibri"/>
          <w:b/>
          <w:bCs/>
          <w:color w:val="000000"/>
          <w:u w:val="single"/>
        </w:rPr>
        <w:t xml:space="preserve">Impacts of plague on PDs and BFFs would probably be greatly reduced by the levels of flea control observed with </w:t>
      </w:r>
      <w:proofErr w:type="spellStart"/>
      <w:r w:rsidRPr="00611CD9">
        <w:rPr>
          <w:rFonts w:ascii="Calibri" w:hAnsi="Calibri" w:cs="Calibri"/>
          <w:b/>
          <w:bCs/>
          <w:color w:val="000000"/>
          <w:u w:val="single"/>
        </w:rPr>
        <w:t>FipBits</w:t>
      </w:r>
      <w:proofErr w:type="spellEnd"/>
      <w:r w:rsidRPr="00611CD9">
        <w:rPr>
          <w:rFonts w:ascii="Calibri" w:hAnsi="Calibri" w:cs="Calibri"/>
          <w:b/>
          <w:bCs/>
          <w:color w:val="000000"/>
          <w:u w:val="single"/>
        </w:rPr>
        <w:t>.</w:t>
      </w:r>
      <w:r w:rsidRPr="00611CD9">
        <w:rPr>
          <w:rFonts w:ascii="Calibri" w:hAnsi="Calibri" w:cs="Calibri"/>
          <w:color w:val="000000"/>
        </w:rPr>
        <w:t xml:space="preserve"> Options for expanded </w:t>
      </w:r>
      <w:proofErr w:type="spellStart"/>
      <w:r w:rsidRPr="00611CD9">
        <w:rPr>
          <w:rFonts w:ascii="Calibri" w:hAnsi="Calibri" w:cs="Calibri"/>
          <w:color w:val="000000"/>
        </w:rPr>
        <w:t>FipBit</w:t>
      </w:r>
      <w:proofErr w:type="spellEnd"/>
      <w:r w:rsidRPr="00611CD9">
        <w:rPr>
          <w:rFonts w:ascii="Calibri" w:hAnsi="Calibri" w:cs="Calibri"/>
          <w:color w:val="000000"/>
        </w:rPr>
        <w:t xml:space="preserve"> evaluations are being pursued for what may become a highly practical, affordable, and effective plague mitigation tool.</w:t>
      </w:r>
    </w:p>
    <w:p w14:paraId="771F4686" w14:textId="77777777" w:rsidR="001D04B0" w:rsidRPr="00FF0906" w:rsidRDefault="001D04B0" w:rsidP="001D04B0">
      <w:pPr>
        <w:rPr>
          <w:rFonts w:ascii="Calibri" w:hAnsi="Calibri" w:cs="Calibri"/>
          <w:b/>
          <w:bCs/>
        </w:rPr>
      </w:pPr>
      <w:r w:rsidRPr="00FF0906">
        <w:rPr>
          <w:rFonts w:ascii="Calibri" w:hAnsi="Calibri" w:cs="Calibri"/>
          <w:b/>
          <w:bCs/>
        </w:rPr>
        <w:t>Key Points:</w:t>
      </w:r>
    </w:p>
    <w:p w14:paraId="05E18A87" w14:textId="77777777" w:rsidR="001D04B0" w:rsidRDefault="001D04B0">
      <w:pPr>
        <w:pStyle w:val="ListParagraph"/>
        <w:numPr>
          <w:ilvl w:val="0"/>
          <w:numId w:val="21"/>
        </w:numPr>
        <w:spacing w:after="160" w:line="278" w:lineRule="auto"/>
        <w:rPr>
          <w:rFonts w:ascii="Calibri" w:hAnsi="Calibri" w:cs="Calibri"/>
        </w:rPr>
      </w:pPr>
      <w:r>
        <w:rPr>
          <w:rFonts w:ascii="Calibri" w:hAnsi="Calibri" w:cs="Calibri"/>
        </w:rPr>
        <w:t>Primary biologic challenge to recovery of endangered black-footed ferrets is sylvatic plague (</w:t>
      </w:r>
      <w:r w:rsidRPr="00FF0906">
        <w:rPr>
          <w:rFonts w:ascii="Calibri" w:hAnsi="Calibri" w:cs="Calibri"/>
          <w:i/>
          <w:iCs/>
        </w:rPr>
        <w:t>Yersinia pestis</w:t>
      </w:r>
      <w:r>
        <w:rPr>
          <w:rFonts w:ascii="Calibri" w:hAnsi="Calibri" w:cs="Calibri"/>
        </w:rPr>
        <w:t xml:space="preserve">) vectored primarily by fleas </w:t>
      </w:r>
    </w:p>
    <w:p w14:paraId="388C1CA8" w14:textId="77777777" w:rsidR="001D04B0" w:rsidRDefault="001D04B0">
      <w:pPr>
        <w:pStyle w:val="ListParagraph"/>
        <w:numPr>
          <w:ilvl w:val="0"/>
          <w:numId w:val="21"/>
        </w:numPr>
        <w:spacing w:after="160" w:line="278" w:lineRule="auto"/>
        <w:rPr>
          <w:rFonts w:ascii="Calibri" w:hAnsi="Calibri" w:cs="Calibri"/>
        </w:rPr>
      </w:pPr>
      <w:r>
        <w:rPr>
          <w:rFonts w:ascii="Calibri" w:hAnsi="Calibri" w:cs="Calibri"/>
        </w:rPr>
        <w:t xml:space="preserve">Plague highly lethal to both BFF’s and prairie dogs (species that </w:t>
      </w:r>
      <w:proofErr w:type="gramStart"/>
      <w:r>
        <w:rPr>
          <w:rFonts w:ascii="Calibri" w:hAnsi="Calibri" w:cs="Calibri"/>
        </w:rPr>
        <w:t>BFF’s</w:t>
      </w:r>
      <w:proofErr w:type="gramEnd"/>
      <w:r>
        <w:rPr>
          <w:rFonts w:ascii="Calibri" w:hAnsi="Calibri" w:cs="Calibri"/>
        </w:rPr>
        <w:t xml:space="preserve"> are obligate dependents on for habitat and prey)</w:t>
      </w:r>
    </w:p>
    <w:p w14:paraId="72343B09" w14:textId="77777777" w:rsidR="001D04B0" w:rsidRDefault="001D04B0">
      <w:pPr>
        <w:pStyle w:val="ListParagraph"/>
        <w:numPr>
          <w:ilvl w:val="0"/>
          <w:numId w:val="21"/>
        </w:numPr>
        <w:spacing w:after="160" w:line="278" w:lineRule="auto"/>
        <w:rPr>
          <w:rFonts w:ascii="Calibri" w:hAnsi="Calibri" w:cs="Calibri"/>
        </w:rPr>
      </w:pPr>
      <w:proofErr w:type="spellStart"/>
      <w:r>
        <w:rPr>
          <w:rFonts w:ascii="Calibri" w:hAnsi="Calibri" w:cs="Calibri"/>
        </w:rPr>
        <w:t>FipBits</w:t>
      </w:r>
      <w:proofErr w:type="spellEnd"/>
      <w:r>
        <w:rPr>
          <w:rFonts w:ascii="Calibri" w:hAnsi="Calibri" w:cs="Calibri"/>
        </w:rPr>
        <w:t xml:space="preserve"> = molasses, peanut butter, and fipronil balls that can be distributed via “triple-shooters” for flea control and ideally prevention of </w:t>
      </w:r>
      <w:r w:rsidRPr="00FF0906">
        <w:rPr>
          <w:rFonts w:ascii="Calibri" w:hAnsi="Calibri" w:cs="Calibri"/>
          <w:i/>
          <w:iCs/>
        </w:rPr>
        <w:t>Yersinia pestis</w:t>
      </w:r>
      <w:r>
        <w:rPr>
          <w:rFonts w:ascii="Calibri" w:hAnsi="Calibri" w:cs="Calibri"/>
        </w:rPr>
        <w:t xml:space="preserve"> in prairie dogs (with overarching goal to save the BFF)</w:t>
      </w:r>
    </w:p>
    <w:p w14:paraId="58C9B896" w14:textId="77777777" w:rsidR="001D04B0" w:rsidRDefault="001D04B0">
      <w:pPr>
        <w:pStyle w:val="ListParagraph"/>
        <w:numPr>
          <w:ilvl w:val="0"/>
          <w:numId w:val="21"/>
        </w:numPr>
        <w:spacing w:after="160" w:line="278" w:lineRule="auto"/>
        <w:rPr>
          <w:rFonts w:ascii="Calibri" w:hAnsi="Calibri" w:cs="Calibri"/>
        </w:rPr>
      </w:pPr>
      <w:r>
        <w:rPr>
          <w:rFonts w:ascii="Calibri" w:hAnsi="Calibri" w:cs="Calibri"/>
        </w:rPr>
        <w:t xml:space="preserve">Investigated duration of flea control in prairie dogs using </w:t>
      </w:r>
      <w:proofErr w:type="spellStart"/>
      <w:r>
        <w:rPr>
          <w:rFonts w:ascii="Calibri" w:hAnsi="Calibri" w:cs="Calibri"/>
        </w:rPr>
        <w:t>FipBits</w:t>
      </w:r>
      <w:proofErr w:type="spellEnd"/>
      <w:r>
        <w:rPr>
          <w:rFonts w:ascii="Calibri" w:hAnsi="Calibri" w:cs="Calibri"/>
        </w:rPr>
        <w:t xml:space="preserve"> in Montana, Arizona, and South Dakota</w:t>
      </w:r>
    </w:p>
    <w:p w14:paraId="4DBB371F" w14:textId="77777777" w:rsidR="001D04B0" w:rsidRDefault="001D04B0">
      <w:pPr>
        <w:pStyle w:val="ListParagraph"/>
        <w:numPr>
          <w:ilvl w:val="1"/>
          <w:numId w:val="21"/>
        </w:numPr>
        <w:spacing w:after="160" w:line="278" w:lineRule="auto"/>
        <w:rPr>
          <w:rFonts w:ascii="Calibri" w:hAnsi="Calibri" w:cs="Calibri"/>
        </w:rPr>
      </w:pPr>
      <w:r>
        <w:rPr>
          <w:rFonts w:ascii="Calibri" w:hAnsi="Calibri" w:cs="Calibri"/>
        </w:rPr>
        <w:t>Montana: Reduced fleas for at least 24 months</w:t>
      </w:r>
    </w:p>
    <w:p w14:paraId="223E77EE" w14:textId="77777777" w:rsidR="001D04B0" w:rsidRDefault="001D04B0">
      <w:pPr>
        <w:pStyle w:val="ListParagraph"/>
        <w:numPr>
          <w:ilvl w:val="1"/>
          <w:numId w:val="21"/>
        </w:numPr>
        <w:spacing w:after="160" w:line="278" w:lineRule="auto"/>
        <w:rPr>
          <w:rFonts w:ascii="Calibri" w:hAnsi="Calibri" w:cs="Calibri"/>
        </w:rPr>
      </w:pPr>
      <w:r>
        <w:rPr>
          <w:rFonts w:ascii="Calibri" w:hAnsi="Calibri" w:cs="Calibri"/>
        </w:rPr>
        <w:t>Arizona: Reduced fleas for at least 12 months</w:t>
      </w:r>
    </w:p>
    <w:p w14:paraId="518BACDE" w14:textId="77777777" w:rsidR="001D04B0" w:rsidRDefault="001D04B0">
      <w:pPr>
        <w:pStyle w:val="ListParagraph"/>
        <w:numPr>
          <w:ilvl w:val="1"/>
          <w:numId w:val="21"/>
        </w:numPr>
        <w:spacing w:after="160" w:line="278" w:lineRule="auto"/>
        <w:rPr>
          <w:rFonts w:ascii="Calibri" w:hAnsi="Calibri" w:cs="Calibri"/>
        </w:rPr>
      </w:pPr>
      <w:r>
        <w:rPr>
          <w:rFonts w:ascii="Calibri" w:hAnsi="Calibri" w:cs="Calibri"/>
        </w:rPr>
        <w:t>South Dakota: Efficacy of flea control appeared to increase with increasing fipronil concentration per bait</w:t>
      </w:r>
    </w:p>
    <w:p w14:paraId="76739E75" w14:textId="77777777" w:rsidR="001D04B0" w:rsidRDefault="001D04B0">
      <w:pPr>
        <w:pStyle w:val="ListParagraph"/>
        <w:numPr>
          <w:ilvl w:val="0"/>
          <w:numId w:val="21"/>
        </w:numPr>
        <w:spacing w:after="160" w:line="278" w:lineRule="auto"/>
        <w:rPr>
          <w:rFonts w:ascii="Calibri" w:hAnsi="Calibri" w:cs="Calibri"/>
        </w:rPr>
      </w:pPr>
      <w:r>
        <w:rPr>
          <w:rFonts w:ascii="Calibri" w:hAnsi="Calibri" w:cs="Calibri"/>
        </w:rPr>
        <w:lastRenderedPageBreak/>
        <w:t xml:space="preserve">Authors recommended fipronil bait treatment mid- to late summer and need to be completed before hibernation </w:t>
      </w:r>
    </w:p>
    <w:p w14:paraId="4C92D83A" w14:textId="77777777" w:rsidR="001D04B0" w:rsidRPr="00FF0906" w:rsidRDefault="001D04B0">
      <w:pPr>
        <w:pStyle w:val="ListParagraph"/>
        <w:numPr>
          <w:ilvl w:val="0"/>
          <w:numId w:val="21"/>
        </w:numPr>
        <w:spacing w:after="160" w:line="278" w:lineRule="auto"/>
        <w:rPr>
          <w:rFonts w:ascii="Calibri" w:hAnsi="Calibri" w:cs="Calibri"/>
        </w:rPr>
      </w:pPr>
      <w:proofErr w:type="spellStart"/>
      <w:r>
        <w:rPr>
          <w:rFonts w:ascii="Calibri" w:hAnsi="Calibri" w:cs="Calibri"/>
        </w:rPr>
        <w:t>FipBits</w:t>
      </w:r>
      <w:proofErr w:type="spellEnd"/>
      <w:r>
        <w:rPr>
          <w:rFonts w:ascii="Calibri" w:hAnsi="Calibri" w:cs="Calibri"/>
        </w:rPr>
        <w:t xml:space="preserve"> are a preferred management tool over others such as pesticides like deltamethrin that have more impacts on non-target species</w:t>
      </w:r>
    </w:p>
    <w:p w14:paraId="387E0E4D" w14:textId="77777777" w:rsidR="001D04B0" w:rsidRPr="002508FA" w:rsidRDefault="001D04B0" w:rsidP="001D04B0">
      <w:pPr>
        <w:rPr>
          <w:rFonts w:ascii="Calibri" w:hAnsi="Calibri" w:cs="Calibri"/>
        </w:rPr>
      </w:pPr>
      <w:r w:rsidRPr="005F04FB">
        <w:rPr>
          <w:rFonts w:ascii="Calibri" w:hAnsi="Calibri" w:cs="Calibri"/>
          <w:b/>
          <w:bCs/>
        </w:rPr>
        <w:t>Take Home Point:</w:t>
      </w:r>
      <w:r>
        <w:rPr>
          <w:rFonts w:ascii="Calibri" w:hAnsi="Calibri" w:cs="Calibri"/>
        </w:rPr>
        <w:t xml:space="preserve"> </w:t>
      </w:r>
      <w:proofErr w:type="spellStart"/>
      <w:r>
        <w:rPr>
          <w:rFonts w:ascii="Calibri" w:hAnsi="Calibri" w:cs="Calibri"/>
        </w:rPr>
        <w:t>FipBits</w:t>
      </w:r>
      <w:proofErr w:type="spellEnd"/>
      <w:r>
        <w:rPr>
          <w:rFonts w:ascii="Calibri" w:hAnsi="Calibri" w:cs="Calibri"/>
        </w:rPr>
        <w:t xml:space="preserve"> (fipronil baits) were effective for flea control on prairie dogs for 1-2 years. This may be an option ultimately for the conservation of Black-footed ferrets, that are dependent on prairie dogs for food and habitat but have exposure to sylvatic plague (</w:t>
      </w:r>
      <w:r w:rsidRPr="00E04605">
        <w:rPr>
          <w:rFonts w:ascii="Calibri" w:hAnsi="Calibri" w:cs="Calibri"/>
          <w:i/>
          <w:iCs/>
        </w:rPr>
        <w:t>Yersinia pestis</w:t>
      </w:r>
      <w:r>
        <w:rPr>
          <w:rFonts w:ascii="Calibri" w:hAnsi="Calibri" w:cs="Calibri"/>
        </w:rPr>
        <w:t xml:space="preserve">) because of the fleas on prairie dogs. </w:t>
      </w:r>
    </w:p>
    <w:p w14:paraId="56F762A8" w14:textId="77777777" w:rsidR="001D04B0" w:rsidRDefault="001D04B0" w:rsidP="001D04B0">
      <w:r>
        <w:rPr>
          <w:noProof/>
        </w:rPr>
        <w:drawing>
          <wp:inline distT="0" distB="0" distL="0" distR="0" wp14:anchorId="35FAFDD5" wp14:editId="78E8A23A">
            <wp:extent cx="5943600" cy="4727575"/>
            <wp:effectExtent l="0" t="0" r="0" b="0"/>
            <wp:docPr id="785961632" name="Picture 15" descr="A table of information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61632" name="Picture 3" descr="A table of information with numbers and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4727575"/>
                    </a:xfrm>
                    <a:prstGeom prst="rect">
                      <a:avLst/>
                    </a:prstGeom>
                  </pic:spPr>
                </pic:pic>
              </a:graphicData>
            </a:graphic>
          </wp:inline>
        </w:drawing>
      </w:r>
    </w:p>
    <w:p w14:paraId="6B90BA32" w14:textId="77777777" w:rsidR="001D04B0" w:rsidRDefault="001D04B0" w:rsidP="001D04B0">
      <w:r>
        <w:rPr>
          <w:noProof/>
        </w:rPr>
        <w:lastRenderedPageBreak/>
        <w:drawing>
          <wp:inline distT="0" distB="0" distL="0" distR="0" wp14:anchorId="0FA480B6" wp14:editId="34EA807D">
            <wp:extent cx="5943600" cy="3419475"/>
            <wp:effectExtent l="0" t="0" r="0" b="0"/>
            <wp:docPr id="803012644" name="Picture 16" descr="A black and white text with numbers and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12644" name="Picture 4" descr="A black and white text with numbers and a black bord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14:paraId="29D53B5A" w14:textId="77777777" w:rsidR="001D04B0" w:rsidRPr="001D04B0" w:rsidRDefault="001D04B0" w:rsidP="001D04B0">
      <w:pPr>
        <w:rPr>
          <w:rFonts w:ascii="Times New Roman" w:hAnsi="Times New Roman" w:cs="Times New Roman"/>
        </w:rPr>
      </w:pPr>
    </w:p>
    <w:sectPr w:rsidR="001D04B0" w:rsidRPr="001D04B0" w:rsidSect="00F66496">
      <w:headerReference w:type="default" r:id="rId23"/>
      <w:footerReference w:type="default" r:id="rId2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871E7" w14:textId="77777777" w:rsidR="00A15129" w:rsidRDefault="00A15129" w:rsidP="000671E6">
      <w:pPr>
        <w:spacing w:after="0" w:line="240" w:lineRule="auto"/>
      </w:pPr>
      <w:r>
        <w:separator/>
      </w:r>
    </w:p>
  </w:endnote>
  <w:endnote w:type="continuationSeparator" w:id="0">
    <w:p w14:paraId="284E3BE8" w14:textId="77777777" w:rsidR="00A15129" w:rsidRDefault="00A15129" w:rsidP="00067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rdo">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8500" w14:textId="77777777" w:rsidR="00563EB9" w:rsidRDefault="00563EB9" w:rsidP="00946DE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46A58" w14:textId="77777777" w:rsidR="00A15129" w:rsidRDefault="00A15129" w:rsidP="000671E6">
      <w:pPr>
        <w:spacing w:after="0" w:line="240" w:lineRule="auto"/>
      </w:pPr>
      <w:r>
        <w:separator/>
      </w:r>
    </w:p>
  </w:footnote>
  <w:footnote w:type="continuationSeparator" w:id="0">
    <w:p w14:paraId="47316996" w14:textId="77777777" w:rsidR="00A15129" w:rsidRDefault="00A15129" w:rsidP="00067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90DB" w14:textId="77777777" w:rsidR="000A4BD4" w:rsidRDefault="000A4BD4">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274A"/>
    <w:multiLevelType w:val="multilevel"/>
    <w:tmpl w:val="12BE5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C1589F"/>
    <w:multiLevelType w:val="hybridMultilevel"/>
    <w:tmpl w:val="1D361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7E3143"/>
    <w:multiLevelType w:val="hybridMultilevel"/>
    <w:tmpl w:val="2CA8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93E67"/>
    <w:multiLevelType w:val="hybridMultilevel"/>
    <w:tmpl w:val="BC96675E"/>
    <w:lvl w:ilvl="0" w:tplc="9F32E66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1E5F94"/>
    <w:multiLevelType w:val="multilevel"/>
    <w:tmpl w:val="D3EA6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D5AF2"/>
    <w:multiLevelType w:val="multilevel"/>
    <w:tmpl w:val="59BAC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B60BBA"/>
    <w:multiLevelType w:val="hybridMultilevel"/>
    <w:tmpl w:val="1632F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9FD464A"/>
    <w:multiLevelType w:val="multilevel"/>
    <w:tmpl w:val="8968C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0B5CA2"/>
    <w:multiLevelType w:val="hybridMultilevel"/>
    <w:tmpl w:val="123E3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45179F"/>
    <w:multiLevelType w:val="multilevel"/>
    <w:tmpl w:val="D946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3C0371"/>
    <w:multiLevelType w:val="multilevel"/>
    <w:tmpl w:val="5D78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C3376C"/>
    <w:multiLevelType w:val="hybridMultilevel"/>
    <w:tmpl w:val="C69AA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02F3A1A"/>
    <w:multiLevelType w:val="multilevel"/>
    <w:tmpl w:val="7DA80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8F774C"/>
    <w:multiLevelType w:val="multilevel"/>
    <w:tmpl w:val="E82EA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D73BFD"/>
    <w:multiLevelType w:val="hybridMultilevel"/>
    <w:tmpl w:val="1E90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521F06"/>
    <w:multiLevelType w:val="multilevel"/>
    <w:tmpl w:val="CABE6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811671"/>
    <w:multiLevelType w:val="hybridMultilevel"/>
    <w:tmpl w:val="66F8B2E6"/>
    <w:lvl w:ilvl="0" w:tplc="ECF4FF3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402509"/>
    <w:multiLevelType w:val="multilevel"/>
    <w:tmpl w:val="D3EA6CD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D86F23"/>
    <w:multiLevelType w:val="hybridMultilevel"/>
    <w:tmpl w:val="165C4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AF548B"/>
    <w:multiLevelType w:val="hybridMultilevel"/>
    <w:tmpl w:val="55C82E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E14B9A"/>
    <w:multiLevelType w:val="multilevel"/>
    <w:tmpl w:val="1C5AF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2022658">
    <w:abstractNumId w:val="4"/>
    <w:lvlOverride w:ilvl="0"/>
  </w:num>
  <w:num w:numId="2" w16cid:durableId="682628843">
    <w:abstractNumId w:val="16"/>
  </w:num>
  <w:num w:numId="3" w16cid:durableId="240410399">
    <w:abstractNumId w:val="17"/>
  </w:num>
  <w:num w:numId="4" w16cid:durableId="520780953">
    <w:abstractNumId w:val="9"/>
  </w:num>
  <w:num w:numId="5" w16cid:durableId="1349334174">
    <w:abstractNumId w:val="10"/>
  </w:num>
  <w:num w:numId="6" w16cid:durableId="1152259681">
    <w:abstractNumId w:val="12"/>
  </w:num>
  <w:num w:numId="7" w16cid:durableId="1200626240">
    <w:abstractNumId w:val="0"/>
  </w:num>
  <w:num w:numId="8" w16cid:durableId="1240217381">
    <w:abstractNumId w:val="20"/>
  </w:num>
  <w:num w:numId="9" w16cid:durableId="1186943124">
    <w:abstractNumId w:val="7"/>
  </w:num>
  <w:num w:numId="10" w16cid:durableId="1965962711">
    <w:abstractNumId w:val="13"/>
  </w:num>
  <w:num w:numId="11" w16cid:durableId="1157259621">
    <w:abstractNumId w:val="5"/>
  </w:num>
  <w:num w:numId="12" w16cid:durableId="481385133">
    <w:abstractNumId w:val="15"/>
  </w:num>
  <w:num w:numId="13" w16cid:durableId="1560553570">
    <w:abstractNumId w:val="11"/>
  </w:num>
  <w:num w:numId="14" w16cid:durableId="1901014539">
    <w:abstractNumId w:val="19"/>
  </w:num>
  <w:num w:numId="15" w16cid:durableId="331686476">
    <w:abstractNumId w:val="6"/>
  </w:num>
  <w:num w:numId="16" w16cid:durableId="1917931570">
    <w:abstractNumId w:val="18"/>
  </w:num>
  <w:num w:numId="17" w16cid:durableId="1166750244">
    <w:abstractNumId w:val="1"/>
  </w:num>
  <w:num w:numId="18" w16cid:durableId="498891815">
    <w:abstractNumId w:val="14"/>
  </w:num>
  <w:num w:numId="19" w16cid:durableId="1076899374">
    <w:abstractNumId w:val="8"/>
  </w:num>
  <w:num w:numId="20" w16cid:durableId="1203443194">
    <w:abstractNumId w:val="2"/>
  </w:num>
  <w:num w:numId="21" w16cid:durableId="86536230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9D3"/>
    <w:rsid w:val="00004CC7"/>
    <w:rsid w:val="00005C48"/>
    <w:rsid w:val="00010E72"/>
    <w:rsid w:val="000151C3"/>
    <w:rsid w:val="00017D08"/>
    <w:rsid w:val="00021376"/>
    <w:rsid w:val="00023D9B"/>
    <w:rsid w:val="00044926"/>
    <w:rsid w:val="00050133"/>
    <w:rsid w:val="00050703"/>
    <w:rsid w:val="00065100"/>
    <w:rsid w:val="00065C13"/>
    <w:rsid w:val="000671E6"/>
    <w:rsid w:val="00071618"/>
    <w:rsid w:val="00073B58"/>
    <w:rsid w:val="00074852"/>
    <w:rsid w:val="00077D69"/>
    <w:rsid w:val="000810D8"/>
    <w:rsid w:val="0008662E"/>
    <w:rsid w:val="00090725"/>
    <w:rsid w:val="000919C2"/>
    <w:rsid w:val="00094C71"/>
    <w:rsid w:val="000A05C3"/>
    <w:rsid w:val="000A3045"/>
    <w:rsid w:val="000A4BD4"/>
    <w:rsid w:val="000A5CBF"/>
    <w:rsid w:val="000B32CA"/>
    <w:rsid w:val="000B3597"/>
    <w:rsid w:val="000C07DA"/>
    <w:rsid w:val="000C0B0D"/>
    <w:rsid w:val="000C447B"/>
    <w:rsid w:val="000C671B"/>
    <w:rsid w:val="000D5077"/>
    <w:rsid w:val="000E486D"/>
    <w:rsid w:val="000E4D67"/>
    <w:rsid w:val="000F1F27"/>
    <w:rsid w:val="000F5F89"/>
    <w:rsid w:val="001016AD"/>
    <w:rsid w:val="00103AA9"/>
    <w:rsid w:val="00105F65"/>
    <w:rsid w:val="00113E35"/>
    <w:rsid w:val="001231CA"/>
    <w:rsid w:val="00126014"/>
    <w:rsid w:val="00126A4B"/>
    <w:rsid w:val="001306A7"/>
    <w:rsid w:val="00134017"/>
    <w:rsid w:val="00134DA9"/>
    <w:rsid w:val="0015038D"/>
    <w:rsid w:val="001551D7"/>
    <w:rsid w:val="00173C0C"/>
    <w:rsid w:val="00174B1C"/>
    <w:rsid w:val="00176985"/>
    <w:rsid w:val="001854A4"/>
    <w:rsid w:val="00194947"/>
    <w:rsid w:val="00194B26"/>
    <w:rsid w:val="001A0B84"/>
    <w:rsid w:val="001A4383"/>
    <w:rsid w:val="001B02CC"/>
    <w:rsid w:val="001B05C0"/>
    <w:rsid w:val="001C1A15"/>
    <w:rsid w:val="001C2B65"/>
    <w:rsid w:val="001C4455"/>
    <w:rsid w:val="001C63D1"/>
    <w:rsid w:val="001D04B0"/>
    <w:rsid w:val="001D0ABD"/>
    <w:rsid w:val="001E16F2"/>
    <w:rsid w:val="001E1E42"/>
    <w:rsid w:val="001E785D"/>
    <w:rsid w:val="001F2248"/>
    <w:rsid w:val="001F2CB9"/>
    <w:rsid w:val="001F4ADC"/>
    <w:rsid w:val="001F5C4F"/>
    <w:rsid w:val="001F7627"/>
    <w:rsid w:val="002050AD"/>
    <w:rsid w:val="00210794"/>
    <w:rsid w:val="0022355C"/>
    <w:rsid w:val="00224873"/>
    <w:rsid w:val="00231475"/>
    <w:rsid w:val="002319EA"/>
    <w:rsid w:val="00236B07"/>
    <w:rsid w:val="0024171A"/>
    <w:rsid w:val="00243D9E"/>
    <w:rsid w:val="00253848"/>
    <w:rsid w:val="00255DF5"/>
    <w:rsid w:val="002714FD"/>
    <w:rsid w:val="0027678D"/>
    <w:rsid w:val="00285D1A"/>
    <w:rsid w:val="0029000D"/>
    <w:rsid w:val="002D2F99"/>
    <w:rsid w:val="002E0424"/>
    <w:rsid w:val="002E57EE"/>
    <w:rsid w:val="002E6E41"/>
    <w:rsid w:val="002E7E37"/>
    <w:rsid w:val="002F271B"/>
    <w:rsid w:val="002F4CA1"/>
    <w:rsid w:val="00304E46"/>
    <w:rsid w:val="00305D64"/>
    <w:rsid w:val="003122B2"/>
    <w:rsid w:val="00313F9A"/>
    <w:rsid w:val="00320411"/>
    <w:rsid w:val="00320A1C"/>
    <w:rsid w:val="00321158"/>
    <w:rsid w:val="00322843"/>
    <w:rsid w:val="00331814"/>
    <w:rsid w:val="0035435C"/>
    <w:rsid w:val="00354BD0"/>
    <w:rsid w:val="00356197"/>
    <w:rsid w:val="00360B67"/>
    <w:rsid w:val="00362B61"/>
    <w:rsid w:val="00371A0D"/>
    <w:rsid w:val="00381D7F"/>
    <w:rsid w:val="00387F60"/>
    <w:rsid w:val="00391E67"/>
    <w:rsid w:val="00393264"/>
    <w:rsid w:val="003932EA"/>
    <w:rsid w:val="00393F2F"/>
    <w:rsid w:val="00395D9F"/>
    <w:rsid w:val="003A1CF9"/>
    <w:rsid w:val="003A485A"/>
    <w:rsid w:val="003A4988"/>
    <w:rsid w:val="003A5285"/>
    <w:rsid w:val="003A7950"/>
    <w:rsid w:val="003B46F5"/>
    <w:rsid w:val="003C0ADC"/>
    <w:rsid w:val="003C7803"/>
    <w:rsid w:val="003C7F45"/>
    <w:rsid w:val="003D08C3"/>
    <w:rsid w:val="003D6334"/>
    <w:rsid w:val="003D7F90"/>
    <w:rsid w:val="003E3282"/>
    <w:rsid w:val="003E5B70"/>
    <w:rsid w:val="003F2C5C"/>
    <w:rsid w:val="004057C3"/>
    <w:rsid w:val="004064A7"/>
    <w:rsid w:val="00411735"/>
    <w:rsid w:val="00421F11"/>
    <w:rsid w:val="004239B2"/>
    <w:rsid w:val="00426A96"/>
    <w:rsid w:val="0043682D"/>
    <w:rsid w:val="004372EC"/>
    <w:rsid w:val="00444BBD"/>
    <w:rsid w:val="004460DA"/>
    <w:rsid w:val="004460DB"/>
    <w:rsid w:val="00453A3D"/>
    <w:rsid w:val="0045700F"/>
    <w:rsid w:val="00460C76"/>
    <w:rsid w:val="00461154"/>
    <w:rsid w:val="004624BD"/>
    <w:rsid w:val="00465827"/>
    <w:rsid w:val="00465BD2"/>
    <w:rsid w:val="00466099"/>
    <w:rsid w:val="004668EE"/>
    <w:rsid w:val="004809EB"/>
    <w:rsid w:val="00483AE4"/>
    <w:rsid w:val="00486443"/>
    <w:rsid w:val="00491139"/>
    <w:rsid w:val="00493DC9"/>
    <w:rsid w:val="004951FD"/>
    <w:rsid w:val="00496F27"/>
    <w:rsid w:val="004A19D6"/>
    <w:rsid w:val="004A2613"/>
    <w:rsid w:val="004A3860"/>
    <w:rsid w:val="004A4C3D"/>
    <w:rsid w:val="004A5ADA"/>
    <w:rsid w:val="004C0C8E"/>
    <w:rsid w:val="004E52B0"/>
    <w:rsid w:val="004F012D"/>
    <w:rsid w:val="004F2C09"/>
    <w:rsid w:val="004F5C93"/>
    <w:rsid w:val="004F6D47"/>
    <w:rsid w:val="00502968"/>
    <w:rsid w:val="005059FF"/>
    <w:rsid w:val="0051706B"/>
    <w:rsid w:val="0052530A"/>
    <w:rsid w:val="00526238"/>
    <w:rsid w:val="0052668F"/>
    <w:rsid w:val="0055690C"/>
    <w:rsid w:val="00556989"/>
    <w:rsid w:val="00561ED8"/>
    <w:rsid w:val="00563EB9"/>
    <w:rsid w:val="00565D64"/>
    <w:rsid w:val="0057388E"/>
    <w:rsid w:val="00574CB4"/>
    <w:rsid w:val="00576B13"/>
    <w:rsid w:val="00581B12"/>
    <w:rsid w:val="00582CAC"/>
    <w:rsid w:val="00585460"/>
    <w:rsid w:val="00590ABB"/>
    <w:rsid w:val="005912FF"/>
    <w:rsid w:val="005934C7"/>
    <w:rsid w:val="00593C0F"/>
    <w:rsid w:val="0059475B"/>
    <w:rsid w:val="00595B6E"/>
    <w:rsid w:val="00596100"/>
    <w:rsid w:val="005A6583"/>
    <w:rsid w:val="005B1CCF"/>
    <w:rsid w:val="005B6529"/>
    <w:rsid w:val="005C239C"/>
    <w:rsid w:val="00600683"/>
    <w:rsid w:val="0060478E"/>
    <w:rsid w:val="006067E3"/>
    <w:rsid w:val="00606B4E"/>
    <w:rsid w:val="00607396"/>
    <w:rsid w:val="00607DBC"/>
    <w:rsid w:val="00622067"/>
    <w:rsid w:val="0062276E"/>
    <w:rsid w:val="00626CD6"/>
    <w:rsid w:val="006355EA"/>
    <w:rsid w:val="006447A2"/>
    <w:rsid w:val="00653EF0"/>
    <w:rsid w:val="00664853"/>
    <w:rsid w:val="00676A23"/>
    <w:rsid w:val="00683374"/>
    <w:rsid w:val="00685D78"/>
    <w:rsid w:val="00686D1D"/>
    <w:rsid w:val="00691252"/>
    <w:rsid w:val="006A1848"/>
    <w:rsid w:val="006A2724"/>
    <w:rsid w:val="006A5A50"/>
    <w:rsid w:val="006A7D6A"/>
    <w:rsid w:val="006B09CF"/>
    <w:rsid w:val="006B2C8D"/>
    <w:rsid w:val="006B351C"/>
    <w:rsid w:val="006B6D09"/>
    <w:rsid w:val="006B6E3A"/>
    <w:rsid w:val="006C25AA"/>
    <w:rsid w:val="006C536B"/>
    <w:rsid w:val="006C64DD"/>
    <w:rsid w:val="006D3A5D"/>
    <w:rsid w:val="006D3EEC"/>
    <w:rsid w:val="006E09E2"/>
    <w:rsid w:val="006E3424"/>
    <w:rsid w:val="006E463C"/>
    <w:rsid w:val="006E577A"/>
    <w:rsid w:val="006F1133"/>
    <w:rsid w:val="006F1A16"/>
    <w:rsid w:val="006F2882"/>
    <w:rsid w:val="006F70C1"/>
    <w:rsid w:val="00701034"/>
    <w:rsid w:val="0070129E"/>
    <w:rsid w:val="00701CDC"/>
    <w:rsid w:val="00704299"/>
    <w:rsid w:val="00710695"/>
    <w:rsid w:val="0071470E"/>
    <w:rsid w:val="007235B0"/>
    <w:rsid w:val="00731B95"/>
    <w:rsid w:val="00733A35"/>
    <w:rsid w:val="00733BF0"/>
    <w:rsid w:val="0073548B"/>
    <w:rsid w:val="00737D7B"/>
    <w:rsid w:val="007405E8"/>
    <w:rsid w:val="00741E64"/>
    <w:rsid w:val="00745836"/>
    <w:rsid w:val="00753CB7"/>
    <w:rsid w:val="00753E7B"/>
    <w:rsid w:val="00763D5A"/>
    <w:rsid w:val="00776E3A"/>
    <w:rsid w:val="00785E5C"/>
    <w:rsid w:val="007A0E1B"/>
    <w:rsid w:val="007A2AE9"/>
    <w:rsid w:val="007D6076"/>
    <w:rsid w:val="007E15B2"/>
    <w:rsid w:val="007E3162"/>
    <w:rsid w:val="007E4CB5"/>
    <w:rsid w:val="007E5298"/>
    <w:rsid w:val="007F08B5"/>
    <w:rsid w:val="007F1803"/>
    <w:rsid w:val="008043F5"/>
    <w:rsid w:val="0080702E"/>
    <w:rsid w:val="00810417"/>
    <w:rsid w:val="00811203"/>
    <w:rsid w:val="00811E43"/>
    <w:rsid w:val="0081476D"/>
    <w:rsid w:val="008152A0"/>
    <w:rsid w:val="008215DF"/>
    <w:rsid w:val="0083295D"/>
    <w:rsid w:val="0083313C"/>
    <w:rsid w:val="008417E1"/>
    <w:rsid w:val="00850141"/>
    <w:rsid w:val="008571C8"/>
    <w:rsid w:val="008666F8"/>
    <w:rsid w:val="00867937"/>
    <w:rsid w:val="00870AE7"/>
    <w:rsid w:val="008715D7"/>
    <w:rsid w:val="00884943"/>
    <w:rsid w:val="0089256D"/>
    <w:rsid w:val="00896106"/>
    <w:rsid w:val="0089624A"/>
    <w:rsid w:val="008A395E"/>
    <w:rsid w:val="008A725D"/>
    <w:rsid w:val="008B0B89"/>
    <w:rsid w:val="008C1AA9"/>
    <w:rsid w:val="008C3A51"/>
    <w:rsid w:val="008C48D0"/>
    <w:rsid w:val="008C610B"/>
    <w:rsid w:val="008C6423"/>
    <w:rsid w:val="008C6AAD"/>
    <w:rsid w:val="008C71E5"/>
    <w:rsid w:val="008D0046"/>
    <w:rsid w:val="008D10BF"/>
    <w:rsid w:val="008E3E28"/>
    <w:rsid w:val="008E4C77"/>
    <w:rsid w:val="008E71D1"/>
    <w:rsid w:val="008F29ED"/>
    <w:rsid w:val="008F417A"/>
    <w:rsid w:val="00905455"/>
    <w:rsid w:val="00907704"/>
    <w:rsid w:val="00907AC4"/>
    <w:rsid w:val="00910246"/>
    <w:rsid w:val="00924935"/>
    <w:rsid w:val="00925ECA"/>
    <w:rsid w:val="009274FA"/>
    <w:rsid w:val="00943332"/>
    <w:rsid w:val="00946DE7"/>
    <w:rsid w:val="00946EE1"/>
    <w:rsid w:val="0095356E"/>
    <w:rsid w:val="00956A24"/>
    <w:rsid w:val="009628E6"/>
    <w:rsid w:val="0096567C"/>
    <w:rsid w:val="0096579B"/>
    <w:rsid w:val="0097122B"/>
    <w:rsid w:val="009722F2"/>
    <w:rsid w:val="00974AE9"/>
    <w:rsid w:val="00974CD7"/>
    <w:rsid w:val="0097653C"/>
    <w:rsid w:val="00977EB7"/>
    <w:rsid w:val="009839B7"/>
    <w:rsid w:val="00987621"/>
    <w:rsid w:val="00990A2B"/>
    <w:rsid w:val="0099134E"/>
    <w:rsid w:val="009B506B"/>
    <w:rsid w:val="009B5753"/>
    <w:rsid w:val="009C339F"/>
    <w:rsid w:val="009C3C60"/>
    <w:rsid w:val="009C3CC5"/>
    <w:rsid w:val="009D034D"/>
    <w:rsid w:val="009D241C"/>
    <w:rsid w:val="009F4916"/>
    <w:rsid w:val="00A01DE8"/>
    <w:rsid w:val="00A15129"/>
    <w:rsid w:val="00A2284E"/>
    <w:rsid w:val="00A22FAF"/>
    <w:rsid w:val="00A25BF5"/>
    <w:rsid w:val="00A32241"/>
    <w:rsid w:val="00A33A3D"/>
    <w:rsid w:val="00A37DA6"/>
    <w:rsid w:val="00A41240"/>
    <w:rsid w:val="00A41A77"/>
    <w:rsid w:val="00A532D5"/>
    <w:rsid w:val="00A64A3B"/>
    <w:rsid w:val="00A64A44"/>
    <w:rsid w:val="00A651FA"/>
    <w:rsid w:val="00A718CB"/>
    <w:rsid w:val="00A84CE3"/>
    <w:rsid w:val="00A865AE"/>
    <w:rsid w:val="00A86819"/>
    <w:rsid w:val="00A90BA7"/>
    <w:rsid w:val="00A92C04"/>
    <w:rsid w:val="00AA279D"/>
    <w:rsid w:val="00AA4F7B"/>
    <w:rsid w:val="00AB2B41"/>
    <w:rsid w:val="00AC133E"/>
    <w:rsid w:val="00AD1FA5"/>
    <w:rsid w:val="00AD2F3C"/>
    <w:rsid w:val="00AD79FE"/>
    <w:rsid w:val="00AE29D3"/>
    <w:rsid w:val="00AF192B"/>
    <w:rsid w:val="00B04295"/>
    <w:rsid w:val="00B117C5"/>
    <w:rsid w:val="00B120C4"/>
    <w:rsid w:val="00B14117"/>
    <w:rsid w:val="00B21D7B"/>
    <w:rsid w:val="00B240C5"/>
    <w:rsid w:val="00B252F2"/>
    <w:rsid w:val="00B34A2E"/>
    <w:rsid w:val="00B40A3D"/>
    <w:rsid w:val="00B42E83"/>
    <w:rsid w:val="00B47A27"/>
    <w:rsid w:val="00B5168E"/>
    <w:rsid w:val="00B5595C"/>
    <w:rsid w:val="00B71ACB"/>
    <w:rsid w:val="00B838D6"/>
    <w:rsid w:val="00B8468A"/>
    <w:rsid w:val="00B878BA"/>
    <w:rsid w:val="00B91471"/>
    <w:rsid w:val="00B91786"/>
    <w:rsid w:val="00B94D42"/>
    <w:rsid w:val="00BA0B02"/>
    <w:rsid w:val="00BB72D8"/>
    <w:rsid w:val="00BC7995"/>
    <w:rsid w:val="00BD0513"/>
    <w:rsid w:val="00BD1F2D"/>
    <w:rsid w:val="00BD249A"/>
    <w:rsid w:val="00BD5574"/>
    <w:rsid w:val="00BE16A3"/>
    <w:rsid w:val="00BE42EF"/>
    <w:rsid w:val="00BE7B74"/>
    <w:rsid w:val="00BF02C9"/>
    <w:rsid w:val="00BF3FCE"/>
    <w:rsid w:val="00BF4C7D"/>
    <w:rsid w:val="00BF67F6"/>
    <w:rsid w:val="00C02D56"/>
    <w:rsid w:val="00C16833"/>
    <w:rsid w:val="00C201CB"/>
    <w:rsid w:val="00C21273"/>
    <w:rsid w:val="00C253AC"/>
    <w:rsid w:val="00C32B79"/>
    <w:rsid w:val="00C372C7"/>
    <w:rsid w:val="00C4732C"/>
    <w:rsid w:val="00C51BDD"/>
    <w:rsid w:val="00C52A55"/>
    <w:rsid w:val="00C62D0A"/>
    <w:rsid w:val="00C62FCC"/>
    <w:rsid w:val="00C70B82"/>
    <w:rsid w:val="00C74EB5"/>
    <w:rsid w:val="00C773CA"/>
    <w:rsid w:val="00C80B30"/>
    <w:rsid w:val="00C868C2"/>
    <w:rsid w:val="00C91F6A"/>
    <w:rsid w:val="00C936A1"/>
    <w:rsid w:val="00CA1474"/>
    <w:rsid w:val="00CA3FF0"/>
    <w:rsid w:val="00CA5CBE"/>
    <w:rsid w:val="00CA7CD6"/>
    <w:rsid w:val="00CB032B"/>
    <w:rsid w:val="00CB047E"/>
    <w:rsid w:val="00CC192E"/>
    <w:rsid w:val="00CC5714"/>
    <w:rsid w:val="00CC6D59"/>
    <w:rsid w:val="00CD690A"/>
    <w:rsid w:val="00CE2C70"/>
    <w:rsid w:val="00CE6F62"/>
    <w:rsid w:val="00D03841"/>
    <w:rsid w:val="00D150C2"/>
    <w:rsid w:val="00D17DAF"/>
    <w:rsid w:val="00D21CCB"/>
    <w:rsid w:val="00D23603"/>
    <w:rsid w:val="00D30128"/>
    <w:rsid w:val="00D35B96"/>
    <w:rsid w:val="00D37945"/>
    <w:rsid w:val="00D415EE"/>
    <w:rsid w:val="00D44897"/>
    <w:rsid w:val="00D46C7B"/>
    <w:rsid w:val="00D56113"/>
    <w:rsid w:val="00D57695"/>
    <w:rsid w:val="00D6750D"/>
    <w:rsid w:val="00D67DAD"/>
    <w:rsid w:val="00D76040"/>
    <w:rsid w:val="00D8184A"/>
    <w:rsid w:val="00D83B72"/>
    <w:rsid w:val="00D9170A"/>
    <w:rsid w:val="00D9656A"/>
    <w:rsid w:val="00DA65AF"/>
    <w:rsid w:val="00DA67C6"/>
    <w:rsid w:val="00DB29DE"/>
    <w:rsid w:val="00DB4FC1"/>
    <w:rsid w:val="00DC0D33"/>
    <w:rsid w:val="00DC1D27"/>
    <w:rsid w:val="00DC2CEF"/>
    <w:rsid w:val="00DD3967"/>
    <w:rsid w:val="00DD4150"/>
    <w:rsid w:val="00DE1362"/>
    <w:rsid w:val="00DE4C68"/>
    <w:rsid w:val="00DE5F44"/>
    <w:rsid w:val="00DE61E9"/>
    <w:rsid w:val="00DF2AD9"/>
    <w:rsid w:val="00DF4AB1"/>
    <w:rsid w:val="00E00F01"/>
    <w:rsid w:val="00E1149A"/>
    <w:rsid w:val="00E156A3"/>
    <w:rsid w:val="00E21A5F"/>
    <w:rsid w:val="00E2218C"/>
    <w:rsid w:val="00E22AD1"/>
    <w:rsid w:val="00E2438E"/>
    <w:rsid w:val="00E254C8"/>
    <w:rsid w:val="00E3522D"/>
    <w:rsid w:val="00E42D7C"/>
    <w:rsid w:val="00E4742B"/>
    <w:rsid w:val="00E50BFD"/>
    <w:rsid w:val="00E5477B"/>
    <w:rsid w:val="00E64E47"/>
    <w:rsid w:val="00E727A0"/>
    <w:rsid w:val="00E85853"/>
    <w:rsid w:val="00E963E7"/>
    <w:rsid w:val="00E972E6"/>
    <w:rsid w:val="00EA2129"/>
    <w:rsid w:val="00EA308F"/>
    <w:rsid w:val="00EA4D0A"/>
    <w:rsid w:val="00EA6070"/>
    <w:rsid w:val="00EA7848"/>
    <w:rsid w:val="00EB3752"/>
    <w:rsid w:val="00EB774B"/>
    <w:rsid w:val="00EC145D"/>
    <w:rsid w:val="00EC1F73"/>
    <w:rsid w:val="00EC5D38"/>
    <w:rsid w:val="00EE70F0"/>
    <w:rsid w:val="00EF0E71"/>
    <w:rsid w:val="00EF2C9F"/>
    <w:rsid w:val="00EF3604"/>
    <w:rsid w:val="00EF362A"/>
    <w:rsid w:val="00EF7F32"/>
    <w:rsid w:val="00F04249"/>
    <w:rsid w:val="00F05A47"/>
    <w:rsid w:val="00F06870"/>
    <w:rsid w:val="00F06CB8"/>
    <w:rsid w:val="00F12A98"/>
    <w:rsid w:val="00F20177"/>
    <w:rsid w:val="00F22EB1"/>
    <w:rsid w:val="00F24686"/>
    <w:rsid w:val="00F26750"/>
    <w:rsid w:val="00F46DEC"/>
    <w:rsid w:val="00F473E3"/>
    <w:rsid w:val="00F509DC"/>
    <w:rsid w:val="00F51423"/>
    <w:rsid w:val="00F54C14"/>
    <w:rsid w:val="00F62FE7"/>
    <w:rsid w:val="00F66496"/>
    <w:rsid w:val="00F67EAE"/>
    <w:rsid w:val="00F7578B"/>
    <w:rsid w:val="00F77B30"/>
    <w:rsid w:val="00F819C5"/>
    <w:rsid w:val="00F8472F"/>
    <w:rsid w:val="00F95202"/>
    <w:rsid w:val="00FA07E0"/>
    <w:rsid w:val="00FA0C18"/>
    <w:rsid w:val="00FA7D14"/>
    <w:rsid w:val="00FB0B3A"/>
    <w:rsid w:val="00FB37A4"/>
    <w:rsid w:val="00FC4590"/>
    <w:rsid w:val="00FC4C6A"/>
    <w:rsid w:val="00FD7C86"/>
    <w:rsid w:val="00FE2EDE"/>
    <w:rsid w:val="00FE475E"/>
    <w:rsid w:val="00FF23F5"/>
    <w:rsid w:val="00FF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05BF9"/>
  <w15:docId w15:val="{2B35F32A-F758-6B4F-9F53-D4396C7F5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F9A"/>
    <w:pPr>
      <w:ind w:left="720"/>
      <w:contextualSpacing/>
    </w:pPr>
  </w:style>
  <w:style w:type="paragraph" w:styleId="NormalWeb">
    <w:name w:val="Normal (Web)"/>
    <w:basedOn w:val="Normal"/>
    <w:uiPriority w:val="99"/>
    <w:unhideWhenUsed/>
    <w:rsid w:val="000671E6"/>
    <w:rPr>
      <w:rFonts w:ascii="Times New Roman" w:hAnsi="Times New Roman" w:cs="Times New Roman"/>
      <w:sz w:val="24"/>
      <w:szCs w:val="24"/>
    </w:rPr>
  </w:style>
  <w:style w:type="paragraph" w:styleId="Header">
    <w:name w:val="header"/>
    <w:basedOn w:val="Normal"/>
    <w:link w:val="HeaderChar"/>
    <w:uiPriority w:val="99"/>
    <w:unhideWhenUsed/>
    <w:rsid w:val="00067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1E6"/>
  </w:style>
  <w:style w:type="paragraph" w:styleId="Footer">
    <w:name w:val="footer"/>
    <w:basedOn w:val="Normal"/>
    <w:link w:val="FooterChar"/>
    <w:uiPriority w:val="99"/>
    <w:unhideWhenUsed/>
    <w:rsid w:val="00067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1E6"/>
  </w:style>
  <w:style w:type="paragraph" w:styleId="BalloonText">
    <w:name w:val="Balloon Text"/>
    <w:basedOn w:val="Normal"/>
    <w:link w:val="BalloonTextChar"/>
    <w:uiPriority w:val="99"/>
    <w:semiHidden/>
    <w:unhideWhenUsed/>
    <w:rsid w:val="002F4CA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4CA1"/>
    <w:rPr>
      <w:rFonts w:ascii="Times New Roman" w:hAnsi="Times New Roman" w:cs="Times New Roman"/>
      <w:sz w:val="18"/>
      <w:szCs w:val="18"/>
    </w:rPr>
  </w:style>
  <w:style w:type="table" w:styleId="TableGrid">
    <w:name w:val="Table Grid"/>
    <w:basedOn w:val="TableNormal"/>
    <w:uiPriority w:val="59"/>
    <w:rsid w:val="00362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AD1FA5"/>
    <w:pPr>
      <w:numPr>
        <w:numId w:val="3"/>
      </w:numPr>
    </w:pPr>
  </w:style>
  <w:style w:type="character" w:customStyle="1" w:styleId="apple-converted-space">
    <w:name w:val="apple-converted-space"/>
    <w:basedOn w:val="DefaultParagraphFont"/>
    <w:rsid w:val="001D0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9807">
      <w:bodyDiv w:val="1"/>
      <w:marLeft w:val="0"/>
      <w:marRight w:val="0"/>
      <w:marTop w:val="0"/>
      <w:marBottom w:val="0"/>
      <w:divBdr>
        <w:top w:val="none" w:sz="0" w:space="0" w:color="auto"/>
        <w:left w:val="none" w:sz="0" w:space="0" w:color="auto"/>
        <w:bottom w:val="none" w:sz="0" w:space="0" w:color="auto"/>
        <w:right w:val="none" w:sz="0" w:space="0" w:color="auto"/>
      </w:divBdr>
      <w:divsChild>
        <w:div w:id="96339741">
          <w:marLeft w:val="0"/>
          <w:marRight w:val="0"/>
          <w:marTop w:val="0"/>
          <w:marBottom w:val="0"/>
          <w:divBdr>
            <w:top w:val="none" w:sz="0" w:space="0" w:color="auto"/>
            <w:left w:val="none" w:sz="0" w:space="0" w:color="auto"/>
            <w:bottom w:val="none" w:sz="0" w:space="0" w:color="auto"/>
            <w:right w:val="none" w:sz="0" w:space="0" w:color="auto"/>
          </w:divBdr>
          <w:divsChild>
            <w:div w:id="841815752">
              <w:marLeft w:val="0"/>
              <w:marRight w:val="0"/>
              <w:marTop w:val="0"/>
              <w:marBottom w:val="0"/>
              <w:divBdr>
                <w:top w:val="none" w:sz="0" w:space="0" w:color="auto"/>
                <w:left w:val="none" w:sz="0" w:space="0" w:color="auto"/>
                <w:bottom w:val="none" w:sz="0" w:space="0" w:color="auto"/>
                <w:right w:val="none" w:sz="0" w:space="0" w:color="auto"/>
              </w:divBdr>
              <w:divsChild>
                <w:div w:id="3419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0830">
      <w:bodyDiv w:val="1"/>
      <w:marLeft w:val="0"/>
      <w:marRight w:val="0"/>
      <w:marTop w:val="0"/>
      <w:marBottom w:val="0"/>
      <w:divBdr>
        <w:top w:val="none" w:sz="0" w:space="0" w:color="auto"/>
        <w:left w:val="none" w:sz="0" w:space="0" w:color="auto"/>
        <w:bottom w:val="none" w:sz="0" w:space="0" w:color="auto"/>
        <w:right w:val="none" w:sz="0" w:space="0" w:color="auto"/>
      </w:divBdr>
      <w:divsChild>
        <w:div w:id="1063993352">
          <w:marLeft w:val="0"/>
          <w:marRight w:val="0"/>
          <w:marTop w:val="0"/>
          <w:marBottom w:val="0"/>
          <w:divBdr>
            <w:top w:val="none" w:sz="0" w:space="0" w:color="auto"/>
            <w:left w:val="none" w:sz="0" w:space="0" w:color="auto"/>
            <w:bottom w:val="none" w:sz="0" w:space="0" w:color="auto"/>
            <w:right w:val="none" w:sz="0" w:space="0" w:color="auto"/>
          </w:divBdr>
          <w:divsChild>
            <w:div w:id="1171796997">
              <w:marLeft w:val="0"/>
              <w:marRight w:val="0"/>
              <w:marTop w:val="0"/>
              <w:marBottom w:val="0"/>
              <w:divBdr>
                <w:top w:val="none" w:sz="0" w:space="0" w:color="auto"/>
                <w:left w:val="none" w:sz="0" w:space="0" w:color="auto"/>
                <w:bottom w:val="none" w:sz="0" w:space="0" w:color="auto"/>
                <w:right w:val="none" w:sz="0" w:space="0" w:color="auto"/>
              </w:divBdr>
              <w:divsChild>
                <w:div w:id="5979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5351">
      <w:bodyDiv w:val="1"/>
      <w:marLeft w:val="0"/>
      <w:marRight w:val="0"/>
      <w:marTop w:val="0"/>
      <w:marBottom w:val="0"/>
      <w:divBdr>
        <w:top w:val="none" w:sz="0" w:space="0" w:color="auto"/>
        <w:left w:val="none" w:sz="0" w:space="0" w:color="auto"/>
        <w:bottom w:val="none" w:sz="0" w:space="0" w:color="auto"/>
        <w:right w:val="none" w:sz="0" w:space="0" w:color="auto"/>
      </w:divBdr>
    </w:div>
    <w:div w:id="60907538">
      <w:bodyDiv w:val="1"/>
      <w:marLeft w:val="0"/>
      <w:marRight w:val="0"/>
      <w:marTop w:val="0"/>
      <w:marBottom w:val="0"/>
      <w:divBdr>
        <w:top w:val="none" w:sz="0" w:space="0" w:color="auto"/>
        <w:left w:val="none" w:sz="0" w:space="0" w:color="auto"/>
        <w:bottom w:val="none" w:sz="0" w:space="0" w:color="auto"/>
        <w:right w:val="none" w:sz="0" w:space="0" w:color="auto"/>
      </w:divBdr>
      <w:divsChild>
        <w:div w:id="603457853">
          <w:marLeft w:val="0"/>
          <w:marRight w:val="0"/>
          <w:marTop w:val="0"/>
          <w:marBottom w:val="0"/>
          <w:divBdr>
            <w:top w:val="none" w:sz="0" w:space="0" w:color="auto"/>
            <w:left w:val="none" w:sz="0" w:space="0" w:color="auto"/>
            <w:bottom w:val="none" w:sz="0" w:space="0" w:color="auto"/>
            <w:right w:val="none" w:sz="0" w:space="0" w:color="auto"/>
          </w:divBdr>
          <w:divsChild>
            <w:div w:id="266162082">
              <w:marLeft w:val="0"/>
              <w:marRight w:val="0"/>
              <w:marTop w:val="0"/>
              <w:marBottom w:val="0"/>
              <w:divBdr>
                <w:top w:val="none" w:sz="0" w:space="0" w:color="auto"/>
                <w:left w:val="none" w:sz="0" w:space="0" w:color="auto"/>
                <w:bottom w:val="none" w:sz="0" w:space="0" w:color="auto"/>
                <w:right w:val="none" w:sz="0" w:space="0" w:color="auto"/>
              </w:divBdr>
              <w:divsChild>
                <w:div w:id="7483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446">
      <w:bodyDiv w:val="1"/>
      <w:marLeft w:val="0"/>
      <w:marRight w:val="0"/>
      <w:marTop w:val="0"/>
      <w:marBottom w:val="0"/>
      <w:divBdr>
        <w:top w:val="none" w:sz="0" w:space="0" w:color="auto"/>
        <w:left w:val="none" w:sz="0" w:space="0" w:color="auto"/>
        <w:bottom w:val="none" w:sz="0" w:space="0" w:color="auto"/>
        <w:right w:val="none" w:sz="0" w:space="0" w:color="auto"/>
      </w:divBdr>
      <w:divsChild>
        <w:div w:id="1338120334">
          <w:marLeft w:val="0"/>
          <w:marRight w:val="0"/>
          <w:marTop w:val="0"/>
          <w:marBottom w:val="0"/>
          <w:divBdr>
            <w:top w:val="none" w:sz="0" w:space="0" w:color="auto"/>
            <w:left w:val="none" w:sz="0" w:space="0" w:color="auto"/>
            <w:bottom w:val="none" w:sz="0" w:space="0" w:color="auto"/>
            <w:right w:val="none" w:sz="0" w:space="0" w:color="auto"/>
          </w:divBdr>
          <w:divsChild>
            <w:div w:id="1211847551">
              <w:marLeft w:val="0"/>
              <w:marRight w:val="0"/>
              <w:marTop w:val="0"/>
              <w:marBottom w:val="0"/>
              <w:divBdr>
                <w:top w:val="none" w:sz="0" w:space="0" w:color="auto"/>
                <w:left w:val="none" w:sz="0" w:space="0" w:color="auto"/>
                <w:bottom w:val="none" w:sz="0" w:space="0" w:color="auto"/>
                <w:right w:val="none" w:sz="0" w:space="0" w:color="auto"/>
              </w:divBdr>
              <w:divsChild>
                <w:div w:id="14236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9476">
      <w:bodyDiv w:val="1"/>
      <w:marLeft w:val="0"/>
      <w:marRight w:val="0"/>
      <w:marTop w:val="0"/>
      <w:marBottom w:val="0"/>
      <w:divBdr>
        <w:top w:val="none" w:sz="0" w:space="0" w:color="auto"/>
        <w:left w:val="none" w:sz="0" w:space="0" w:color="auto"/>
        <w:bottom w:val="none" w:sz="0" w:space="0" w:color="auto"/>
        <w:right w:val="none" w:sz="0" w:space="0" w:color="auto"/>
      </w:divBdr>
      <w:divsChild>
        <w:div w:id="2008751306">
          <w:marLeft w:val="0"/>
          <w:marRight w:val="0"/>
          <w:marTop w:val="0"/>
          <w:marBottom w:val="0"/>
          <w:divBdr>
            <w:top w:val="none" w:sz="0" w:space="0" w:color="auto"/>
            <w:left w:val="none" w:sz="0" w:space="0" w:color="auto"/>
            <w:bottom w:val="none" w:sz="0" w:space="0" w:color="auto"/>
            <w:right w:val="none" w:sz="0" w:space="0" w:color="auto"/>
          </w:divBdr>
          <w:divsChild>
            <w:div w:id="268516162">
              <w:marLeft w:val="0"/>
              <w:marRight w:val="0"/>
              <w:marTop w:val="0"/>
              <w:marBottom w:val="0"/>
              <w:divBdr>
                <w:top w:val="none" w:sz="0" w:space="0" w:color="auto"/>
                <w:left w:val="none" w:sz="0" w:space="0" w:color="auto"/>
                <w:bottom w:val="none" w:sz="0" w:space="0" w:color="auto"/>
                <w:right w:val="none" w:sz="0" w:space="0" w:color="auto"/>
              </w:divBdr>
              <w:divsChild>
                <w:div w:id="1378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2433">
      <w:bodyDiv w:val="1"/>
      <w:marLeft w:val="0"/>
      <w:marRight w:val="0"/>
      <w:marTop w:val="0"/>
      <w:marBottom w:val="0"/>
      <w:divBdr>
        <w:top w:val="none" w:sz="0" w:space="0" w:color="auto"/>
        <w:left w:val="none" w:sz="0" w:space="0" w:color="auto"/>
        <w:bottom w:val="none" w:sz="0" w:space="0" w:color="auto"/>
        <w:right w:val="none" w:sz="0" w:space="0" w:color="auto"/>
      </w:divBdr>
      <w:divsChild>
        <w:div w:id="48194777">
          <w:marLeft w:val="0"/>
          <w:marRight w:val="0"/>
          <w:marTop w:val="0"/>
          <w:marBottom w:val="0"/>
          <w:divBdr>
            <w:top w:val="none" w:sz="0" w:space="0" w:color="auto"/>
            <w:left w:val="none" w:sz="0" w:space="0" w:color="auto"/>
            <w:bottom w:val="none" w:sz="0" w:space="0" w:color="auto"/>
            <w:right w:val="none" w:sz="0" w:space="0" w:color="auto"/>
          </w:divBdr>
          <w:divsChild>
            <w:div w:id="1397164149">
              <w:marLeft w:val="0"/>
              <w:marRight w:val="0"/>
              <w:marTop w:val="0"/>
              <w:marBottom w:val="0"/>
              <w:divBdr>
                <w:top w:val="none" w:sz="0" w:space="0" w:color="auto"/>
                <w:left w:val="none" w:sz="0" w:space="0" w:color="auto"/>
                <w:bottom w:val="none" w:sz="0" w:space="0" w:color="auto"/>
                <w:right w:val="none" w:sz="0" w:space="0" w:color="auto"/>
              </w:divBdr>
              <w:divsChild>
                <w:div w:id="18044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1542">
      <w:bodyDiv w:val="1"/>
      <w:marLeft w:val="0"/>
      <w:marRight w:val="0"/>
      <w:marTop w:val="0"/>
      <w:marBottom w:val="0"/>
      <w:divBdr>
        <w:top w:val="none" w:sz="0" w:space="0" w:color="auto"/>
        <w:left w:val="none" w:sz="0" w:space="0" w:color="auto"/>
        <w:bottom w:val="none" w:sz="0" w:space="0" w:color="auto"/>
        <w:right w:val="none" w:sz="0" w:space="0" w:color="auto"/>
      </w:divBdr>
      <w:divsChild>
        <w:div w:id="108090514">
          <w:marLeft w:val="0"/>
          <w:marRight w:val="0"/>
          <w:marTop w:val="0"/>
          <w:marBottom w:val="0"/>
          <w:divBdr>
            <w:top w:val="none" w:sz="0" w:space="0" w:color="auto"/>
            <w:left w:val="none" w:sz="0" w:space="0" w:color="auto"/>
            <w:bottom w:val="none" w:sz="0" w:space="0" w:color="auto"/>
            <w:right w:val="none" w:sz="0" w:space="0" w:color="auto"/>
          </w:divBdr>
          <w:divsChild>
            <w:div w:id="1832871706">
              <w:marLeft w:val="0"/>
              <w:marRight w:val="0"/>
              <w:marTop w:val="0"/>
              <w:marBottom w:val="0"/>
              <w:divBdr>
                <w:top w:val="none" w:sz="0" w:space="0" w:color="auto"/>
                <w:left w:val="none" w:sz="0" w:space="0" w:color="auto"/>
                <w:bottom w:val="none" w:sz="0" w:space="0" w:color="auto"/>
                <w:right w:val="none" w:sz="0" w:space="0" w:color="auto"/>
              </w:divBdr>
              <w:divsChild>
                <w:div w:id="5267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1459">
      <w:bodyDiv w:val="1"/>
      <w:marLeft w:val="0"/>
      <w:marRight w:val="0"/>
      <w:marTop w:val="0"/>
      <w:marBottom w:val="0"/>
      <w:divBdr>
        <w:top w:val="none" w:sz="0" w:space="0" w:color="auto"/>
        <w:left w:val="none" w:sz="0" w:space="0" w:color="auto"/>
        <w:bottom w:val="none" w:sz="0" w:space="0" w:color="auto"/>
        <w:right w:val="none" w:sz="0" w:space="0" w:color="auto"/>
      </w:divBdr>
      <w:divsChild>
        <w:div w:id="864828804">
          <w:marLeft w:val="0"/>
          <w:marRight w:val="0"/>
          <w:marTop w:val="0"/>
          <w:marBottom w:val="0"/>
          <w:divBdr>
            <w:top w:val="none" w:sz="0" w:space="0" w:color="auto"/>
            <w:left w:val="none" w:sz="0" w:space="0" w:color="auto"/>
            <w:bottom w:val="none" w:sz="0" w:space="0" w:color="auto"/>
            <w:right w:val="none" w:sz="0" w:space="0" w:color="auto"/>
          </w:divBdr>
          <w:divsChild>
            <w:div w:id="1805197686">
              <w:marLeft w:val="0"/>
              <w:marRight w:val="0"/>
              <w:marTop w:val="0"/>
              <w:marBottom w:val="0"/>
              <w:divBdr>
                <w:top w:val="none" w:sz="0" w:space="0" w:color="auto"/>
                <w:left w:val="none" w:sz="0" w:space="0" w:color="auto"/>
                <w:bottom w:val="none" w:sz="0" w:space="0" w:color="auto"/>
                <w:right w:val="none" w:sz="0" w:space="0" w:color="auto"/>
              </w:divBdr>
              <w:divsChild>
                <w:div w:id="12382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514">
      <w:bodyDiv w:val="1"/>
      <w:marLeft w:val="0"/>
      <w:marRight w:val="0"/>
      <w:marTop w:val="0"/>
      <w:marBottom w:val="0"/>
      <w:divBdr>
        <w:top w:val="none" w:sz="0" w:space="0" w:color="auto"/>
        <w:left w:val="none" w:sz="0" w:space="0" w:color="auto"/>
        <w:bottom w:val="none" w:sz="0" w:space="0" w:color="auto"/>
        <w:right w:val="none" w:sz="0" w:space="0" w:color="auto"/>
      </w:divBdr>
      <w:divsChild>
        <w:div w:id="1498769252">
          <w:marLeft w:val="0"/>
          <w:marRight w:val="0"/>
          <w:marTop w:val="0"/>
          <w:marBottom w:val="0"/>
          <w:divBdr>
            <w:top w:val="none" w:sz="0" w:space="0" w:color="auto"/>
            <w:left w:val="none" w:sz="0" w:space="0" w:color="auto"/>
            <w:bottom w:val="none" w:sz="0" w:space="0" w:color="auto"/>
            <w:right w:val="none" w:sz="0" w:space="0" w:color="auto"/>
          </w:divBdr>
          <w:divsChild>
            <w:div w:id="1136921196">
              <w:marLeft w:val="0"/>
              <w:marRight w:val="0"/>
              <w:marTop w:val="0"/>
              <w:marBottom w:val="0"/>
              <w:divBdr>
                <w:top w:val="none" w:sz="0" w:space="0" w:color="auto"/>
                <w:left w:val="none" w:sz="0" w:space="0" w:color="auto"/>
                <w:bottom w:val="none" w:sz="0" w:space="0" w:color="auto"/>
                <w:right w:val="none" w:sz="0" w:space="0" w:color="auto"/>
              </w:divBdr>
              <w:divsChild>
                <w:div w:id="1288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9786">
      <w:bodyDiv w:val="1"/>
      <w:marLeft w:val="0"/>
      <w:marRight w:val="0"/>
      <w:marTop w:val="0"/>
      <w:marBottom w:val="0"/>
      <w:divBdr>
        <w:top w:val="none" w:sz="0" w:space="0" w:color="auto"/>
        <w:left w:val="none" w:sz="0" w:space="0" w:color="auto"/>
        <w:bottom w:val="none" w:sz="0" w:space="0" w:color="auto"/>
        <w:right w:val="none" w:sz="0" w:space="0" w:color="auto"/>
      </w:divBdr>
      <w:divsChild>
        <w:div w:id="901405052">
          <w:marLeft w:val="0"/>
          <w:marRight w:val="0"/>
          <w:marTop w:val="0"/>
          <w:marBottom w:val="0"/>
          <w:divBdr>
            <w:top w:val="none" w:sz="0" w:space="0" w:color="auto"/>
            <w:left w:val="none" w:sz="0" w:space="0" w:color="auto"/>
            <w:bottom w:val="none" w:sz="0" w:space="0" w:color="auto"/>
            <w:right w:val="none" w:sz="0" w:space="0" w:color="auto"/>
          </w:divBdr>
          <w:divsChild>
            <w:div w:id="641155194">
              <w:marLeft w:val="0"/>
              <w:marRight w:val="0"/>
              <w:marTop w:val="0"/>
              <w:marBottom w:val="0"/>
              <w:divBdr>
                <w:top w:val="none" w:sz="0" w:space="0" w:color="auto"/>
                <w:left w:val="none" w:sz="0" w:space="0" w:color="auto"/>
                <w:bottom w:val="none" w:sz="0" w:space="0" w:color="auto"/>
                <w:right w:val="none" w:sz="0" w:space="0" w:color="auto"/>
              </w:divBdr>
              <w:divsChild>
                <w:div w:id="20571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4124">
      <w:bodyDiv w:val="1"/>
      <w:marLeft w:val="0"/>
      <w:marRight w:val="0"/>
      <w:marTop w:val="0"/>
      <w:marBottom w:val="0"/>
      <w:divBdr>
        <w:top w:val="none" w:sz="0" w:space="0" w:color="auto"/>
        <w:left w:val="none" w:sz="0" w:space="0" w:color="auto"/>
        <w:bottom w:val="none" w:sz="0" w:space="0" w:color="auto"/>
        <w:right w:val="none" w:sz="0" w:space="0" w:color="auto"/>
      </w:divBdr>
      <w:divsChild>
        <w:div w:id="1384063032">
          <w:marLeft w:val="0"/>
          <w:marRight w:val="0"/>
          <w:marTop w:val="0"/>
          <w:marBottom w:val="0"/>
          <w:divBdr>
            <w:top w:val="none" w:sz="0" w:space="0" w:color="auto"/>
            <w:left w:val="none" w:sz="0" w:space="0" w:color="auto"/>
            <w:bottom w:val="none" w:sz="0" w:space="0" w:color="auto"/>
            <w:right w:val="none" w:sz="0" w:space="0" w:color="auto"/>
          </w:divBdr>
          <w:divsChild>
            <w:div w:id="1160199354">
              <w:marLeft w:val="0"/>
              <w:marRight w:val="0"/>
              <w:marTop w:val="0"/>
              <w:marBottom w:val="0"/>
              <w:divBdr>
                <w:top w:val="none" w:sz="0" w:space="0" w:color="auto"/>
                <w:left w:val="none" w:sz="0" w:space="0" w:color="auto"/>
                <w:bottom w:val="none" w:sz="0" w:space="0" w:color="auto"/>
                <w:right w:val="none" w:sz="0" w:space="0" w:color="auto"/>
              </w:divBdr>
              <w:divsChild>
                <w:div w:id="1751459794">
                  <w:marLeft w:val="0"/>
                  <w:marRight w:val="0"/>
                  <w:marTop w:val="0"/>
                  <w:marBottom w:val="0"/>
                  <w:divBdr>
                    <w:top w:val="none" w:sz="0" w:space="0" w:color="auto"/>
                    <w:left w:val="none" w:sz="0" w:space="0" w:color="auto"/>
                    <w:bottom w:val="none" w:sz="0" w:space="0" w:color="auto"/>
                    <w:right w:val="none" w:sz="0" w:space="0" w:color="auto"/>
                  </w:divBdr>
                  <w:divsChild>
                    <w:div w:id="6783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3259">
      <w:bodyDiv w:val="1"/>
      <w:marLeft w:val="0"/>
      <w:marRight w:val="0"/>
      <w:marTop w:val="0"/>
      <w:marBottom w:val="0"/>
      <w:divBdr>
        <w:top w:val="none" w:sz="0" w:space="0" w:color="auto"/>
        <w:left w:val="none" w:sz="0" w:space="0" w:color="auto"/>
        <w:bottom w:val="none" w:sz="0" w:space="0" w:color="auto"/>
        <w:right w:val="none" w:sz="0" w:space="0" w:color="auto"/>
      </w:divBdr>
      <w:divsChild>
        <w:div w:id="639849955">
          <w:marLeft w:val="0"/>
          <w:marRight w:val="0"/>
          <w:marTop w:val="0"/>
          <w:marBottom w:val="0"/>
          <w:divBdr>
            <w:top w:val="none" w:sz="0" w:space="0" w:color="auto"/>
            <w:left w:val="none" w:sz="0" w:space="0" w:color="auto"/>
            <w:bottom w:val="none" w:sz="0" w:space="0" w:color="auto"/>
            <w:right w:val="none" w:sz="0" w:space="0" w:color="auto"/>
          </w:divBdr>
          <w:divsChild>
            <w:div w:id="1072234827">
              <w:marLeft w:val="0"/>
              <w:marRight w:val="0"/>
              <w:marTop w:val="0"/>
              <w:marBottom w:val="0"/>
              <w:divBdr>
                <w:top w:val="none" w:sz="0" w:space="0" w:color="auto"/>
                <w:left w:val="none" w:sz="0" w:space="0" w:color="auto"/>
                <w:bottom w:val="none" w:sz="0" w:space="0" w:color="auto"/>
                <w:right w:val="none" w:sz="0" w:space="0" w:color="auto"/>
              </w:divBdr>
              <w:divsChild>
                <w:div w:id="13374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0363">
      <w:bodyDiv w:val="1"/>
      <w:marLeft w:val="0"/>
      <w:marRight w:val="0"/>
      <w:marTop w:val="0"/>
      <w:marBottom w:val="0"/>
      <w:divBdr>
        <w:top w:val="none" w:sz="0" w:space="0" w:color="auto"/>
        <w:left w:val="none" w:sz="0" w:space="0" w:color="auto"/>
        <w:bottom w:val="none" w:sz="0" w:space="0" w:color="auto"/>
        <w:right w:val="none" w:sz="0" w:space="0" w:color="auto"/>
      </w:divBdr>
      <w:divsChild>
        <w:div w:id="1873417681">
          <w:marLeft w:val="0"/>
          <w:marRight w:val="0"/>
          <w:marTop w:val="0"/>
          <w:marBottom w:val="0"/>
          <w:divBdr>
            <w:top w:val="none" w:sz="0" w:space="0" w:color="auto"/>
            <w:left w:val="none" w:sz="0" w:space="0" w:color="auto"/>
            <w:bottom w:val="none" w:sz="0" w:space="0" w:color="auto"/>
            <w:right w:val="none" w:sz="0" w:space="0" w:color="auto"/>
          </w:divBdr>
          <w:divsChild>
            <w:div w:id="1008367911">
              <w:marLeft w:val="0"/>
              <w:marRight w:val="0"/>
              <w:marTop w:val="0"/>
              <w:marBottom w:val="0"/>
              <w:divBdr>
                <w:top w:val="none" w:sz="0" w:space="0" w:color="auto"/>
                <w:left w:val="none" w:sz="0" w:space="0" w:color="auto"/>
                <w:bottom w:val="none" w:sz="0" w:space="0" w:color="auto"/>
                <w:right w:val="none" w:sz="0" w:space="0" w:color="auto"/>
              </w:divBdr>
              <w:divsChild>
                <w:div w:id="15317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99395">
      <w:bodyDiv w:val="1"/>
      <w:marLeft w:val="0"/>
      <w:marRight w:val="0"/>
      <w:marTop w:val="0"/>
      <w:marBottom w:val="0"/>
      <w:divBdr>
        <w:top w:val="none" w:sz="0" w:space="0" w:color="auto"/>
        <w:left w:val="none" w:sz="0" w:space="0" w:color="auto"/>
        <w:bottom w:val="none" w:sz="0" w:space="0" w:color="auto"/>
        <w:right w:val="none" w:sz="0" w:space="0" w:color="auto"/>
      </w:divBdr>
      <w:divsChild>
        <w:div w:id="1953240199">
          <w:marLeft w:val="0"/>
          <w:marRight w:val="0"/>
          <w:marTop w:val="0"/>
          <w:marBottom w:val="0"/>
          <w:divBdr>
            <w:top w:val="none" w:sz="0" w:space="0" w:color="auto"/>
            <w:left w:val="none" w:sz="0" w:space="0" w:color="auto"/>
            <w:bottom w:val="none" w:sz="0" w:space="0" w:color="auto"/>
            <w:right w:val="none" w:sz="0" w:space="0" w:color="auto"/>
          </w:divBdr>
          <w:divsChild>
            <w:div w:id="2084719037">
              <w:marLeft w:val="0"/>
              <w:marRight w:val="0"/>
              <w:marTop w:val="0"/>
              <w:marBottom w:val="0"/>
              <w:divBdr>
                <w:top w:val="none" w:sz="0" w:space="0" w:color="auto"/>
                <w:left w:val="none" w:sz="0" w:space="0" w:color="auto"/>
                <w:bottom w:val="none" w:sz="0" w:space="0" w:color="auto"/>
                <w:right w:val="none" w:sz="0" w:space="0" w:color="auto"/>
              </w:divBdr>
              <w:divsChild>
                <w:div w:id="7661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3273">
      <w:bodyDiv w:val="1"/>
      <w:marLeft w:val="0"/>
      <w:marRight w:val="0"/>
      <w:marTop w:val="0"/>
      <w:marBottom w:val="0"/>
      <w:divBdr>
        <w:top w:val="none" w:sz="0" w:space="0" w:color="auto"/>
        <w:left w:val="none" w:sz="0" w:space="0" w:color="auto"/>
        <w:bottom w:val="none" w:sz="0" w:space="0" w:color="auto"/>
        <w:right w:val="none" w:sz="0" w:space="0" w:color="auto"/>
      </w:divBdr>
      <w:divsChild>
        <w:div w:id="1409575276">
          <w:marLeft w:val="0"/>
          <w:marRight w:val="0"/>
          <w:marTop w:val="0"/>
          <w:marBottom w:val="0"/>
          <w:divBdr>
            <w:top w:val="none" w:sz="0" w:space="0" w:color="auto"/>
            <w:left w:val="none" w:sz="0" w:space="0" w:color="auto"/>
            <w:bottom w:val="none" w:sz="0" w:space="0" w:color="auto"/>
            <w:right w:val="none" w:sz="0" w:space="0" w:color="auto"/>
          </w:divBdr>
          <w:divsChild>
            <w:div w:id="203562568">
              <w:marLeft w:val="0"/>
              <w:marRight w:val="0"/>
              <w:marTop w:val="0"/>
              <w:marBottom w:val="0"/>
              <w:divBdr>
                <w:top w:val="none" w:sz="0" w:space="0" w:color="auto"/>
                <w:left w:val="none" w:sz="0" w:space="0" w:color="auto"/>
                <w:bottom w:val="none" w:sz="0" w:space="0" w:color="auto"/>
                <w:right w:val="none" w:sz="0" w:space="0" w:color="auto"/>
              </w:divBdr>
              <w:divsChild>
                <w:div w:id="798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7845">
      <w:bodyDiv w:val="1"/>
      <w:marLeft w:val="0"/>
      <w:marRight w:val="0"/>
      <w:marTop w:val="0"/>
      <w:marBottom w:val="0"/>
      <w:divBdr>
        <w:top w:val="none" w:sz="0" w:space="0" w:color="auto"/>
        <w:left w:val="none" w:sz="0" w:space="0" w:color="auto"/>
        <w:bottom w:val="none" w:sz="0" w:space="0" w:color="auto"/>
        <w:right w:val="none" w:sz="0" w:space="0" w:color="auto"/>
      </w:divBdr>
      <w:divsChild>
        <w:div w:id="662007923">
          <w:marLeft w:val="0"/>
          <w:marRight w:val="0"/>
          <w:marTop w:val="0"/>
          <w:marBottom w:val="0"/>
          <w:divBdr>
            <w:top w:val="none" w:sz="0" w:space="0" w:color="auto"/>
            <w:left w:val="none" w:sz="0" w:space="0" w:color="auto"/>
            <w:bottom w:val="none" w:sz="0" w:space="0" w:color="auto"/>
            <w:right w:val="none" w:sz="0" w:space="0" w:color="auto"/>
          </w:divBdr>
          <w:divsChild>
            <w:div w:id="21828493">
              <w:marLeft w:val="0"/>
              <w:marRight w:val="0"/>
              <w:marTop w:val="0"/>
              <w:marBottom w:val="0"/>
              <w:divBdr>
                <w:top w:val="none" w:sz="0" w:space="0" w:color="auto"/>
                <w:left w:val="none" w:sz="0" w:space="0" w:color="auto"/>
                <w:bottom w:val="none" w:sz="0" w:space="0" w:color="auto"/>
                <w:right w:val="none" w:sz="0" w:space="0" w:color="auto"/>
              </w:divBdr>
              <w:divsChild>
                <w:div w:id="11173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2763">
      <w:bodyDiv w:val="1"/>
      <w:marLeft w:val="0"/>
      <w:marRight w:val="0"/>
      <w:marTop w:val="0"/>
      <w:marBottom w:val="0"/>
      <w:divBdr>
        <w:top w:val="none" w:sz="0" w:space="0" w:color="auto"/>
        <w:left w:val="none" w:sz="0" w:space="0" w:color="auto"/>
        <w:bottom w:val="none" w:sz="0" w:space="0" w:color="auto"/>
        <w:right w:val="none" w:sz="0" w:space="0" w:color="auto"/>
      </w:divBdr>
      <w:divsChild>
        <w:div w:id="1375816242">
          <w:marLeft w:val="0"/>
          <w:marRight w:val="0"/>
          <w:marTop w:val="0"/>
          <w:marBottom w:val="0"/>
          <w:divBdr>
            <w:top w:val="none" w:sz="0" w:space="0" w:color="auto"/>
            <w:left w:val="none" w:sz="0" w:space="0" w:color="auto"/>
            <w:bottom w:val="none" w:sz="0" w:space="0" w:color="auto"/>
            <w:right w:val="none" w:sz="0" w:space="0" w:color="auto"/>
          </w:divBdr>
          <w:divsChild>
            <w:div w:id="2073574073">
              <w:marLeft w:val="0"/>
              <w:marRight w:val="0"/>
              <w:marTop w:val="0"/>
              <w:marBottom w:val="0"/>
              <w:divBdr>
                <w:top w:val="none" w:sz="0" w:space="0" w:color="auto"/>
                <w:left w:val="none" w:sz="0" w:space="0" w:color="auto"/>
                <w:bottom w:val="none" w:sz="0" w:space="0" w:color="auto"/>
                <w:right w:val="none" w:sz="0" w:space="0" w:color="auto"/>
              </w:divBdr>
              <w:divsChild>
                <w:div w:id="18799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6473">
      <w:bodyDiv w:val="1"/>
      <w:marLeft w:val="0"/>
      <w:marRight w:val="0"/>
      <w:marTop w:val="0"/>
      <w:marBottom w:val="0"/>
      <w:divBdr>
        <w:top w:val="none" w:sz="0" w:space="0" w:color="auto"/>
        <w:left w:val="none" w:sz="0" w:space="0" w:color="auto"/>
        <w:bottom w:val="none" w:sz="0" w:space="0" w:color="auto"/>
        <w:right w:val="none" w:sz="0" w:space="0" w:color="auto"/>
      </w:divBdr>
      <w:divsChild>
        <w:div w:id="1861892704">
          <w:marLeft w:val="0"/>
          <w:marRight w:val="0"/>
          <w:marTop w:val="0"/>
          <w:marBottom w:val="0"/>
          <w:divBdr>
            <w:top w:val="none" w:sz="0" w:space="0" w:color="auto"/>
            <w:left w:val="none" w:sz="0" w:space="0" w:color="auto"/>
            <w:bottom w:val="none" w:sz="0" w:space="0" w:color="auto"/>
            <w:right w:val="none" w:sz="0" w:space="0" w:color="auto"/>
          </w:divBdr>
          <w:divsChild>
            <w:div w:id="129711051">
              <w:marLeft w:val="0"/>
              <w:marRight w:val="0"/>
              <w:marTop w:val="0"/>
              <w:marBottom w:val="0"/>
              <w:divBdr>
                <w:top w:val="none" w:sz="0" w:space="0" w:color="auto"/>
                <w:left w:val="none" w:sz="0" w:space="0" w:color="auto"/>
                <w:bottom w:val="none" w:sz="0" w:space="0" w:color="auto"/>
                <w:right w:val="none" w:sz="0" w:space="0" w:color="auto"/>
              </w:divBdr>
              <w:divsChild>
                <w:div w:id="13074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5062">
      <w:bodyDiv w:val="1"/>
      <w:marLeft w:val="0"/>
      <w:marRight w:val="0"/>
      <w:marTop w:val="0"/>
      <w:marBottom w:val="0"/>
      <w:divBdr>
        <w:top w:val="none" w:sz="0" w:space="0" w:color="auto"/>
        <w:left w:val="none" w:sz="0" w:space="0" w:color="auto"/>
        <w:bottom w:val="none" w:sz="0" w:space="0" w:color="auto"/>
        <w:right w:val="none" w:sz="0" w:space="0" w:color="auto"/>
      </w:divBdr>
      <w:divsChild>
        <w:div w:id="1096484131">
          <w:marLeft w:val="0"/>
          <w:marRight w:val="0"/>
          <w:marTop w:val="0"/>
          <w:marBottom w:val="0"/>
          <w:divBdr>
            <w:top w:val="none" w:sz="0" w:space="0" w:color="auto"/>
            <w:left w:val="none" w:sz="0" w:space="0" w:color="auto"/>
            <w:bottom w:val="none" w:sz="0" w:space="0" w:color="auto"/>
            <w:right w:val="none" w:sz="0" w:space="0" w:color="auto"/>
          </w:divBdr>
          <w:divsChild>
            <w:div w:id="170801117">
              <w:marLeft w:val="0"/>
              <w:marRight w:val="0"/>
              <w:marTop w:val="0"/>
              <w:marBottom w:val="0"/>
              <w:divBdr>
                <w:top w:val="none" w:sz="0" w:space="0" w:color="auto"/>
                <w:left w:val="none" w:sz="0" w:space="0" w:color="auto"/>
                <w:bottom w:val="none" w:sz="0" w:space="0" w:color="auto"/>
                <w:right w:val="none" w:sz="0" w:space="0" w:color="auto"/>
              </w:divBdr>
              <w:divsChild>
                <w:div w:id="17115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915">
      <w:bodyDiv w:val="1"/>
      <w:marLeft w:val="0"/>
      <w:marRight w:val="0"/>
      <w:marTop w:val="0"/>
      <w:marBottom w:val="0"/>
      <w:divBdr>
        <w:top w:val="none" w:sz="0" w:space="0" w:color="auto"/>
        <w:left w:val="none" w:sz="0" w:space="0" w:color="auto"/>
        <w:bottom w:val="none" w:sz="0" w:space="0" w:color="auto"/>
        <w:right w:val="none" w:sz="0" w:space="0" w:color="auto"/>
      </w:divBdr>
      <w:divsChild>
        <w:div w:id="1613897050">
          <w:marLeft w:val="0"/>
          <w:marRight w:val="0"/>
          <w:marTop w:val="0"/>
          <w:marBottom w:val="0"/>
          <w:divBdr>
            <w:top w:val="none" w:sz="0" w:space="0" w:color="auto"/>
            <w:left w:val="none" w:sz="0" w:space="0" w:color="auto"/>
            <w:bottom w:val="none" w:sz="0" w:space="0" w:color="auto"/>
            <w:right w:val="none" w:sz="0" w:space="0" w:color="auto"/>
          </w:divBdr>
          <w:divsChild>
            <w:div w:id="1121388343">
              <w:marLeft w:val="0"/>
              <w:marRight w:val="0"/>
              <w:marTop w:val="0"/>
              <w:marBottom w:val="0"/>
              <w:divBdr>
                <w:top w:val="none" w:sz="0" w:space="0" w:color="auto"/>
                <w:left w:val="none" w:sz="0" w:space="0" w:color="auto"/>
                <w:bottom w:val="none" w:sz="0" w:space="0" w:color="auto"/>
                <w:right w:val="none" w:sz="0" w:space="0" w:color="auto"/>
              </w:divBdr>
              <w:divsChild>
                <w:div w:id="21387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48254">
      <w:bodyDiv w:val="1"/>
      <w:marLeft w:val="0"/>
      <w:marRight w:val="0"/>
      <w:marTop w:val="0"/>
      <w:marBottom w:val="0"/>
      <w:divBdr>
        <w:top w:val="none" w:sz="0" w:space="0" w:color="auto"/>
        <w:left w:val="none" w:sz="0" w:space="0" w:color="auto"/>
        <w:bottom w:val="none" w:sz="0" w:space="0" w:color="auto"/>
        <w:right w:val="none" w:sz="0" w:space="0" w:color="auto"/>
      </w:divBdr>
      <w:divsChild>
        <w:div w:id="648902291">
          <w:marLeft w:val="0"/>
          <w:marRight w:val="0"/>
          <w:marTop w:val="0"/>
          <w:marBottom w:val="0"/>
          <w:divBdr>
            <w:top w:val="none" w:sz="0" w:space="0" w:color="auto"/>
            <w:left w:val="none" w:sz="0" w:space="0" w:color="auto"/>
            <w:bottom w:val="none" w:sz="0" w:space="0" w:color="auto"/>
            <w:right w:val="none" w:sz="0" w:space="0" w:color="auto"/>
          </w:divBdr>
          <w:divsChild>
            <w:div w:id="365566398">
              <w:marLeft w:val="0"/>
              <w:marRight w:val="0"/>
              <w:marTop w:val="0"/>
              <w:marBottom w:val="0"/>
              <w:divBdr>
                <w:top w:val="none" w:sz="0" w:space="0" w:color="auto"/>
                <w:left w:val="none" w:sz="0" w:space="0" w:color="auto"/>
                <w:bottom w:val="none" w:sz="0" w:space="0" w:color="auto"/>
                <w:right w:val="none" w:sz="0" w:space="0" w:color="auto"/>
              </w:divBdr>
              <w:divsChild>
                <w:div w:id="7547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3259">
      <w:bodyDiv w:val="1"/>
      <w:marLeft w:val="0"/>
      <w:marRight w:val="0"/>
      <w:marTop w:val="0"/>
      <w:marBottom w:val="0"/>
      <w:divBdr>
        <w:top w:val="none" w:sz="0" w:space="0" w:color="auto"/>
        <w:left w:val="none" w:sz="0" w:space="0" w:color="auto"/>
        <w:bottom w:val="none" w:sz="0" w:space="0" w:color="auto"/>
        <w:right w:val="none" w:sz="0" w:space="0" w:color="auto"/>
      </w:divBdr>
      <w:divsChild>
        <w:div w:id="1843424251">
          <w:marLeft w:val="0"/>
          <w:marRight w:val="0"/>
          <w:marTop w:val="0"/>
          <w:marBottom w:val="0"/>
          <w:divBdr>
            <w:top w:val="none" w:sz="0" w:space="0" w:color="auto"/>
            <w:left w:val="none" w:sz="0" w:space="0" w:color="auto"/>
            <w:bottom w:val="none" w:sz="0" w:space="0" w:color="auto"/>
            <w:right w:val="none" w:sz="0" w:space="0" w:color="auto"/>
          </w:divBdr>
          <w:divsChild>
            <w:div w:id="1939293085">
              <w:marLeft w:val="0"/>
              <w:marRight w:val="0"/>
              <w:marTop w:val="0"/>
              <w:marBottom w:val="0"/>
              <w:divBdr>
                <w:top w:val="none" w:sz="0" w:space="0" w:color="auto"/>
                <w:left w:val="none" w:sz="0" w:space="0" w:color="auto"/>
                <w:bottom w:val="none" w:sz="0" w:space="0" w:color="auto"/>
                <w:right w:val="none" w:sz="0" w:space="0" w:color="auto"/>
              </w:divBdr>
              <w:divsChild>
                <w:div w:id="9178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5496">
      <w:bodyDiv w:val="1"/>
      <w:marLeft w:val="0"/>
      <w:marRight w:val="0"/>
      <w:marTop w:val="0"/>
      <w:marBottom w:val="0"/>
      <w:divBdr>
        <w:top w:val="none" w:sz="0" w:space="0" w:color="auto"/>
        <w:left w:val="none" w:sz="0" w:space="0" w:color="auto"/>
        <w:bottom w:val="none" w:sz="0" w:space="0" w:color="auto"/>
        <w:right w:val="none" w:sz="0" w:space="0" w:color="auto"/>
      </w:divBdr>
      <w:divsChild>
        <w:div w:id="2119329726">
          <w:marLeft w:val="0"/>
          <w:marRight w:val="0"/>
          <w:marTop w:val="0"/>
          <w:marBottom w:val="0"/>
          <w:divBdr>
            <w:top w:val="none" w:sz="0" w:space="0" w:color="auto"/>
            <w:left w:val="none" w:sz="0" w:space="0" w:color="auto"/>
            <w:bottom w:val="none" w:sz="0" w:space="0" w:color="auto"/>
            <w:right w:val="none" w:sz="0" w:space="0" w:color="auto"/>
          </w:divBdr>
          <w:divsChild>
            <w:div w:id="1310479262">
              <w:marLeft w:val="0"/>
              <w:marRight w:val="0"/>
              <w:marTop w:val="0"/>
              <w:marBottom w:val="0"/>
              <w:divBdr>
                <w:top w:val="none" w:sz="0" w:space="0" w:color="auto"/>
                <w:left w:val="none" w:sz="0" w:space="0" w:color="auto"/>
                <w:bottom w:val="none" w:sz="0" w:space="0" w:color="auto"/>
                <w:right w:val="none" w:sz="0" w:space="0" w:color="auto"/>
              </w:divBdr>
              <w:divsChild>
                <w:div w:id="18580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8549">
      <w:bodyDiv w:val="1"/>
      <w:marLeft w:val="0"/>
      <w:marRight w:val="0"/>
      <w:marTop w:val="0"/>
      <w:marBottom w:val="0"/>
      <w:divBdr>
        <w:top w:val="none" w:sz="0" w:space="0" w:color="auto"/>
        <w:left w:val="none" w:sz="0" w:space="0" w:color="auto"/>
        <w:bottom w:val="none" w:sz="0" w:space="0" w:color="auto"/>
        <w:right w:val="none" w:sz="0" w:space="0" w:color="auto"/>
      </w:divBdr>
      <w:divsChild>
        <w:div w:id="283735609">
          <w:marLeft w:val="0"/>
          <w:marRight w:val="0"/>
          <w:marTop w:val="0"/>
          <w:marBottom w:val="0"/>
          <w:divBdr>
            <w:top w:val="none" w:sz="0" w:space="0" w:color="auto"/>
            <w:left w:val="none" w:sz="0" w:space="0" w:color="auto"/>
            <w:bottom w:val="none" w:sz="0" w:space="0" w:color="auto"/>
            <w:right w:val="none" w:sz="0" w:space="0" w:color="auto"/>
          </w:divBdr>
          <w:divsChild>
            <w:div w:id="2032337176">
              <w:marLeft w:val="0"/>
              <w:marRight w:val="0"/>
              <w:marTop w:val="0"/>
              <w:marBottom w:val="0"/>
              <w:divBdr>
                <w:top w:val="none" w:sz="0" w:space="0" w:color="auto"/>
                <w:left w:val="none" w:sz="0" w:space="0" w:color="auto"/>
                <w:bottom w:val="none" w:sz="0" w:space="0" w:color="auto"/>
                <w:right w:val="none" w:sz="0" w:space="0" w:color="auto"/>
              </w:divBdr>
              <w:divsChild>
                <w:div w:id="19984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65080">
      <w:bodyDiv w:val="1"/>
      <w:marLeft w:val="0"/>
      <w:marRight w:val="0"/>
      <w:marTop w:val="0"/>
      <w:marBottom w:val="0"/>
      <w:divBdr>
        <w:top w:val="none" w:sz="0" w:space="0" w:color="auto"/>
        <w:left w:val="none" w:sz="0" w:space="0" w:color="auto"/>
        <w:bottom w:val="none" w:sz="0" w:space="0" w:color="auto"/>
        <w:right w:val="none" w:sz="0" w:space="0" w:color="auto"/>
      </w:divBdr>
      <w:divsChild>
        <w:div w:id="939072041">
          <w:marLeft w:val="0"/>
          <w:marRight w:val="0"/>
          <w:marTop w:val="0"/>
          <w:marBottom w:val="0"/>
          <w:divBdr>
            <w:top w:val="none" w:sz="0" w:space="0" w:color="auto"/>
            <w:left w:val="none" w:sz="0" w:space="0" w:color="auto"/>
            <w:bottom w:val="none" w:sz="0" w:space="0" w:color="auto"/>
            <w:right w:val="none" w:sz="0" w:space="0" w:color="auto"/>
          </w:divBdr>
          <w:divsChild>
            <w:div w:id="152263751">
              <w:marLeft w:val="0"/>
              <w:marRight w:val="0"/>
              <w:marTop w:val="0"/>
              <w:marBottom w:val="0"/>
              <w:divBdr>
                <w:top w:val="none" w:sz="0" w:space="0" w:color="auto"/>
                <w:left w:val="none" w:sz="0" w:space="0" w:color="auto"/>
                <w:bottom w:val="none" w:sz="0" w:space="0" w:color="auto"/>
                <w:right w:val="none" w:sz="0" w:space="0" w:color="auto"/>
              </w:divBdr>
              <w:divsChild>
                <w:div w:id="1035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6310">
      <w:bodyDiv w:val="1"/>
      <w:marLeft w:val="0"/>
      <w:marRight w:val="0"/>
      <w:marTop w:val="0"/>
      <w:marBottom w:val="0"/>
      <w:divBdr>
        <w:top w:val="none" w:sz="0" w:space="0" w:color="auto"/>
        <w:left w:val="none" w:sz="0" w:space="0" w:color="auto"/>
        <w:bottom w:val="none" w:sz="0" w:space="0" w:color="auto"/>
        <w:right w:val="none" w:sz="0" w:space="0" w:color="auto"/>
      </w:divBdr>
      <w:divsChild>
        <w:div w:id="174081196">
          <w:marLeft w:val="0"/>
          <w:marRight w:val="0"/>
          <w:marTop w:val="0"/>
          <w:marBottom w:val="0"/>
          <w:divBdr>
            <w:top w:val="none" w:sz="0" w:space="0" w:color="auto"/>
            <w:left w:val="none" w:sz="0" w:space="0" w:color="auto"/>
            <w:bottom w:val="none" w:sz="0" w:space="0" w:color="auto"/>
            <w:right w:val="none" w:sz="0" w:space="0" w:color="auto"/>
          </w:divBdr>
          <w:divsChild>
            <w:div w:id="643972724">
              <w:marLeft w:val="0"/>
              <w:marRight w:val="0"/>
              <w:marTop w:val="0"/>
              <w:marBottom w:val="0"/>
              <w:divBdr>
                <w:top w:val="none" w:sz="0" w:space="0" w:color="auto"/>
                <w:left w:val="none" w:sz="0" w:space="0" w:color="auto"/>
                <w:bottom w:val="none" w:sz="0" w:space="0" w:color="auto"/>
                <w:right w:val="none" w:sz="0" w:space="0" w:color="auto"/>
              </w:divBdr>
              <w:divsChild>
                <w:div w:id="21431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93872">
      <w:bodyDiv w:val="1"/>
      <w:marLeft w:val="0"/>
      <w:marRight w:val="0"/>
      <w:marTop w:val="0"/>
      <w:marBottom w:val="0"/>
      <w:divBdr>
        <w:top w:val="none" w:sz="0" w:space="0" w:color="auto"/>
        <w:left w:val="none" w:sz="0" w:space="0" w:color="auto"/>
        <w:bottom w:val="none" w:sz="0" w:space="0" w:color="auto"/>
        <w:right w:val="none" w:sz="0" w:space="0" w:color="auto"/>
      </w:divBdr>
      <w:divsChild>
        <w:div w:id="753167895">
          <w:marLeft w:val="0"/>
          <w:marRight w:val="0"/>
          <w:marTop w:val="0"/>
          <w:marBottom w:val="0"/>
          <w:divBdr>
            <w:top w:val="none" w:sz="0" w:space="0" w:color="auto"/>
            <w:left w:val="none" w:sz="0" w:space="0" w:color="auto"/>
            <w:bottom w:val="none" w:sz="0" w:space="0" w:color="auto"/>
            <w:right w:val="none" w:sz="0" w:space="0" w:color="auto"/>
          </w:divBdr>
          <w:divsChild>
            <w:div w:id="464205866">
              <w:marLeft w:val="0"/>
              <w:marRight w:val="0"/>
              <w:marTop w:val="0"/>
              <w:marBottom w:val="0"/>
              <w:divBdr>
                <w:top w:val="none" w:sz="0" w:space="0" w:color="auto"/>
                <w:left w:val="none" w:sz="0" w:space="0" w:color="auto"/>
                <w:bottom w:val="none" w:sz="0" w:space="0" w:color="auto"/>
                <w:right w:val="none" w:sz="0" w:space="0" w:color="auto"/>
              </w:divBdr>
              <w:divsChild>
                <w:div w:id="20136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2933">
      <w:bodyDiv w:val="1"/>
      <w:marLeft w:val="0"/>
      <w:marRight w:val="0"/>
      <w:marTop w:val="0"/>
      <w:marBottom w:val="0"/>
      <w:divBdr>
        <w:top w:val="none" w:sz="0" w:space="0" w:color="auto"/>
        <w:left w:val="none" w:sz="0" w:space="0" w:color="auto"/>
        <w:bottom w:val="none" w:sz="0" w:space="0" w:color="auto"/>
        <w:right w:val="none" w:sz="0" w:space="0" w:color="auto"/>
      </w:divBdr>
      <w:divsChild>
        <w:div w:id="1550336846">
          <w:marLeft w:val="0"/>
          <w:marRight w:val="0"/>
          <w:marTop w:val="0"/>
          <w:marBottom w:val="0"/>
          <w:divBdr>
            <w:top w:val="none" w:sz="0" w:space="0" w:color="auto"/>
            <w:left w:val="none" w:sz="0" w:space="0" w:color="auto"/>
            <w:bottom w:val="none" w:sz="0" w:space="0" w:color="auto"/>
            <w:right w:val="none" w:sz="0" w:space="0" w:color="auto"/>
          </w:divBdr>
          <w:divsChild>
            <w:div w:id="1596405426">
              <w:marLeft w:val="0"/>
              <w:marRight w:val="0"/>
              <w:marTop w:val="0"/>
              <w:marBottom w:val="0"/>
              <w:divBdr>
                <w:top w:val="none" w:sz="0" w:space="0" w:color="auto"/>
                <w:left w:val="none" w:sz="0" w:space="0" w:color="auto"/>
                <w:bottom w:val="none" w:sz="0" w:space="0" w:color="auto"/>
                <w:right w:val="none" w:sz="0" w:space="0" w:color="auto"/>
              </w:divBdr>
              <w:divsChild>
                <w:div w:id="1113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3946">
      <w:bodyDiv w:val="1"/>
      <w:marLeft w:val="0"/>
      <w:marRight w:val="0"/>
      <w:marTop w:val="0"/>
      <w:marBottom w:val="0"/>
      <w:divBdr>
        <w:top w:val="none" w:sz="0" w:space="0" w:color="auto"/>
        <w:left w:val="none" w:sz="0" w:space="0" w:color="auto"/>
        <w:bottom w:val="none" w:sz="0" w:space="0" w:color="auto"/>
        <w:right w:val="none" w:sz="0" w:space="0" w:color="auto"/>
      </w:divBdr>
      <w:divsChild>
        <w:div w:id="1329987671">
          <w:marLeft w:val="0"/>
          <w:marRight w:val="0"/>
          <w:marTop w:val="0"/>
          <w:marBottom w:val="0"/>
          <w:divBdr>
            <w:top w:val="none" w:sz="0" w:space="0" w:color="auto"/>
            <w:left w:val="none" w:sz="0" w:space="0" w:color="auto"/>
            <w:bottom w:val="none" w:sz="0" w:space="0" w:color="auto"/>
            <w:right w:val="none" w:sz="0" w:space="0" w:color="auto"/>
          </w:divBdr>
          <w:divsChild>
            <w:div w:id="1553300304">
              <w:marLeft w:val="0"/>
              <w:marRight w:val="0"/>
              <w:marTop w:val="0"/>
              <w:marBottom w:val="0"/>
              <w:divBdr>
                <w:top w:val="none" w:sz="0" w:space="0" w:color="auto"/>
                <w:left w:val="none" w:sz="0" w:space="0" w:color="auto"/>
                <w:bottom w:val="none" w:sz="0" w:space="0" w:color="auto"/>
                <w:right w:val="none" w:sz="0" w:space="0" w:color="auto"/>
              </w:divBdr>
              <w:divsChild>
                <w:div w:id="20257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1886">
      <w:bodyDiv w:val="1"/>
      <w:marLeft w:val="0"/>
      <w:marRight w:val="0"/>
      <w:marTop w:val="0"/>
      <w:marBottom w:val="0"/>
      <w:divBdr>
        <w:top w:val="none" w:sz="0" w:space="0" w:color="auto"/>
        <w:left w:val="none" w:sz="0" w:space="0" w:color="auto"/>
        <w:bottom w:val="none" w:sz="0" w:space="0" w:color="auto"/>
        <w:right w:val="none" w:sz="0" w:space="0" w:color="auto"/>
      </w:divBdr>
      <w:divsChild>
        <w:div w:id="1139763725">
          <w:marLeft w:val="0"/>
          <w:marRight w:val="0"/>
          <w:marTop w:val="0"/>
          <w:marBottom w:val="0"/>
          <w:divBdr>
            <w:top w:val="none" w:sz="0" w:space="0" w:color="auto"/>
            <w:left w:val="none" w:sz="0" w:space="0" w:color="auto"/>
            <w:bottom w:val="none" w:sz="0" w:space="0" w:color="auto"/>
            <w:right w:val="none" w:sz="0" w:space="0" w:color="auto"/>
          </w:divBdr>
          <w:divsChild>
            <w:div w:id="1701514232">
              <w:marLeft w:val="0"/>
              <w:marRight w:val="0"/>
              <w:marTop w:val="0"/>
              <w:marBottom w:val="0"/>
              <w:divBdr>
                <w:top w:val="none" w:sz="0" w:space="0" w:color="auto"/>
                <w:left w:val="none" w:sz="0" w:space="0" w:color="auto"/>
                <w:bottom w:val="none" w:sz="0" w:space="0" w:color="auto"/>
                <w:right w:val="none" w:sz="0" w:space="0" w:color="auto"/>
              </w:divBdr>
              <w:divsChild>
                <w:div w:id="792017623">
                  <w:marLeft w:val="0"/>
                  <w:marRight w:val="0"/>
                  <w:marTop w:val="0"/>
                  <w:marBottom w:val="0"/>
                  <w:divBdr>
                    <w:top w:val="none" w:sz="0" w:space="0" w:color="auto"/>
                    <w:left w:val="none" w:sz="0" w:space="0" w:color="auto"/>
                    <w:bottom w:val="none" w:sz="0" w:space="0" w:color="auto"/>
                    <w:right w:val="none" w:sz="0" w:space="0" w:color="auto"/>
                  </w:divBdr>
                  <w:divsChild>
                    <w:div w:id="1469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19032">
      <w:bodyDiv w:val="1"/>
      <w:marLeft w:val="0"/>
      <w:marRight w:val="0"/>
      <w:marTop w:val="0"/>
      <w:marBottom w:val="0"/>
      <w:divBdr>
        <w:top w:val="none" w:sz="0" w:space="0" w:color="auto"/>
        <w:left w:val="none" w:sz="0" w:space="0" w:color="auto"/>
        <w:bottom w:val="none" w:sz="0" w:space="0" w:color="auto"/>
        <w:right w:val="none" w:sz="0" w:space="0" w:color="auto"/>
      </w:divBdr>
      <w:divsChild>
        <w:div w:id="1240554236">
          <w:marLeft w:val="0"/>
          <w:marRight w:val="0"/>
          <w:marTop w:val="0"/>
          <w:marBottom w:val="0"/>
          <w:divBdr>
            <w:top w:val="none" w:sz="0" w:space="0" w:color="auto"/>
            <w:left w:val="none" w:sz="0" w:space="0" w:color="auto"/>
            <w:bottom w:val="none" w:sz="0" w:space="0" w:color="auto"/>
            <w:right w:val="none" w:sz="0" w:space="0" w:color="auto"/>
          </w:divBdr>
          <w:divsChild>
            <w:div w:id="1500074498">
              <w:marLeft w:val="0"/>
              <w:marRight w:val="0"/>
              <w:marTop w:val="0"/>
              <w:marBottom w:val="0"/>
              <w:divBdr>
                <w:top w:val="none" w:sz="0" w:space="0" w:color="auto"/>
                <w:left w:val="none" w:sz="0" w:space="0" w:color="auto"/>
                <w:bottom w:val="none" w:sz="0" w:space="0" w:color="auto"/>
                <w:right w:val="none" w:sz="0" w:space="0" w:color="auto"/>
              </w:divBdr>
              <w:divsChild>
                <w:div w:id="17171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94732">
      <w:bodyDiv w:val="1"/>
      <w:marLeft w:val="0"/>
      <w:marRight w:val="0"/>
      <w:marTop w:val="0"/>
      <w:marBottom w:val="0"/>
      <w:divBdr>
        <w:top w:val="none" w:sz="0" w:space="0" w:color="auto"/>
        <w:left w:val="none" w:sz="0" w:space="0" w:color="auto"/>
        <w:bottom w:val="none" w:sz="0" w:space="0" w:color="auto"/>
        <w:right w:val="none" w:sz="0" w:space="0" w:color="auto"/>
      </w:divBdr>
      <w:divsChild>
        <w:div w:id="34821270">
          <w:marLeft w:val="0"/>
          <w:marRight w:val="0"/>
          <w:marTop w:val="0"/>
          <w:marBottom w:val="0"/>
          <w:divBdr>
            <w:top w:val="none" w:sz="0" w:space="0" w:color="auto"/>
            <w:left w:val="none" w:sz="0" w:space="0" w:color="auto"/>
            <w:bottom w:val="none" w:sz="0" w:space="0" w:color="auto"/>
            <w:right w:val="none" w:sz="0" w:space="0" w:color="auto"/>
          </w:divBdr>
          <w:divsChild>
            <w:div w:id="1291090315">
              <w:marLeft w:val="0"/>
              <w:marRight w:val="0"/>
              <w:marTop w:val="0"/>
              <w:marBottom w:val="0"/>
              <w:divBdr>
                <w:top w:val="none" w:sz="0" w:space="0" w:color="auto"/>
                <w:left w:val="none" w:sz="0" w:space="0" w:color="auto"/>
                <w:bottom w:val="none" w:sz="0" w:space="0" w:color="auto"/>
                <w:right w:val="none" w:sz="0" w:space="0" w:color="auto"/>
              </w:divBdr>
              <w:divsChild>
                <w:div w:id="8050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2469">
      <w:bodyDiv w:val="1"/>
      <w:marLeft w:val="0"/>
      <w:marRight w:val="0"/>
      <w:marTop w:val="0"/>
      <w:marBottom w:val="0"/>
      <w:divBdr>
        <w:top w:val="none" w:sz="0" w:space="0" w:color="auto"/>
        <w:left w:val="none" w:sz="0" w:space="0" w:color="auto"/>
        <w:bottom w:val="none" w:sz="0" w:space="0" w:color="auto"/>
        <w:right w:val="none" w:sz="0" w:space="0" w:color="auto"/>
      </w:divBdr>
      <w:divsChild>
        <w:div w:id="727723999">
          <w:marLeft w:val="0"/>
          <w:marRight w:val="0"/>
          <w:marTop w:val="0"/>
          <w:marBottom w:val="0"/>
          <w:divBdr>
            <w:top w:val="none" w:sz="0" w:space="0" w:color="auto"/>
            <w:left w:val="none" w:sz="0" w:space="0" w:color="auto"/>
            <w:bottom w:val="none" w:sz="0" w:space="0" w:color="auto"/>
            <w:right w:val="none" w:sz="0" w:space="0" w:color="auto"/>
          </w:divBdr>
          <w:divsChild>
            <w:div w:id="1471170329">
              <w:marLeft w:val="0"/>
              <w:marRight w:val="0"/>
              <w:marTop w:val="0"/>
              <w:marBottom w:val="0"/>
              <w:divBdr>
                <w:top w:val="none" w:sz="0" w:space="0" w:color="auto"/>
                <w:left w:val="none" w:sz="0" w:space="0" w:color="auto"/>
                <w:bottom w:val="none" w:sz="0" w:space="0" w:color="auto"/>
                <w:right w:val="none" w:sz="0" w:space="0" w:color="auto"/>
              </w:divBdr>
              <w:divsChild>
                <w:div w:id="8567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19690">
      <w:bodyDiv w:val="1"/>
      <w:marLeft w:val="0"/>
      <w:marRight w:val="0"/>
      <w:marTop w:val="0"/>
      <w:marBottom w:val="0"/>
      <w:divBdr>
        <w:top w:val="none" w:sz="0" w:space="0" w:color="auto"/>
        <w:left w:val="none" w:sz="0" w:space="0" w:color="auto"/>
        <w:bottom w:val="none" w:sz="0" w:space="0" w:color="auto"/>
        <w:right w:val="none" w:sz="0" w:space="0" w:color="auto"/>
      </w:divBdr>
      <w:divsChild>
        <w:div w:id="230625222">
          <w:marLeft w:val="0"/>
          <w:marRight w:val="0"/>
          <w:marTop w:val="0"/>
          <w:marBottom w:val="0"/>
          <w:divBdr>
            <w:top w:val="none" w:sz="0" w:space="0" w:color="auto"/>
            <w:left w:val="none" w:sz="0" w:space="0" w:color="auto"/>
            <w:bottom w:val="none" w:sz="0" w:space="0" w:color="auto"/>
            <w:right w:val="none" w:sz="0" w:space="0" w:color="auto"/>
          </w:divBdr>
          <w:divsChild>
            <w:div w:id="1616135303">
              <w:marLeft w:val="0"/>
              <w:marRight w:val="0"/>
              <w:marTop w:val="0"/>
              <w:marBottom w:val="0"/>
              <w:divBdr>
                <w:top w:val="none" w:sz="0" w:space="0" w:color="auto"/>
                <w:left w:val="none" w:sz="0" w:space="0" w:color="auto"/>
                <w:bottom w:val="none" w:sz="0" w:space="0" w:color="auto"/>
                <w:right w:val="none" w:sz="0" w:space="0" w:color="auto"/>
              </w:divBdr>
              <w:divsChild>
                <w:div w:id="10311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1138">
      <w:bodyDiv w:val="1"/>
      <w:marLeft w:val="0"/>
      <w:marRight w:val="0"/>
      <w:marTop w:val="0"/>
      <w:marBottom w:val="0"/>
      <w:divBdr>
        <w:top w:val="none" w:sz="0" w:space="0" w:color="auto"/>
        <w:left w:val="none" w:sz="0" w:space="0" w:color="auto"/>
        <w:bottom w:val="none" w:sz="0" w:space="0" w:color="auto"/>
        <w:right w:val="none" w:sz="0" w:space="0" w:color="auto"/>
      </w:divBdr>
      <w:divsChild>
        <w:div w:id="1403798967">
          <w:marLeft w:val="0"/>
          <w:marRight w:val="0"/>
          <w:marTop w:val="0"/>
          <w:marBottom w:val="0"/>
          <w:divBdr>
            <w:top w:val="none" w:sz="0" w:space="0" w:color="auto"/>
            <w:left w:val="none" w:sz="0" w:space="0" w:color="auto"/>
            <w:bottom w:val="none" w:sz="0" w:space="0" w:color="auto"/>
            <w:right w:val="none" w:sz="0" w:space="0" w:color="auto"/>
          </w:divBdr>
          <w:divsChild>
            <w:div w:id="1038699781">
              <w:marLeft w:val="0"/>
              <w:marRight w:val="0"/>
              <w:marTop w:val="0"/>
              <w:marBottom w:val="0"/>
              <w:divBdr>
                <w:top w:val="none" w:sz="0" w:space="0" w:color="auto"/>
                <w:left w:val="none" w:sz="0" w:space="0" w:color="auto"/>
                <w:bottom w:val="none" w:sz="0" w:space="0" w:color="auto"/>
                <w:right w:val="none" w:sz="0" w:space="0" w:color="auto"/>
              </w:divBdr>
              <w:divsChild>
                <w:div w:id="16736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7642">
      <w:bodyDiv w:val="1"/>
      <w:marLeft w:val="0"/>
      <w:marRight w:val="0"/>
      <w:marTop w:val="0"/>
      <w:marBottom w:val="0"/>
      <w:divBdr>
        <w:top w:val="none" w:sz="0" w:space="0" w:color="auto"/>
        <w:left w:val="none" w:sz="0" w:space="0" w:color="auto"/>
        <w:bottom w:val="none" w:sz="0" w:space="0" w:color="auto"/>
        <w:right w:val="none" w:sz="0" w:space="0" w:color="auto"/>
      </w:divBdr>
      <w:divsChild>
        <w:div w:id="983394846">
          <w:marLeft w:val="0"/>
          <w:marRight w:val="0"/>
          <w:marTop w:val="0"/>
          <w:marBottom w:val="0"/>
          <w:divBdr>
            <w:top w:val="none" w:sz="0" w:space="0" w:color="auto"/>
            <w:left w:val="none" w:sz="0" w:space="0" w:color="auto"/>
            <w:bottom w:val="none" w:sz="0" w:space="0" w:color="auto"/>
            <w:right w:val="none" w:sz="0" w:space="0" w:color="auto"/>
          </w:divBdr>
          <w:divsChild>
            <w:div w:id="1363239881">
              <w:marLeft w:val="0"/>
              <w:marRight w:val="0"/>
              <w:marTop w:val="0"/>
              <w:marBottom w:val="0"/>
              <w:divBdr>
                <w:top w:val="none" w:sz="0" w:space="0" w:color="auto"/>
                <w:left w:val="none" w:sz="0" w:space="0" w:color="auto"/>
                <w:bottom w:val="none" w:sz="0" w:space="0" w:color="auto"/>
                <w:right w:val="none" w:sz="0" w:space="0" w:color="auto"/>
              </w:divBdr>
              <w:divsChild>
                <w:div w:id="7876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5501">
      <w:bodyDiv w:val="1"/>
      <w:marLeft w:val="0"/>
      <w:marRight w:val="0"/>
      <w:marTop w:val="0"/>
      <w:marBottom w:val="0"/>
      <w:divBdr>
        <w:top w:val="none" w:sz="0" w:space="0" w:color="auto"/>
        <w:left w:val="none" w:sz="0" w:space="0" w:color="auto"/>
        <w:bottom w:val="none" w:sz="0" w:space="0" w:color="auto"/>
        <w:right w:val="none" w:sz="0" w:space="0" w:color="auto"/>
      </w:divBdr>
      <w:divsChild>
        <w:div w:id="1819952337">
          <w:marLeft w:val="0"/>
          <w:marRight w:val="0"/>
          <w:marTop w:val="0"/>
          <w:marBottom w:val="0"/>
          <w:divBdr>
            <w:top w:val="none" w:sz="0" w:space="0" w:color="auto"/>
            <w:left w:val="none" w:sz="0" w:space="0" w:color="auto"/>
            <w:bottom w:val="none" w:sz="0" w:space="0" w:color="auto"/>
            <w:right w:val="none" w:sz="0" w:space="0" w:color="auto"/>
          </w:divBdr>
          <w:divsChild>
            <w:div w:id="1537425285">
              <w:marLeft w:val="0"/>
              <w:marRight w:val="0"/>
              <w:marTop w:val="0"/>
              <w:marBottom w:val="0"/>
              <w:divBdr>
                <w:top w:val="none" w:sz="0" w:space="0" w:color="auto"/>
                <w:left w:val="none" w:sz="0" w:space="0" w:color="auto"/>
                <w:bottom w:val="none" w:sz="0" w:space="0" w:color="auto"/>
                <w:right w:val="none" w:sz="0" w:space="0" w:color="auto"/>
              </w:divBdr>
              <w:divsChild>
                <w:div w:id="17655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98424">
      <w:bodyDiv w:val="1"/>
      <w:marLeft w:val="0"/>
      <w:marRight w:val="0"/>
      <w:marTop w:val="0"/>
      <w:marBottom w:val="0"/>
      <w:divBdr>
        <w:top w:val="none" w:sz="0" w:space="0" w:color="auto"/>
        <w:left w:val="none" w:sz="0" w:space="0" w:color="auto"/>
        <w:bottom w:val="none" w:sz="0" w:space="0" w:color="auto"/>
        <w:right w:val="none" w:sz="0" w:space="0" w:color="auto"/>
      </w:divBdr>
      <w:divsChild>
        <w:div w:id="460999019">
          <w:marLeft w:val="0"/>
          <w:marRight w:val="0"/>
          <w:marTop w:val="0"/>
          <w:marBottom w:val="0"/>
          <w:divBdr>
            <w:top w:val="none" w:sz="0" w:space="0" w:color="auto"/>
            <w:left w:val="none" w:sz="0" w:space="0" w:color="auto"/>
            <w:bottom w:val="none" w:sz="0" w:space="0" w:color="auto"/>
            <w:right w:val="none" w:sz="0" w:space="0" w:color="auto"/>
          </w:divBdr>
          <w:divsChild>
            <w:div w:id="1585069588">
              <w:marLeft w:val="0"/>
              <w:marRight w:val="0"/>
              <w:marTop w:val="0"/>
              <w:marBottom w:val="0"/>
              <w:divBdr>
                <w:top w:val="none" w:sz="0" w:space="0" w:color="auto"/>
                <w:left w:val="none" w:sz="0" w:space="0" w:color="auto"/>
                <w:bottom w:val="none" w:sz="0" w:space="0" w:color="auto"/>
                <w:right w:val="none" w:sz="0" w:space="0" w:color="auto"/>
              </w:divBdr>
              <w:divsChild>
                <w:div w:id="7483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69220">
      <w:bodyDiv w:val="1"/>
      <w:marLeft w:val="0"/>
      <w:marRight w:val="0"/>
      <w:marTop w:val="0"/>
      <w:marBottom w:val="0"/>
      <w:divBdr>
        <w:top w:val="none" w:sz="0" w:space="0" w:color="auto"/>
        <w:left w:val="none" w:sz="0" w:space="0" w:color="auto"/>
        <w:bottom w:val="none" w:sz="0" w:space="0" w:color="auto"/>
        <w:right w:val="none" w:sz="0" w:space="0" w:color="auto"/>
      </w:divBdr>
      <w:divsChild>
        <w:div w:id="663707432">
          <w:marLeft w:val="0"/>
          <w:marRight w:val="0"/>
          <w:marTop w:val="0"/>
          <w:marBottom w:val="0"/>
          <w:divBdr>
            <w:top w:val="none" w:sz="0" w:space="0" w:color="auto"/>
            <w:left w:val="none" w:sz="0" w:space="0" w:color="auto"/>
            <w:bottom w:val="none" w:sz="0" w:space="0" w:color="auto"/>
            <w:right w:val="none" w:sz="0" w:space="0" w:color="auto"/>
          </w:divBdr>
          <w:divsChild>
            <w:div w:id="1930960545">
              <w:marLeft w:val="0"/>
              <w:marRight w:val="0"/>
              <w:marTop w:val="0"/>
              <w:marBottom w:val="0"/>
              <w:divBdr>
                <w:top w:val="none" w:sz="0" w:space="0" w:color="auto"/>
                <w:left w:val="none" w:sz="0" w:space="0" w:color="auto"/>
                <w:bottom w:val="none" w:sz="0" w:space="0" w:color="auto"/>
                <w:right w:val="none" w:sz="0" w:space="0" w:color="auto"/>
              </w:divBdr>
              <w:divsChild>
                <w:div w:id="12510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3850">
      <w:bodyDiv w:val="1"/>
      <w:marLeft w:val="0"/>
      <w:marRight w:val="0"/>
      <w:marTop w:val="0"/>
      <w:marBottom w:val="0"/>
      <w:divBdr>
        <w:top w:val="none" w:sz="0" w:space="0" w:color="auto"/>
        <w:left w:val="none" w:sz="0" w:space="0" w:color="auto"/>
        <w:bottom w:val="none" w:sz="0" w:space="0" w:color="auto"/>
        <w:right w:val="none" w:sz="0" w:space="0" w:color="auto"/>
      </w:divBdr>
      <w:divsChild>
        <w:div w:id="707728827">
          <w:marLeft w:val="0"/>
          <w:marRight w:val="0"/>
          <w:marTop w:val="0"/>
          <w:marBottom w:val="0"/>
          <w:divBdr>
            <w:top w:val="none" w:sz="0" w:space="0" w:color="auto"/>
            <w:left w:val="none" w:sz="0" w:space="0" w:color="auto"/>
            <w:bottom w:val="none" w:sz="0" w:space="0" w:color="auto"/>
            <w:right w:val="none" w:sz="0" w:space="0" w:color="auto"/>
          </w:divBdr>
          <w:divsChild>
            <w:div w:id="1365864670">
              <w:marLeft w:val="0"/>
              <w:marRight w:val="0"/>
              <w:marTop w:val="0"/>
              <w:marBottom w:val="0"/>
              <w:divBdr>
                <w:top w:val="none" w:sz="0" w:space="0" w:color="auto"/>
                <w:left w:val="none" w:sz="0" w:space="0" w:color="auto"/>
                <w:bottom w:val="none" w:sz="0" w:space="0" w:color="auto"/>
                <w:right w:val="none" w:sz="0" w:space="0" w:color="auto"/>
              </w:divBdr>
              <w:divsChild>
                <w:div w:id="12008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4717">
      <w:bodyDiv w:val="1"/>
      <w:marLeft w:val="0"/>
      <w:marRight w:val="0"/>
      <w:marTop w:val="0"/>
      <w:marBottom w:val="0"/>
      <w:divBdr>
        <w:top w:val="none" w:sz="0" w:space="0" w:color="auto"/>
        <w:left w:val="none" w:sz="0" w:space="0" w:color="auto"/>
        <w:bottom w:val="none" w:sz="0" w:space="0" w:color="auto"/>
        <w:right w:val="none" w:sz="0" w:space="0" w:color="auto"/>
      </w:divBdr>
      <w:divsChild>
        <w:div w:id="418062449">
          <w:marLeft w:val="0"/>
          <w:marRight w:val="0"/>
          <w:marTop w:val="0"/>
          <w:marBottom w:val="0"/>
          <w:divBdr>
            <w:top w:val="none" w:sz="0" w:space="0" w:color="auto"/>
            <w:left w:val="none" w:sz="0" w:space="0" w:color="auto"/>
            <w:bottom w:val="none" w:sz="0" w:space="0" w:color="auto"/>
            <w:right w:val="none" w:sz="0" w:space="0" w:color="auto"/>
          </w:divBdr>
          <w:divsChild>
            <w:div w:id="371614030">
              <w:marLeft w:val="0"/>
              <w:marRight w:val="0"/>
              <w:marTop w:val="0"/>
              <w:marBottom w:val="0"/>
              <w:divBdr>
                <w:top w:val="none" w:sz="0" w:space="0" w:color="auto"/>
                <w:left w:val="none" w:sz="0" w:space="0" w:color="auto"/>
                <w:bottom w:val="none" w:sz="0" w:space="0" w:color="auto"/>
                <w:right w:val="none" w:sz="0" w:space="0" w:color="auto"/>
              </w:divBdr>
              <w:divsChild>
                <w:div w:id="9560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4126">
      <w:bodyDiv w:val="1"/>
      <w:marLeft w:val="0"/>
      <w:marRight w:val="0"/>
      <w:marTop w:val="0"/>
      <w:marBottom w:val="0"/>
      <w:divBdr>
        <w:top w:val="none" w:sz="0" w:space="0" w:color="auto"/>
        <w:left w:val="none" w:sz="0" w:space="0" w:color="auto"/>
        <w:bottom w:val="none" w:sz="0" w:space="0" w:color="auto"/>
        <w:right w:val="none" w:sz="0" w:space="0" w:color="auto"/>
      </w:divBdr>
      <w:divsChild>
        <w:div w:id="1866211171">
          <w:marLeft w:val="0"/>
          <w:marRight w:val="0"/>
          <w:marTop w:val="0"/>
          <w:marBottom w:val="0"/>
          <w:divBdr>
            <w:top w:val="none" w:sz="0" w:space="0" w:color="auto"/>
            <w:left w:val="none" w:sz="0" w:space="0" w:color="auto"/>
            <w:bottom w:val="none" w:sz="0" w:space="0" w:color="auto"/>
            <w:right w:val="none" w:sz="0" w:space="0" w:color="auto"/>
          </w:divBdr>
          <w:divsChild>
            <w:div w:id="332611324">
              <w:marLeft w:val="0"/>
              <w:marRight w:val="0"/>
              <w:marTop w:val="0"/>
              <w:marBottom w:val="0"/>
              <w:divBdr>
                <w:top w:val="none" w:sz="0" w:space="0" w:color="auto"/>
                <w:left w:val="none" w:sz="0" w:space="0" w:color="auto"/>
                <w:bottom w:val="none" w:sz="0" w:space="0" w:color="auto"/>
                <w:right w:val="none" w:sz="0" w:space="0" w:color="auto"/>
              </w:divBdr>
              <w:divsChild>
                <w:div w:id="6618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5408">
      <w:bodyDiv w:val="1"/>
      <w:marLeft w:val="0"/>
      <w:marRight w:val="0"/>
      <w:marTop w:val="0"/>
      <w:marBottom w:val="0"/>
      <w:divBdr>
        <w:top w:val="none" w:sz="0" w:space="0" w:color="auto"/>
        <w:left w:val="none" w:sz="0" w:space="0" w:color="auto"/>
        <w:bottom w:val="none" w:sz="0" w:space="0" w:color="auto"/>
        <w:right w:val="none" w:sz="0" w:space="0" w:color="auto"/>
      </w:divBdr>
      <w:divsChild>
        <w:div w:id="1602910584">
          <w:marLeft w:val="0"/>
          <w:marRight w:val="0"/>
          <w:marTop w:val="0"/>
          <w:marBottom w:val="0"/>
          <w:divBdr>
            <w:top w:val="none" w:sz="0" w:space="0" w:color="auto"/>
            <w:left w:val="none" w:sz="0" w:space="0" w:color="auto"/>
            <w:bottom w:val="none" w:sz="0" w:space="0" w:color="auto"/>
            <w:right w:val="none" w:sz="0" w:space="0" w:color="auto"/>
          </w:divBdr>
          <w:divsChild>
            <w:div w:id="1585455302">
              <w:marLeft w:val="0"/>
              <w:marRight w:val="0"/>
              <w:marTop w:val="0"/>
              <w:marBottom w:val="0"/>
              <w:divBdr>
                <w:top w:val="none" w:sz="0" w:space="0" w:color="auto"/>
                <w:left w:val="none" w:sz="0" w:space="0" w:color="auto"/>
                <w:bottom w:val="none" w:sz="0" w:space="0" w:color="auto"/>
                <w:right w:val="none" w:sz="0" w:space="0" w:color="auto"/>
              </w:divBdr>
              <w:divsChild>
                <w:div w:id="1263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8379">
      <w:bodyDiv w:val="1"/>
      <w:marLeft w:val="0"/>
      <w:marRight w:val="0"/>
      <w:marTop w:val="0"/>
      <w:marBottom w:val="0"/>
      <w:divBdr>
        <w:top w:val="none" w:sz="0" w:space="0" w:color="auto"/>
        <w:left w:val="none" w:sz="0" w:space="0" w:color="auto"/>
        <w:bottom w:val="none" w:sz="0" w:space="0" w:color="auto"/>
        <w:right w:val="none" w:sz="0" w:space="0" w:color="auto"/>
      </w:divBdr>
      <w:divsChild>
        <w:div w:id="1622221651">
          <w:marLeft w:val="0"/>
          <w:marRight w:val="0"/>
          <w:marTop w:val="0"/>
          <w:marBottom w:val="0"/>
          <w:divBdr>
            <w:top w:val="none" w:sz="0" w:space="0" w:color="auto"/>
            <w:left w:val="none" w:sz="0" w:space="0" w:color="auto"/>
            <w:bottom w:val="none" w:sz="0" w:space="0" w:color="auto"/>
            <w:right w:val="none" w:sz="0" w:space="0" w:color="auto"/>
          </w:divBdr>
          <w:divsChild>
            <w:div w:id="363748344">
              <w:marLeft w:val="0"/>
              <w:marRight w:val="0"/>
              <w:marTop w:val="0"/>
              <w:marBottom w:val="0"/>
              <w:divBdr>
                <w:top w:val="none" w:sz="0" w:space="0" w:color="auto"/>
                <w:left w:val="none" w:sz="0" w:space="0" w:color="auto"/>
                <w:bottom w:val="none" w:sz="0" w:space="0" w:color="auto"/>
                <w:right w:val="none" w:sz="0" w:space="0" w:color="auto"/>
              </w:divBdr>
              <w:divsChild>
                <w:div w:id="1584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2721">
      <w:bodyDiv w:val="1"/>
      <w:marLeft w:val="0"/>
      <w:marRight w:val="0"/>
      <w:marTop w:val="0"/>
      <w:marBottom w:val="0"/>
      <w:divBdr>
        <w:top w:val="none" w:sz="0" w:space="0" w:color="auto"/>
        <w:left w:val="none" w:sz="0" w:space="0" w:color="auto"/>
        <w:bottom w:val="none" w:sz="0" w:space="0" w:color="auto"/>
        <w:right w:val="none" w:sz="0" w:space="0" w:color="auto"/>
      </w:divBdr>
      <w:divsChild>
        <w:div w:id="759372596">
          <w:marLeft w:val="0"/>
          <w:marRight w:val="0"/>
          <w:marTop w:val="0"/>
          <w:marBottom w:val="0"/>
          <w:divBdr>
            <w:top w:val="none" w:sz="0" w:space="0" w:color="auto"/>
            <w:left w:val="none" w:sz="0" w:space="0" w:color="auto"/>
            <w:bottom w:val="none" w:sz="0" w:space="0" w:color="auto"/>
            <w:right w:val="none" w:sz="0" w:space="0" w:color="auto"/>
          </w:divBdr>
          <w:divsChild>
            <w:div w:id="1750999293">
              <w:marLeft w:val="0"/>
              <w:marRight w:val="0"/>
              <w:marTop w:val="0"/>
              <w:marBottom w:val="0"/>
              <w:divBdr>
                <w:top w:val="none" w:sz="0" w:space="0" w:color="auto"/>
                <w:left w:val="none" w:sz="0" w:space="0" w:color="auto"/>
                <w:bottom w:val="none" w:sz="0" w:space="0" w:color="auto"/>
                <w:right w:val="none" w:sz="0" w:space="0" w:color="auto"/>
              </w:divBdr>
              <w:divsChild>
                <w:div w:id="6869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5556">
      <w:bodyDiv w:val="1"/>
      <w:marLeft w:val="0"/>
      <w:marRight w:val="0"/>
      <w:marTop w:val="0"/>
      <w:marBottom w:val="0"/>
      <w:divBdr>
        <w:top w:val="none" w:sz="0" w:space="0" w:color="auto"/>
        <w:left w:val="none" w:sz="0" w:space="0" w:color="auto"/>
        <w:bottom w:val="none" w:sz="0" w:space="0" w:color="auto"/>
        <w:right w:val="none" w:sz="0" w:space="0" w:color="auto"/>
      </w:divBdr>
      <w:divsChild>
        <w:div w:id="1373117950">
          <w:marLeft w:val="0"/>
          <w:marRight w:val="0"/>
          <w:marTop w:val="0"/>
          <w:marBottom w:val="0"/>
          <w:divBdr>
            <w:top w:val="none" w:sz="0" w:space="0" w:color="auto"/>
            <w:left w:val="none" w:sz="0" w:space="0" w:color="auto"/>
            <w:bottom w:val="none" w:sz="0" w:space="0" w:color="auto"/>
            <w:right w:val="none" w:sz="0" w:space="0" w:color="auto"/>
          </w:divBdr>
          <w:divsChild>
            <w:div w:id="685331471">
              <w:marLeft w:val="0"/>
              <w:marRight w:val="0"/>
              <w:marTop w:val="0"/>
              <w:marBottom w:val="0"/>
              <w:divBdr>
                <w:top w:val="none" w:sz="0" w:space="0" w:color="auto"/>
                <w:left w:val="none" w:sz="0" w:space="0" w:color="auto"/>
                <w:bottom w:val="none" w:sz="0" w:space="0" w:color="auto"/>
                <w:right w:val="none" w:sz="0" w:space="0" w:color="auto"/>
              </w:divBdr>
              <w:divsChild>
                <w:div w:id="10555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77778">
      <w:bodyDiv w:val="1"/>
      <w:marLeft w:val="0"/>
      <w:marRight w:val="0"/>
      <w:marTop w:val="0"/>
      <w:marBottom w:val="0"/>
      <w:divBdr>
        <w:top w:val="none" w:sz="0" w:space="0" w:color="auto"/>
        <w:left w:val="none" w:sz="0" w:space="0" w:color="auto"/>
        <w:bottom w:val="none" w:sz="0" w:space="0" w:color="auto"/>
        <w:right w:val="none" w:sz="0" w:space="0" w:color="auto"/>
      </w:divBdr>
      <w:divsChild>
        <w:div w:id="1642887411">
          <w:marLeft w:val="0"/>
          <w:marRight w:val="0"/>
          <w:marTop w:val="0"/>
          <w:marBottom w:val="0"/>
          <w:divBdr>
            <w:top w:val="none" w:sz="0" w:space="0" w:color="auto"/>
            <w:left w:val="none" w:sz="0" w:space="0" w:color="auto"/>
            <w:bottom w:val="none" w:sz="0" w:space="0" w:color="auto"/>
            <w:right w:val="none" w:sz="0" w:space="0" w:color="auto"/>
          </w:divBdr>
          <w:divsChild>
            <w:div w:id="1786385702">
              <w:marLeft w:val="0"/>
              <w:marRight w:val="0"/>
              <w:marTop w:val="0"/>
              <w:marBottom w:val="0"/>
              <w:divBdr>
                <w:top w:val="none" w:sz="0" w:space="0" w:color="auto"/>
                <w:left w:val="none" w:sz="0" w:space="0" w:color="auto"/>
                <w:bottom w:val="none" w:sz="0" w:space="0" w:color="auto"/>
                <w:right w:val="none" w:sz="0" w:space="0" w:color="auto"/>
              </w:divBdr>
              <w:divsChild>
                <w:div w:id="17042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6790">
      <w:bodyDiv w:val="1"/>
      <w:marLeft w:val="0"/>
      <w:marRight w:val="0"/>
      <w:marTop w:val="0"/>
      <w:marBottom w:val="0"/>
      <w:divBdr>
        <w:top w:val="none" w:sz="0" w:space="0" w:color="auto"/>
        <w:left w:val="none" w:sz="0" w:space="0" w:color="auto"/>
        <w:bottom w:val="none" w:sz="0" w:space="0" w:color="auto"/>
        <w:right w:val="none" w:sz="0" w:space="0" w:color="auto"/>
      </w:divBdr>
      <w:divsChild>
        <w:div w:id="276568264">
          <w:marLeft w:val="0"/>
          <w:marRight w:val="0"/>
          <w:marTop w:val="0"/>
          <w:marBottom w:val="0"/>
          <w:divBdr>
            <w:top w:val="none" w:sz="0" w:space="0" w:color="auto"/>
            <w:left w:val="none" w:sz="0" w:space="0" w:color="auto"/>
            <w:bottom w:val="none" w:sz="0" w:space="0" w:color="auto"/>
            <w:right w:val="none" w:sz="0" w:space="0" w:color="auto"/>
          </w:divBdr>
          <w:divsChild>
            <w:div w:id="240602408">
              <w:marLeft w:val="0"/>
              <w:marRight w:val="0"/>
              <w:marTop w:val="0"/>
              <w:marBottom w:val="0"/>
              <w:divBdr>
                <w:top w:val="none" w:sz="0" w:space="0" w:color="auto"/>
                <w:left w:val="none" w:sz="0" w:space="0" w:color="auto"/>
                <w:bottom w:val="none" w:sz="0" w:space="0" w:color="auto"/>
                <w:right w:val="none" w:sz="0" w:space="0" w:color="auto"/>
              </w:divBdr>
              <w:divsChild>
                <w:div w:id="13638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26">
      <w:bodyDiv w:val="1"/>
      <w:marLeft w:val="0"/>
      <w:marRight w:val="0"/>
      <w:marTop w:val="0"/>
      <w:marBottom w:val="0"/>
      <w:divBdr>
        <w:top w:val="none" w:sz="0" w:space="0" w:color="auto"/>
        <w:left w:val="none" w:sz="0" w:space="0" w:color="auto"/>
        <w:bottom w:val="none" w:sz="0" w:space="0" w:color="auto"/>
        <w:right w:val="none" w:sz="0" w:space="0" w:color="auto"/>
      </w:divBdr>
      <w:divsChild>
        <w:div w:id="990134861">
          <w:marLeft w:val="0"/>
          <w:marRight w:val="0"/>
          <w:marTop w:val="0"/>
          <w:marBottom w:val="0"/>
          <w:divBdr>
            <w:top w:val="none" w:sz="0" w:space="0" w:color="auto"/>
            <w:left w:val="none" w:sz="0" w:space="0" w:color="auto"/>
            <w:bottom w:val="none" w:sz="0" w:space="0" w:color="auto"/>
            <w:right w:val="none" w:sz="0" w:space="0" w:color="auto"/>
          </w:divBdr>
          <w:divsChild>
            <w:div w:id="1954286371">
              <w:marLeft w:val="0"/>
              <w:marRight w:val="0"/>
              <w:marTop w:val="0"/>
              <w:marBottom w:val="0"/>
              <w:divBdr>
                <w:top w:val="none" w:sz="0" w:space="0" w:color="auto"/>
                <w:left w:val="none" w:sz="0" w:space="0" w:color="auto"/>
                <w:bottom w:val="none" w:sz="0" w:space="0" w:color="auto"/>
                <w:right w:val="none" w:sz="0" w:space="0" w:color="auto"/>
              </w:divBdr>
              <w:divsChild>
                <w:div w:id="7819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8122">
      <w:bodyDiv w:val="1"/>
      <w:marLeft w:val="0"/>
      <w:marRight w:val="0"/>
      <w:marTop w:val="0"/>
      <w:marBottom w:val="0"/>
      <w:divBdr>
        <w:top w:val="none" w:sz="0" w:space="0" w:color="auto"/>
        <w:left w:val="none" w:sz="0" w:space="0" w:color="auto"/>
        <w:bottom w:val="none" w:sz="0" w:space="0" w:color="auto"/>
        <w:right w:val="none" w:sz="0" w:space="0" w:color="auto"/>
      </w:divBdr>
      <w:divsChild>
        <w:div w:id="266087238">
          <w:marLeft w:val="0"/>
          <w:marRight w:val="0"/>
          <w:marTop w:val="0"/>
          <w:marBottom w:val="0"/>
          <w:divBdr>
            <w:top w:val="none" w:sz="0" w:space="0" w:color="auto"/>
            <w:left w:val="none" w:sz="0" w:space="0" w:color="auto"/>
            <w:bottom w:val="none" w:sz="0" w:space="0" w:color="auto"/>
            <w:right w:val="none" w:sz="0" w:space="0" w:color="auto"/>
          </w:divBdr>
          <w:divsChild>
            <w:div w:id="1183205011">
              <w:marLeft w:val="0"/>
              <w:marRight w:val="0"/>
              <w:marTop w:val="0"/>
              <w:marBottom w:val="0"/>
              <w:divBdr>
                <w:top w:val="none" w:sz="0" w:space="0" w:color="auto"/>
                <w:left w:val="none" w:sz="0" w:space="0" w:color="auto"/>
                <w:bottom w:val="none" w:sz="0" w:space="0" w:color="auto"/>
                <w:right w:val="none" w:sz="0" w:space="0" w:color="auto"/>
              </w:divBdr>
              <w:divsChild>
                <w:div w:id="1122960169">
                  <w:marLeft w:val="0"/>
                  <w:marRight w:val="0"/>
                  <w:marTop w:val="0"/>
                  <w:marBottom w:val="0"/>
                  <w:divBdr>
                    <w:top w:val="none" w:sz="0" w:space="0" w:color="auto"/>
                    <w:left w:val="none" w:sz="0" w:space="0" w:color="auto"/>
                    <w:bottom w:val="none" w:sz="0" w:space="0" w:color="auto"/>
                    <w:right w:val="none" w:sz="0" w:space="0" w:color="auto"/>
                  </w:divBdr>
                  <w:divsChild>
                    <w:div w:id="398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0773">
      <w:bodyDiv w:val="1"/>
      <w:marLeft w:val="0"/>
      <w:marRight w:val="0"/>
      <w:marTop w:val="0"/>
      <w:marBottom w:val="0"/>
      <w:divBdr>
        <w:top w:val="none" w:sz="0" w:space="0" w:color="auto"/>
        <w:left w:val="none" w:sz="0" w:space="0" w:color="auto"/>
        <w:bottom w:val="none" w:sz="0" w:space="0" w:color="auto"/>
        <w:right w:val="none" w:sz="0" w:space="0" w:color="auto"/>
      </w:divBdr>
      <w:divsChild>
        <w:div w:id="267740779">
          <w:marLeft w:val="0"/>
          <w:marRight w:val="0"/>
          <w:marTop w:val="0"/>
          <w:marBottom w:val="0"/>
          <w:divBdr>
            <w:top w:val="none" w:sz="0" w:space="0" w:color="auto"/>
            <w:left w:val="none" w:sz="0" w:space="0" w:color="auto"/>
            <w:bottom w:val="none" w:sz="0" w:space="0" w:color="auto"/>
            <w:right w:val="none" w:sz="0" w:space="0" w:color="auto"/>
          </w:divBdr>
          <w:divsChild>
            <w:div w:id="362245712">
              <w:marLeft w:val="0"/>
              <w:marRight w:val="0"/>
              <w:marTop w:val="0"/>
              <w:marBottom w:val="0"/>
              <w:divBdr>
                <w:top w:val="none" w:sz="0" w:space="0" w:color="auto"/>
                <w:left w:val="none" w:sz="0" w:space="0" w:color="auto"/>
                <w:bottom w:val="none" w:sz="0" w:space="0" w:color="auto"/>
                <w:right w:val="none" w:sz="0" w:space="0" w:color="auto"/>
              </w:divBdr>
              <w:divsChild>
                <w:div w:id="14218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3427">
      <w:bodyDiv w:val="1"/>
      <w:marLeft w:val="0"/>
      <w:marRight w:val="0"/>
      <w:marTop w:val="0"/>
      <w:marBottom w:val="0"/>
      <w:divBdr>
        <w:top w:val="none" w:sz="0" w:space="0" w:color="auto"/>
        <w:left w:val="none" w:sz="0" w:space="0" w:color="auto"/>
        <w:bottom w:val="none" w:sz="0" w:space="0" w:color="auto"/>
        <w:right w:val="none" w:sz="0" w:space="0" w:color="auto"/>
      </w:divBdr>
      <w:divsChild>
        <w:div w:id="973413529">
          <w:marLeft w:val="0"/>
          <w:marRight w:val="0"/>
          <w:marTop w:val="0"/>
          <w:marBottom w:val="0"/>
          <w:divBdr>
            <w:top w:val="none" w:sz="0" w:space="0" w:color="auto"/>
            <w:left w:val="none" w:sz="0" w:space="0" w:color="auto"/>
            <w:bottom w:val="none" w:sz="0" w:space="0" w:color="auto"/>
            <w:right w:val="none" w:sz="0" w:space="0" w:color="auto"/>
          </w:divBdr>
          <w:divsChild>
            <w:div w:id="747922434">
              <w:marLeft w:val="0"/>
              <w:marRight w:val="0"/>
              <w:marTop w:val="0"/>
              <w:marBottom w:val="0"/>
              <w:divBdr>
                <w:top w:val="none" w:sz="0" w:space="0" w:color="auto"/>
                <w:left w:val="none" w:sz="0" w:space="0" w:color="auto"/>
                <w:bottom w:val="none" w:sz="0" w:space="0" w:color="auto"/>
                <w:right w:val="none" w:sz="0" w:space="0" w:color="auto"/>
              </w:divBdr>
              <w:divsChild>
                <w:div w:id="2009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1368">
      <w:bodyDiv w:val="1"/>
      <w:marLeft w:val="0"/>
      <w:marRight w:val="0"/>
      <w:marTop w:val="0"/>
      <w:marBottom w:val="0"/>
      <w:divBdr>
        <w:top w:val="none" w:sz="0" w:space="0" w:color="auto"/>
        <w:left w:val="none" w:sz="0" w:space="0" w:color="auto"/>
        <w:bottom w:val="none" w:sz="0" w:space="0" w:color="auto"/>
        <w:right w:val="none" w:sz="0" w:space="0" w:color="auto"/>
      </w:divBdr>
      <w:divsChild>
        <w:div w:id="958529884">
          <w:marLeft w:val="0"/>
          <w:marRight w:val="0"/>
          <w:marTop w:val="0"/>
          <w:marBottom w:val="0"/>
          <w:divBdr>
            <w:top w:val="none" w:sz="0" w:space="0" w:color="auto"/>
            <w:left w:val="none" w:sz="0" w:space="0" w:color="auto"/>
            <w:bottom w:val="none" w:sz="0" w:space="0" w:color="auto"/>
            <w:right w:val="none" w:sz="0" w:space="0" w:color="auto"/>
          </w:divBdr>
          <w:divsChild>
            <w:div w:id="323628684">
              <w:marLeft w:val="0"/>
              <w:marRight w:val="0"/>
              <w:marTop w:val="0"/>
              <w:marBottom w:val="0"/>
              <w:divBdr>
                <w:top w:val="none" w:sz="0" w:space="0" w:color="auto"/>
                <w:left w:val="none" w:sz="0" w:space="0" w:color="auto"/>
                <w:bottom w:val="none" w:sz="0" w:space="0" w:color="auto"/>
                <w:right w:val="none" w:sz="0" w:space="0" w:color="auto"/>
              </w:divBdr>
              <w:divsChild>
                <w:div w:id="12008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3034">
      <w:bodyDiv w:val="1"/>
      <w:marLeft w:val="0"/>
      <w:marRight w:val="0"/>
      <w:marTop w:val="0"/>
      <w:marBottom w:val="0"/>
      <w:divBdr>
        <w:top w:val="none" w:sz="0" w:space="0" w:color="auto"/>
        <w:left w:val="none" w:sz="0" w:space="0" w:color="auto"/>
        <w:bottom w:val="none" w:sz="0" w:space="0" w:color="auto"/>
        <w:right w:val="none" w:sz="0" w:space="0" w:color="auto"/>
      </w:divBdr>
      <w:divsChild>
        <w:div w:id="710956106">
          <w:marLeft w:val="0"/>
          <w:marRight w:val="0"/>
          <w:marTop w:val="0"/>
          <w:marBottom w:val="0"/>
          <w:divBdr>
            <w:top w:val="none" w:sz="0" w:space="0" w:color="auto"/>
            <w:left w:val="none" w:sz="0" w:space="0" w:color="auto"/>
            <w:bottom w:val="none" w:sz="0" w:space="0" w:color="auto"/>
            <w:right w:val="none" w:sz="0" w:space="0" w:color="auto"/>
          </w:divBdr>
          <w:divsChild>
            <w:div w:id="345400198">
              <w:marLeft w:val="0"/>
              <w:marRight w:val="0"/>
              <w:marTop w:val="0"/>
              <w:marBottom w:val="0"/>
              <w:divBdr>
                <w:top w:val="none" w:sz="0" w:space="0" w:color="auto"/>
                <w:left w:val="none" w:sz="0" w:space="0" w:color="auto"/>
                <w:bottom w:val="none" w:sz="0" w:space="0" w:color="auto"/>
                <w:right w:val="none" w:sz="0" w:space="0" w:color="auto"/>
              </w:divBdr>
              <w:divsChild>
                <w:div w:id="3937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0446">
      <w:bodyDiv w:val="1"/>
      <w:marLeft w:val="0"/>
      <w:marRight w:val="0"/>
      <w:marTop w:val="0"/>
      <w:marBottom w:val="0"/>
      <w:divBdr>
        <w:top w:val="none" w:sz="0" w:space="0" w:color="auto"/>
        <w:left w:val="none" w:sz="0" w:space="0" w:color="auto"/>
        <w:bottom w:val="none" w:sz="0" w:space="0" w:color="auto"/>
        <w:right w:val="none" w:sz="0" w:space="0" w:color="auto"/>
      </w:divBdr>
      <w:divsChild>
        <w:div w:id="1978414806">
          <w:marLeft w:val="0"/>
          <w:marRight w:val="0"/>
          <w:marTop w:val="0"/>
          <w:marBottom w:val="0"/>
          <w:divBdr>
            <w:top w:val="none" w:sz="0" w:space="0" w:color="auto"/>
            <w:left w:val="none" w:sz="0" w:space="0" w:color="auto"/>
            <w:bottom w:val="none" w:sz="0" w:space="0" w:color="auto"/>
            <w:right w:val="none" w:sz="0" w:space="0" w:color="auto"/>
          </w:divBdr>
          <w:divsChild>
            <w:div w:id="797724624">
              <w:marLeft w:val="0"/>
              <w:marRight w:val="0"/>
              <w:marTop w:val="0"/>
              <w:marBottom w:val="0"/>
              <w:divBdr>
                <w:top w:val="none" w:sz="0" w:space="0" w:color="auto"/>
                <w:left w:val="none" w:sz="0" w:space="0" w:color="auto"/>
                <w:bottom w:val="none" w:sz="0" w:space="0" w:color="auto"/>
                <w:right w:val="none" w:sz="0" w:space="0" w:color="auto"/>
              </w:divBdr>
              <w:divsChild>
                <w:div w:id="1067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8217">
      <w:bodyDiv w:val="1"/>
      <w:marLeft w:val="0"/>
      <w:marRight w:val="0"/>
      <w:marTop w:val="0"/>
      <w:marBottom w:val="0"/>
      <w:divBdr>
        <w:top w:val="none" w:sz="0" w:space="0" w:color="auto"/>
        <w:left w:val="none" w:sz="0" w:space="0" w:color="auto"/>
        <w:bottom w:val="none" w:sz="0" w:space="0" w:color="auto"/>
        <w:right w:val="none" w:sz="0" w:space="0" w:color="auto"/>
      </w:divBdr>
      <w:divsChild>
        <w:div w:id="1543126665">
          <w:marLeft w:val="0"/>
          <w:marRight w:val="0"/>
          <w:marTop w:val="0"/>
          <w:marBottom w:val="0"/>
          <w:divBdr>
            <w:top w:val="none" w:sz="0" w:space="0" w:color="auto"/>
            <w:left w:val="none" w:sz="0" w:space="0" w:color="auto"/>
            <w:bottom w:val="none" w:sz="0" w:space="0" w:color="auto"/>
            <w:right w:val="none" w:sz="0" w:space="0" w:color="auto"/>
          </w:divBdr>
          <w:divsChild>
            <w:div w:id="80609983">
              <w:marLeft w:val="0"/>
              <w:marRight w:val="0"/>
              <w:marTop w:val="0"/>
              <w:marBottom w:val="0"/>
              <w:divBdr>
                <w:top w:val="none" w:sz="0" w:space="0" w:color="auto"/>
                <w:left w:val="none" w:sz="0" w:space="0" w:color="auto"/>
                <w:bottom w:val="none" w:sz="0" w:space="0" w:color="auto"/>
                <w:right w:val="none" w:sz="0" w:space="0" w:color="auto"/>
              </w:divBdr>
              <w:divsChild>
                <w:div w:id="2076851995">
                  <w:marLeft w:val="0"/>
                  <w:marRight w:val="0"/>
                  <w:marTop w:val="0"/>
                  <w:marBottom w:val="0"/>
                  <w:divBdr>
                    <w:top w:val="none" w:sz="0" w:space="0" w:color="auto"/>
                    <w:left w:val="none" w:sz="0" w:space="0" w:color="auto"/>
                    <w:bottom w:val="none" w:sz="0" w:space="0" w:color="auto"/>
                    <w:right w:val="none" w:sz="0" w:space="0" w:color="auto"/>
                  </w:divBdr>
                  <w:divsChild>
                    <w:div w:id="310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40894">
      <w:bodyDiv w:val="1"/>
      <w:marLeft w:val="0"/>
      <w:marRight w:val="0"/>
      <w:marTop w:val="0"/>
      <w:marBottom w:val="0"/>
      <w:divBdr>
        <w:top w:val="none" w:sz="0" w:space="0" w:color="auto"/>
        <w:left w:val="none" w:sz="0" w:space="0" w:color="auto"/>
        <w:bottom w:val="none" w:sz="0" w:space="0" w:color="auto"/>
        <w:right w:val="none" w:sz="0" w:space="0" w:color="auto"/>
      </w:divBdr>
      <w:divsChild>
        <w:div w:id="2109228779">
          <w:marLeft w:val="0"/>
          <w:marRight w:val="0"/>
          <w:marTop w:val="0"/>
          <w:marBottom w:val="0"/>
          <w:divBdr>
            <w:top w:val="none" w:sz="0" w:space="0" w:color="auto"/>
            <w:left w:val="none" w:sz="0" w:space="0" w:color="auto"/>
            <w:bottom w:val="none" w:sz="0" w:space="0" w:color="auto"/>
            <w:right w:val="none" w:sz="0" w:space="0" w:color="auto"/>
          </w:divBdr>
          <w:divsChild>
            <w:div w:id="1212426940">
              <w:marLeft w:val="0"/>
              <w:marRight w:val="0"/>
              <w:marTop w:val="0"/>
              <w:marBottom w:val="0"/>
              <w:divBdr>
                <w:top w:val="none" w:sz="0" w:space="0" w:color="auto"/>
                <w:left w:val="none" w:sz="0" w:space="0" w:color="auto"/>
                <w:bottom w:val="none" w:sz="0" w:space="0" w:color="auto"/>
                <w:right w:val="none" w:sz="0" w:space="0" w:color="auto"/>
              </w:divBdr>
              <w:divsChild>
                <w:div w:id="6294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3169">
      <w:bodyDiv w:val="1"/>
      <w:marLeft w:val="0"/>
      <w:marRight w:val="0"/>
      <w:marTop w:val="0"/>
      <w:marBottom w:val="0"/>
      <w:divBdr>
        <w:top w:val="none" w:sz="0" w:space="0" w:color="auto"/>
        <w:left w:val="none" w:sz="0" w:space="0" w:color="auto"/>
        <w:bottom w:val="none" w:sz="0" w:space="0" w:color="auto"/>
        <w:right w:val="none" w:sz="0" w:space="0" w:color="auto"/>
      </w:divBdr>
      <w:divsChild>
        <w:div w:id="1604990548">
          <w:marLeft w:val="0"/>
          <w:marRight w:val="0"/>
          <w:marTop w:val="0"/>
          <w:marBottom w:val="0"/>
          <w:divBdr>
            <w:top w:val="none" w:sz="0" w:space="0" w:color="auto"/>
            <w:left w:val="none" w:sz="0" w:space="0" w:color="auto"/>
            <w:bottom w:val="none" w:sz="0" w:space="0" w:color="auto"/>
            <w:right w:val="none" w:sz="0" w:space="0" w:color="auto"/>
          </w:divBdr>
          <w:divsChild>
            <w:div w:id="1425347851">
              <w:marLeft w:val="0"/>
              <w:marRight w:val="0"/>
              <w:marTop w:val="0"/>
              <w:marBottom w:val="0"/>
              <w:divBdr>
                <w:top w:val="none" w:sz="0" w:space="0" w:color="auto"/>
                <w:left w:val="none" w:sz="0" w:space="0" w:color="auto"/>
                <w:bottom w:val="none" w:sz="0" w:space="0" w:color="auto"/>
                <w:right w:val="none" w:sz="0" w:space="0" w:color="auto"/>
              </w:divBdr>
              <w:divsChild>
                <w:div w:id="90668767">
                  <w:marLeft w:val="0"/>
                  <w:marRight w:val="0"/>
                  <w:marTop w:val="0"/>
                  <w:marBottom w:val="0"/>
                  <w:divBdr>
                    <w:top w:val="none" w:sz="0" w:space="0" w:color="auto"/>
                    <w:left w:val="none" w:sz="0" w:space="0" w:color="auto"/>
                    <w:bottom w:val="none" w:sz="0" w:space="0" w:color="auto"/>
                    <w:right w:val="none" w:sz="0" w:space="0" w:color="auto"/>
                  </w:divBdr>
                  <w:divsChild>
                    <w:div w:id="20755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1195">
      <w:bodyDiv w:val="1"/>
      <w:marLeft w:val="0"/>
      <w:marRight w:val="0"/>
      <w:marTop w:val="0"/>
      <w:marBottom w:val="0"/>
      <w:divBdr>
        <w:top w:val="none" w:sz="0" w:space="0" w:color="auto"/>
        <w:left w:val="none" w:sz="0" w:space="0" w:color="auto"/>
        <w:bottom w:val="none" w:sz="0" w:space="0" w:color="auto"/>
        <w:right w:val="none" w:sz="0" w:space="0" w:color="auto"/>
      </w:divBdr>
      <w:divsChild>
        <w:div w:id="1078209881">
          <w:marLeft w:val="0"/>
          <w:marRight w:val="0"/>
          <w:marTop w:val="0"/>
          <w:marBottom w:val="0"/>
          <w:divBdr>
            <w:top w:val="none" w:sz="0" w:space="0" w:color="auto"/>
            <w:left w:val="none" w:sz="0" w:space="0" w:color="auto"/>
            <w:bottom w:val="none" w:sz="0" w:space="0" w:color="auto"/>
            <w:right w:val="none" w:sz="0" w:space="0" w:color="auto"/>
          </w:divBdr>
          <w:divsChild>
            <w:div w:id="1984308438">
              <w:marLeft w:val="0"/>
              <w:marRight w:val="0"/>
              <w:marTop w:val="0"/>
              <w:marBottom w:val="0"/>
              <w:divBdr>
                <w:top w:val="none" w:sz="0" w:space="0" w:color="auto"/>
                <w:left w:val="none" w:sz="0" w:space="0" w:color="auto"/>
                <w:bottom w:val="none" w:sz="0" w:space="0" w:color="auto"/>
                <w:right w:val="none" w:sz="0" w:space="0" w:color="auto"/>
              </w:divBdr>
              <w:divsChild>
                <w:div w:id="5970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5678">
      <w:bodyDiv w:val="1"/>
      <w:marLeft w:val="0"/>
      <w:marRight w:val="0"/>
      <w:marTop w:val="0"/>
      <w:marBottom w:val="0"/>
      <w:divBdr>
        <w:top w:val="none" w:sz="0" w:space="0" w:color="auto"/>
        <w:left w:val="none" w:sz="0" w:space="0" w:color="auto"/>
        <w:bottom w:val="none" w:sz="0" w:space="0" w:color="auto"/>
        <w:right w:val="none" w:sz="0" w:space="0" w:color="auto"/>
      </w:divBdr>
      <w:divsChild>
        <w:div w:id="1908492832">
          <w:marLeft w:val="0"/>
          <w:marRight w:val="0"/>
          <w:marTop w:val="0"/>
          <w:marBottom w:val="0"/>
          <w:divBdr>
            <w:top w:val="none" w:sz="0" w:space="0" w:color="auto"/>
            <w:left w:val="none" w:sz="0" w:space="0" w:color="auto"/>
            <w:bottom w:val="none" w:sz="0" w:space="0" w:color="auto"/>
            <w:right w:val="none" w:sz="0" w:space="0" w:color="auto"/>
          </w:divBdr>
          <w:divsChild>
            <w:div w:id="717704681">
              <w:marLeft w:val="0"/>
              <w:marRight w:val="0"/>
              <w:marTop w:val="0"/>
              <w:marBottom w:val="0"/>
              <w:divBdr>
                <w:top w:val="none" w:sz="0" w:space="0" w:color="auto"/>
                <w:left w:val="none" w:sz="0" w:space="0" w:color="auto"/>
                <w:bottom w:val="none" w:sz="0" w:space="0" w:color="auto"/>
                <w:right w:val="none" w:sz="0" w:space="0" w:color="auto"/>
              </w:divBdr>
              <w:divsChild>
                <w:div w:id="5166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4006">
      <w:bodyDiv w:val="1"/>
      <w:marLeft w:val="0"/>
      <w:marRight w:val="0"/>
      <w:marTop w:val="0"/>
      <w:marBottom w:val="0"/>
      <w:divBdr>
        <w:top w:val="none" w:sz="0" w:space="0" w:color="auto"/>
        <w:left w:val="none" w:sz="0" w:space="0" w:color="auto"/>
        <w:bottom w:val="none" w:sz="0" w:space="0" w:color="auto"/>
        <w:right w:val="none" w:sz="0" w:space="0" w:color="auto"/>
      </w:divBdr>
      <w:divsChild>
        <w:div w:id="1291933190">
          <w:marLeft w:val="0"/>
          <w:marRight w:val="0"/>
          <w:marTop w:val="0"/>
          <w:marBottom w:val="0"/>
          <w:divBdr>
            <w:top w:val="none" w:sz="0" w:space="0" w:color="auto"/>
            <w:left w:val="none" w:sz="0" w:space="0" w:color="auto"/>
            <w:bottom w:val="none" w:sz="0" w:space="0" w:color="auto"/>
            <w:right w:val="none" w:sz="0" w:space="0" w:color="auto"/>
          </w:divBdr>
          <w:divsChild>
            <w:div w:id="987711074">
              <w:marLeft w:val="0"/>
              <w:marRight w:val="0"/>
              <w:marTop w:val="0"/>
              <w:marBottom w:val="0"/>
              <w:divBdr>
                <w:top w:val="none" w:sz="0" w:space="0" w:color="auto"/>
                <w:left w:val="none" w:sz="0" w:space="0" w:color="auto"/>
                <w:bottom w:val="none" w:sz="0" w:space="0" w:color="auto"/>
                <w:right w:val="none" w:sz="0" w:space="0" w:color="auto"/>
              </w:divBdr>
              <w:divsChild>
                <w:div w:id="12286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5016">
      <w:bodyDiv w:val="1"/>
      <w:marLeft w:val="0"/>
      <w:marRight w:val="0"/>
      <w:marTop w:val="0"/>
      <w:marBottom w:val="0"/>
      <w:divBdr>
        <w:top w:val="none" w:sz="0" w:space="0" w:color="auto"/>
        <w:left w:val="none" w:sz="0" w:space="0" w:color="auto"/>
        <w:bottom w:val="none" w:sz="0" w:space="0" w:color="auto"/>
        <w:right w:val="none" w:sz="0" w:space="0" w:color="auto"/>
      </w:divBdr>
      <w:divsChild>
        <w:div w:id="1746805737">
          <w:marLeft w:val="0"/>
          <w:marRight w:val="0"/>
          <w:marTop w:val="0"/>
          <w:marBottom w:val="0"/>
          <w:divBdr>
            <w:top w:val="none" w:sz="0" w:space="0" w:color="auto"/>
            <w:left w:val="none" w:sz="0" w:space="0" w:color="auto"/>
            <w:bottom w:val="none" w:sz="0" w:space="0" w:color="auto"/>
            <w:right w:val="none" w:sz="0" w:space="0" w:color="auto"/>
          </w:divBdr>
          <w:divsChild>
            <w:div w:id="872115600">
              <w:marLeft w:val="0"/>
              <w:marRight w:val="0"/>
              <w:marTop w:val="0"/>
              <w:marBottom w:val="0"/>
              <w:divBdr>
                <w:top w:val="none" w:sz="0" w:space="0" w:color="auto"/>
                <w:left w:val="none" w:sz="0" w:space="0" w:color="auto"/>
                <w:bottom w:val="none" w:sz="0" w:space="0" w:color="auto"/>
                <w:right w:val="none" w:sz="0" w:space="0" w:color="auto"/>
              </w:divBdr>
              <w:divsChild>
                <w:div w:id="465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0294">
      <w:bodyDiv w:val="1"/>
      <w:marLeft w:val="0"/>
      <w:marRight w:val="0"/>
      <w:marTop w:val="0"/>
      <w:marBottom w:val="0"/>
      <w:divBdr>
        <w:top w:val="none" w:sz="0" w:space="0" w:color="auto"/>
        <w:left w:val="none" w:sz="0" w:space="0" w:color="auto"/>
        <w:bottom w:val="none" w:sz="0" w:space="0" w:color="auto"/>
        <w:right w:val="none" w:sz="0" w:space="0" w:color="auto"/>
      </w:divBdr>
      <w:divsChild>
        <w:div w:id="1964461757">
          <w:marLeft w:val="0"/>
          <w:marRight w:val="0"/>
          <w:marTop w:val="0"/>
          <w:marBottom w:val="0"/>
          <w:divBdr>
            <w:top w:val="none" w:sz="0" w:space="0" w:color="auto"/>
            <w:left w:val="none" w:sz="0" w:space="0" w:color="auto"/>
            <w:bottom w:val="none" w:sz="0" w:space="0" w:color="auto"/>
            <w:right w:val="none" w:sz="0" w:space="0" w:color="auto"/>
          </w:divBdr>
          <w:divsChild>
            <w:div w:id="1856841056">
              <w:marLeft w:val="0"/>
              <w:marRight w:val="0"/>
              <w:marTop w:val="0"/>
              <w:marBottom w:val="0"/>
              <w:divBdr>
                <w:top w:val="none" w:sz="0" w:space="0" w:color="auto"/>
                <w:left w:val="none" w:sz="0" w:space="0" w:color="auto"/>
                <w:bottom w:val="none" w:sz="0" w:space="0" w:color="auto"/>
                <w:right w:val="none" w:sz="0" w:space="0" w:color="auto"/>
              </w:divBdr>
              <w:divsChild>
                <w:div w:id="15455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9903">
      <w:bodyDiv w:val="1"/>
      <w:marLeft w:val="0"/>
      <w:marRight w:val="0"/>
      <w:marTop w:val="0"/>
      <w:marBottom w:val="0"/>
      <w:divBdr>
        <w:top w:val="none" w:sz="0" w:space="0" w:color="auto"/>
        <w:left w:val="none" w:sz="0" w:space="0" w:color="auto"/>
        <w:bottom w:val="none" w:sz="0" w:space="0" w:color="auto"/>
        <w:right w:val="none" w:sz="0" w:space="0" w:color="auto"/>
      </w:divBdr>
      <w:divsChild>
        <w:div w:id="1932856929">
          <w:marLeft w:val="0"/>
          <w:marRight w:val="0"/>
          <w:marTop w:val="0"/>
          <w:marBottom w:val="0"/>
          <w:divBdr>
            <w:top w:val="none" w:sz="0" w:space="0" w:color="auto"/>
            <w:left w:val="none" w:sz="0" w:space="0" w:color="auto"/>
            <w:bottom w:val="none" w:sz="0" w:space="0" w:color="auto"/>
            <w:right w:val="none" w:sz="0" w:space="0" w:color="auto"/>
          </w:divBdr>
          <w:divsChild>
            <w:div w:id="308170197">
              <w:marLeft w:val="0"/>
              <w:marRight w:val="0"/>
              <w:marTop w:val="0"/>
              <w:marBottom w:val="0"/>
              <w:divBdr>
                <w:top w:val="none" w:sz="0" w:space="0" w:color="auto"/>
                <w:left w:val="none" w:sz="0" w:space="0" w:color="auto"/>
                <w:bottom w:val="none" w:sz="0" w:space="0" w:color="auto"/>
                <w:right w:val="none" w:sz="0" w:space="0" w:color="auto"/>
              </w:divBdr>
              <w:divsChild>
                <w:div w:id="4170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7971">
      <w:bodyDiv w:val="1"/>
      <w:marLeft w:val="0"/>
      <w:marRight w:val="0"/>
      <w:marTop w:val="0"/>
      <w:marBottom w:val="0"/>
      <w:divBdr>
        <w:top w:val="none" w:sz="0" w:space="0" w:color="auto"/>
        <w:left w:val="none" w:sz="0" w:space="0" w:color="auto"/>
        <w:bottom w:val="none" w:sz="0" w:space="0" w:color="auto"/>
        <w:right w:val="none" w:sz="0" w:space="0" w:color="auto"/>
      </w:divBdr>
      <w:divsChild>
        <w:div w:id="539515248">
          <w:marLeft w:val="0"/>
          <w:marRight w:val="0"/>
          <w:marTop w:val="0"/>
          <w:marBottom w:val="0"/>
          <w:divBdr>
            <w:top w:val="none" w:sz="0" w:space="0" w:color="auto"/>
            <w:left w:val="none" w:sz="0" w:space="0" w:color="auto"/>
            <w:bottom w:val="none" w:sz="0" w:space="0" w:color="auto"/>
            <w:right w:val="none" w:sz="0" w:space="0" w:color="auto"/>
          </w:divBdr>
          <w:divsChild>
            <w:div w:id="1234774373">
              <w:marLeft w:val="0"/>
              <w:marRight w:val="0"/>
              <w:marTop w:val="0"/>
              <w:marBottom w:val="0"/>
              <w:divBdr>
                <w:top w:val="none" w:sz="0" w:space="0" w:color="auto"/>
                <w:left w:val="none" w:sz="0" w:space="0" w:color="auto"/>
                <w:bottom w:val="none" w:sz="0" w:space="0" w:color="auto"/>
                <w:right w:val="none" w:sz="0" w:space="0" w:color="auto"/>
              </w:divBdr>
              <w:divsChild>
                <w:div w:id="12807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554">
      <w:bodyDiv w:val="1"/>
      <w:marLeft w:val="0"/>
      <w:marRight w:val="0"/>
      <w:marTop w:val="0"/>
      <w:marBottom w:val="0"/>
      <w:divBdr>
        <w:top w:val="none" w:sz="0" w:space="0" w:color="auto"/>
        <w:left w:val="none" w:sz="0" w:space="0" w:color="auto"/>
        <w:bottom w:val="none" w:sz="0" w:space="0" w:color="auto"/>
        <w:right w:val="none" w:sz="0" w:space="0" w:color="auto"/>
      </w:divBdr>
      <w:divsChild>
        <w:div w:id="941493360">
          <w:marLeft w:val="0"/>
          <w:marRight w:val="0"/>
          <w:marTop w:val="0"/>
          <w:marBottom w:val="0"/>
          <w:divBdr>
            <w:top w:val="none" w:sz="0" w:space="0" w:color="auto"/>
            <w:left w:val="none" w:sz="0" w:space="0" w:color="auto"/>
            <w:bottom w:val="none" w:sz="0" w:space="0" w:color="auto"/>
            <w:right w:val="none" w:sz="0" w:space="0" w:color="auto"/>
          </w:divBdr>
          <w:divsChild>
            <w:div w:id="1962179230">
              <w:marLeft w:val="0"/>
              <w:marRight w:val="0"/>
              <w:marTop w:val="0"/>
              <w:marBottom w:val="0"/>
              <w:divBdr>
                <w:top w:val="none" w:sz="0" w:space="0" w:color="auto"/>
                <w:left w:val="none" w:sz="0" w:space="0" w:color="auto"/>
                <w:bottom w:val="none" w:sz="0" w:space="0" w:color="auto"/>
                <w:right w:val="none" w:sz="0" w:space="0" w:color="auto"/>
              </w:divBdr>
              <w:divsChild>
                <w:div w:id="16299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5739">
      <w:bodyDiv w:val="1"/>
      <w:marLeft w:val="0"/>
      <w:marRight w:val="0"/>
      <w:marTop w:val="0"/>
      <w:marBottom w:val="0"/>
      <w:divBdr>
        <w:top w:val="none" w:sz="0" w:space="0" w:color="auto"/>
        <w:left w:val="none" w:sz="0" w:space="0" w:color="auto"/>
        <w:bottom w:val="none" w:sz="0" w:space="0" w:color="auto"/>
        <w:right w:val="none" w:sz="0" w:space="0" w:color="auto"/>
      </w:divBdr>
      <w:divsChild>
        <w:div w:id="1829906440">
          <w:marLeft w:val="0"/>
          <w:marRight w:val="0"/>
          <w:marTop w:val="0"/>
          <w:marBottom w:val="0"/>
          <w:divBdr>
            <w:top w:val="none" w:sz="0" w:space="0" w:color="auto"/>
            <w:left w:val="none" w:sz="0" w:space="0" w:color="auto"/>
            <w:bottom w:val="none" w:sz="0" w:space="0" w:color="auto"/>
            <w:right w:val="none" w:sz="0" w:space="0" w:color="auto"/>
          </w:divBdr>
          <w:divsChild>
            <w:div w:id="906190600">
              <w:marLeft w:val="0"/>
              <w:marRight w:val="0"/>
              <w:marTop w:val="0"/>
              <w:marBottom w:val="0"/>
              <w:divBdr>
                <w:top w:val="none" w:sz="0" w:space="0" w:color="auto"/>
                <w:left w:val="none" w:sz="0" w:space="0" w:color="auto"/>
                <w:bottom w:val="none" w:sz="0" w:space="0" w:color="auto"/>
                <w:right w:val="none" w:sz="0" w:space="0" w:color="auto"/>
              </w:divBdr>
              <w:divsChild>
                <w:div w:id="18563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30497">
      <w:bodyDiv w:val="1"/>
      <w:marLeft w:val="0"/>
      <w:marRight w:val="0"/>
      <w:marTop w:val="0"/>
      <w:marBottom w:val="0"/>
      <w:divBdr>
        <w:top w:val="none" w:sz="0" w:space="0" w:color="auto"/>
        <w:left w:val="none" w:sz="0" w:space="0" w:color="auto"/>
        <w:bottom w:val="none" w:sz="0" w:space="0" w:color="auto"/>
        <w:right w:val="none" w:sz="0" w:space="0" w:color="auto"/>
      </w:divBdr>
      <w:divsChild>
        <w:div w:id="1626498030">
          <w:marLeft w:val="0"/>
          <w:marRight w:val="0"/>
          <w:marTop w:val="0"/>
          <w:marBottom w:val="0"/>
          <w:divBdr>
            <w:top w:val="none" w:sz="0" w:space="0" w:color="auto"/>
            <w:left w:val="none" w:sz="0" w:space="0" w:color="auto"/>
            <w:bottom w:val="none" w:sz="0" w:space="0" w:color="auto"/>
            <w:right w:val="none" w:sz="0" w:space="0" w:color="auto"/>
          </w:divBdr>
          <w:divsChild>
            <w:div w:id="1850292250">
              <w:marLeft w:val="0"/>
              <w:marRight w:val="0"/>
              <w:marTop w:val="0"/>
              <w:marBottom w:val="0"/>
              <w:divBdr>
                <w:top w:val="none" w:sz="0" w:space="0" w:color="auto"/>
                <w:left w:val="none" w:sz="0" w:space="0" w:color="auto"/>
                <w:bottom w:val="none" w:sz="0" w:space="0" w:color="auto"/>
                <w:right w:val="none" w:sz="0" w:space="0" w:color="auto"/>
              </w:divBdr>
              <w:divsChild>
                <w:div w:id="21441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6551">
      <w:bodyDiv w:val="1"/>
      <w:marLeft w:val="0"/>
      <w:marRight w:val="0"/>
      <w:marTop w:val="0"/>
      <w:marBottom w:val="0"/>
      <w:divBdr>
        <w:top w:val="none" w:sz="0" w:space="0" w:color="auto"/>
        <w:left w:val="none" w:sz="0" w:space="0" w:color="auto"/>
        <w:bottom w:val="none" w:sz="0" w:space="0" w:color="auto"/>
        <w:right w:val="none" w:sz="0" w:space="0" w:color="auto"/>
      </w:divBdr>
      <w:divsChild>
        <w:div w:id="1189030550">
          <w:marLeft w:val="0"/>
          <w:marRight w:val="0"/>
          <w:marTop w:val="0"/>
          <w:marBottom w:val="0"/>
          <w:divBdr>
            <w:top w:val="none" w:sz="0" w:space="0" w:color="auto"/>
            <w:left w:val="none" w:sz="0" w:space="0" w:color="auto"/>
            <w:bottom w:val="none" w:sz="0" w:space="0" w:color="auto"/>
            <w:right w:val="none" w:sz="0" w:space="0" w:color="auto"/>
          </w:divBdr>
          <w:divsChild>
            <w:div w:id="504832264">
              <w:marLeft w:val="0"/>
              <w:marRight w:val="0"/>
              <w:marTop w:val="0"/>
              <w:marBottom w:val="0"/>
              <w:divBdr>
                <w:top w:val="none" w:sz="0" w:space="0" w:color="auto"/>
                <w:left w:val="none" w:sz="0" w:space="0" w:color="auto"/>
                <w:bottom w:val="none" w:sz="0" w:space="0" w:color="auto"/>
                <w:right w:val="none" w:sz="0" w:space="0" w:color="auto"/>
              </w:divBdr>
              <w:divsChild>
                <w:div w:id="6516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83286">
      <w:bodyDiv w:val="1"/>
      <w:marLeft w:val="0"/>
      <w:marRight w:val="0"/>
      <w:marTop w:val="0"/>
      <w:marBottom w:val="0"/>
      <w:divBdr>
        <w:top w:val="none" w:sz="0" w:space="0" w:color="auto"/>
        <w:left w:val="none" w:sz="0" w:space="0" w:color="auto"/>
        <w:bottom w:val="none" w:sz="0" w:space="0" w:color="auto"/>
        <w:right w:val="none" w:sz="0" w:space="0" w:color="auto"/>
      </w:divBdr>
      <w:divsChild>
        <w:div w:id="1042747441">
          <w:marLeft w:val="0"/>
          <w:marRight w:val="0"/>
          <w:marTop w:val="0"/>
          <w:marBottom w:val="0"/>
          <w:divBdr>
            <w:top w:val="none" w:sz="0" w:space="0" w:color="auto"/>
            <w:left w:val="none" w:sz="0" w:space="0" w:color="auto"/>
            <w:bottom w:val="none" w:sz="0" w:space="0" w:color="auto"/>
            <w:right w:val="none" w:sz="0" w:space="0" w:color="auto"/>
          </w:divBdr>
          <w:divsChild>
            <w:div w:id="966473486">
              <w:marLeft w:val="0"/>
              <w:marRight w:val="0"/>
              <w:marTop w:val="0"/>
              <w:marBottom w:val="0"/>
              <w:divBdr>
                <w:top w:val="none" w:sz="0" w:space="0" w:color="auto"/>
                <w:left w:val="none" w:sz="0" w:space="0" w:color="auto"/>
                <w:bottom w:val="none" w:sz="0" w:space="0" w:color="auto"/>
                <w:right w:val="none" w:sz="0" w:space="0" w:color="auto"/>
              </w:divBdr>
              <w:divsChild>
                <w:div w:id="1170366212">
                  <w:marLeft w:val="0"/>
                  <w:marRight w:val="0"/>
                  <w:marTop w:val="0"/>
                  <w:marBottom w:val="0"/>
                  <w:divBdr>
                    <w:top w:val="none" w:sz="0" w:space="0" w:color="auto"/>
                    <w:left w:val="none" w:sz="0" w:space="0" w:color="auto"/>
                    <w:bottom w:val="none" w:sz="0" w:space="0" w:color="auto"/>
                    <w:right w:val="none" w:sz="0" w:space="0" w:color="auto"/>
                  </w:divBdr>
                  <w:divsChild>
                    <w:div w:id="2418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030">
      <w:bodyDiv w:val="1"/>
      <w:marLeft w:val="0"/>
      <w:marRight w:val="0"/>
      <w:marTop w:val="0"/>
      <w:marBottom w:val="0"/>
      <w:divBdr>
        <w:top w:val="none" w:sz="0" w:space="0" w:color="auto"/>
        <w:left w:val="none" w:sz="0" w:space="0" w:color="auto"/>
        <w:bottom w:val="none" w:sz="0" w:space="0" w:color="auto"/>
        <w:right w:val="none" w:sz="0" w:space="0" w:color="auto"/>
      </w:divBdr>
      <w:divsChild>
        <w:div w:id="1014920645">
          <w:marLeft w:val="0"/>
          <w:marRight w:val="0"/>
          <w:marTop w:val="0"/>
          <w:marBottom w:val="0"/>
          <w:divBdr>
            <w:top w:val="none" w:sz="0" w:space="0" w:color="auto"/>
            <w:left w:val="none" w:sz="0" w:space="0" w:color="auto"/>
            <w:bottom w:val="none" w:sz="0" w:space="0" w:color="auto"/>
            <w:right w:val="none" w:sz="0" w:space="0" w:color="auto"/>
          </w:divBdr>
          <w:divsChild>
            <w:div w:id="2096198118">
              <w:marLeft w:val="0"/>
              <w:marRight w:val="0"/>
              <w:marTop w:val="0"/>
              <w:marBottom w:val="0"/>
              <w:divBdr>
                <w:top w:val="none" w:sz="0" w:space="0" w:color="auto"/>
                <w:left w:val="none" w:sz="0" w:space="0" w:color="auto"/>
                <w:bottom w:val="none" w:sz="0" w:space="0" w:color="auto"/>
                <w:right w:val="none" w:sz="0" w:space="0" w:color="auto"/>
              </w:divBdr>
              <w:divsChild>
                <w:div w:id="700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7573">
      <w:bodyDiv w:val="1"/>
      <w:marLeft w:val="0"/>
      <w:marRight w:val="0"/>
      <w:marTop w:val="0"/>
      <w:marBottom w:val="0"/>
      <w:divBdr>
        <w:top w:val="none" w:sz="0" w:space="0" w:color="auto"/>
        <w:left w:val="none" w:sz="0" w:space="0" w:color="auto"/>
        <w:bottom w:val="none" w:sz="0" w:space="0" w:color="auto"/>
        <w:right w:val="none" w:sz="0" w:space="0" w:color="auto"/>
      </w:divBdr>
    </w:div>
    <w:div w:id="1140074286">
      <w:bodyDiv w:val="1"/>
      <w:marLeft w:val="0"/>
      <w:marRight w:val="0"/>
      <w:marTop w:val="0"/>
      <w:marBottom w:val="0"/>
      <w:divBdr>
        <w:top w:val="none" w:sz="0" w:space="0" w:color="auto"/>
        <w:left w:val="none" w:sz="0" w:space="0" w:color="auto"/>
        <w:bottom w:val="none" w:sz="0" w:space="0" w:color="auto"/>
        <w:right w:val="none" w:sz="0" w:space="0" w:color="auto"/>
      </w:divBdr>
      <w:divsChild>
        <w:div w:id="1502086903">
          <w:marLeft w:val="0"/>
          <w:marRight w:val="0"/>
          <w:marTop w:val="0"/>
          <w:marBottom w:val="0"/>
          <w:divBdr>
            <w:top w:val="none" w:sz="0" w:space="0" w:color="auto"/>
            <w:left w:val="none" w:sz="0" w:space="0" w:color="auto"/>
            <w:bottom w:val="none" w:sz="0" w:space="0" w:color="auto"/>
            <w:right w:val="none" w:sz="0" w:space="0" w:color="auto"/>
          </w:divBdr>
          <w:divsChild>
            <w:div w:id="654070822">
              <w:marLeft w:val="0"/>
              <w:marRight w:val="0"/>
              <w:marTop w:val="0"/>
              <w:marBottom w:val="0"/>
              <w:divBdr>
                <w:top w:val="none" w:sz="0" w:space="0" w:color="auto"/>
                <w:left w:val="none" w:sz="0" w:space="0" w:color="auto"/>
                <w:bottom w:val="none" w:sz="0" w:space="0" w:color="auto"/>
                <w:right w:val="none" w:sz="0" w:space="0" w:color="auto"/>
              </w:divBdr>
              <w:divsChild>
                <w:div w:id="143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1547">
      <w:bodyDiv w:val="1"/>
      <w:marLeft w:val="0"/>
      <w:marRight w:val="0"/>
      <w:marTop w:val="0"/>
      <w:marBottom w:val="0"/>
      <w:divBdr>
        <w:top w:val="none" w:sz="0" w:space="0" w:color="auto"/>
        <w:left w:val="none" w:sz="0" w:space="0" w:color="auto"/>
        <w:bottom w:val="none" w:sz="0" w:space="0" w:color="auto"/>
        <w:right w:val="none" w:sz="0" w:space="0" w:color="auto"/>
      </w:divBdr>
      <w:divsChild>
        <w:div w:id="51734300">
          <w:marLeft w:val="0"/>
          <w:marRight w:val="0"/>
          <w:marTop w:val="0"/>
          <w:marBottom w:val="0"/>
          <w:divBdr>
            <w:top w:val="none" w:sz="0" w:space="0" w:color="auto"/>
            <w:left w:val="none" w:sz="0" w:space="0" w:color="auto"/>
            <w:bottom w:val="none" w:sz="0" w:space="0" w:color="auto"/>
            <w:right w:val="none" w:sz="0" w:space="0" w:color="auto"/>
          </w:divBdr>
          <w:divsChild>
            <w:div w:id="458888026">
              <w:marLeft w:val="0"/>
              <w:marRight w:val="0"/>
              <w:marTop w:val="0"/>
              <w:marBottom w:val="0"/>
              <w:divBdr>
                <w:top w:val="none" w:sz="0" w:space="0" w:color="auto"/>
                <w:left w:val="none" w:sz="0" w:space="0" w:color="auto"/>
                <w:bottom w:val="none" w:sz="0" w:space="0" w:color="auto"/>
                <w:right w:val="none" w:sz="0" w:space="0" w:color="auto"/>
              </w:divBdr>
              <w:divsChild>
                <w:div w:id="748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2524">
      <w:bodyDiv w:val="1"/>
      <w:marLeft w:val="0"/>
      <w:marRight w:val="0"/>
      <w:marTop w:val="0"/>
      <w:marBottom w:val="0"/>
      <w:divBdr>
        <w:top w:val="none" w:sz="0" w:space="0" w:color="auto"/>
        <w:left w:val="none" w:sz="0" w:space="0" w:color="auto"/>
        <w:bottom w:val="none" w:sz="0" w:space="0" w:color="auto"/>
        <w:right w:val="none" w:sz="0" w:space="0" w:color="auto"/>
      </w:divBdr>
      <w:divsChild>
        <w:div w:id="715353227">
          <w:marLeft w:val="0"/>
          <w:marRight w:val="0"/>
          <w:marTop w:val="0"/>
          <w:marBottom w:val="0"/>
          <w:divBdr>
            <w:top w:val="none" w:sz="0" w:space="0" w:color="auto"/>
            <w:left w:val="none" w:sz="0" w:space="0" w:color="auto"/>
            <w:bottom w:val="none" w:sz="0" w:space="0" w:color="auto"/>
            <w:right w:val="none" w:sz="0" w:space="0" w:color="auto"/>
          </w:divBdr>
          <w:divsChild>
            <w:div w:id="96485291">
              <w:marLeft w:val="0"/>
              <w:marRight w:val="0"/>
              <w:marTop w:val="0"/>
              <w:marBottom w:val="0"/>
              <w:divBdr>
                <w:top w:val="none" w:sz="0" w:space="0" w:color="auto"/>
                <w:left w:val="none" w:sz="0" w:space="0" w:color="auto"/>
                <w:bottom w:val="none" w:sz="0" w:space="0" w:color="auto"/>
                <w:right w:val="none" w:sz="0" w:space="0" w:color="auto"/>
              </w:divBdr>
              <w:divsChild>
                <w:div w:id="5653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33381">
      <w:bodyDiv w:val="1"/>
      <w:marLeft w:val="0"/>
      <w:marRight w:val="0"/>
      <w:marTop w:val="0"/>
      <w:marBottom w:val="0"/>
      <w:divBdr>
        <w:top w:val="none" w:sz="0" w:space="0" w:color="auto"/>
        <w:left w:val="none" w:sz="0" w:space="0" w:color="auto"/>
        <w:bottom w:val="none" w:sz="0" w:space="0" w:color="auto"/>
        <w:right w:val="none" w:sz="0" w:space="0" w:color="auto"/>
      </w:divBdr>
      <w:divsChild>
        <w:div w:id="394397388">
          <w:marLeft w:val="0"/>
          <w:marRight w:val="0"/>
          <w:marTop w:val="0"/>
          <w:marBottom w:val="0"/>
          <w:divBdr>
            <w:top w:val="none" w:sz="0" w:space="0" w:color="auto"/>
            <w:left w:val="none" w:sz="0" w:space="0" w:color="auto"/>
            <w:bottom w:val="none" w:sz="0" w:space="0" w:color="auto"/>
            <w:right w:val="none" w:sz="0" w:space="0" w:color="auto"/>
          </w:divBdr>
          <w:divsChild>
            <w:div w:id="1512715972">
              <w:marLeft w:val="0"/>
              <w:marRight w:val="0"/>
              <w:marTop w:val="0"/>
              <w:marBottom w:val="0"/>
              <w:divBdr>
                <w:top w:val="none" w:sz="0" w:space="0" w:color="auto"/>
                <w:left w:val="none" w:sz="0" w:space="0" w:color="auto"/>
                <w:bottom w:val="none" w:sz="0" w:space="0" w:color="auto"/>
                <w:right w:val="none" w:sz="0" w:space="0" w:color="auto"/>
              </w:divBdr>
              <w:divsChild>
                <w:div w:id="14254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51038">
      <w:bodyDiv w:val="1"/>
      <w:marLeft w:val="0"/>
      <w:marRight w:val="0"/>
      <w:marTop w:val="0"/>
      <w:marBottom w:val="0"/>
      <w:divBdr>
        <w:top w:val="none" w:sz="0" w:space="0" w:color="auto"/>
        <w:left w:val="none" w:sz="0" w:space="0" w:color="auto"/>
        <w:bottom w:val="none" w:sz="0" w:space="0" w:color="auto"/>
        <w:right w:val="none" w:sz="0" w:space="0" w:color="auto"/>
      </w:divBdr>
      <w:divsChild>
        <w:div w:id="144979163">
          <w:marLeft w:val="0"/>
          <w:marRight w:val="0"/>
          <w:marTop w:val="0"/>
          <w:marBottom w:val="0"/>
          <w:divBdr>
            <w:top w:val="none" w:sz="0" w:space="0" w:color="auto"/>
            <w:left w:val="none" w:sz="0" w:space="0" w:color="auto"/>
            <w:bottom w:val="none" w:sz="0" w:space="0" w:color="auto"/>
            <w:right w:val="none" w:sz="0" w:space="0" w:color="auto"/>
          </w:divBdr>
          <w:divsChild>
            <w:div w:id="307177165">
              <w:marLeft w:val="0"/>
              <w:marRight w:val="0"/>
              <w:marTop w:val="0"/>
              <w:marBottom w:val="0"/>
              <w:divBdr>
                <w:top w:val="none" w:sz="0" w:space="0" w:color="auto"/>
                <w:left w:val="none" w:sz="0" w:space="0" w:color="auto"/>
                <w:bottom w:val="none" w:sz="0" w:space="0" w:color="auto"/>
                <w:right w:val="none" w:sz="0" w:space="0" w:color="auto"/>
              </w:divBdr>
              <w:divsChild>
                <w:div w:id="8110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9028">
      <w:bodyDiv w:val="1"/>
      <w:marLeft w:val="0"/>
      <w:marRight w:val="0"/>
      <w:marTop w:val="0"/>
      <w:marBottom w:val="0"/>
      <w:divBdr>
        <w:top w:val="none" w:sz="0" w:space="0" w:color="auto"/>
        <w:left w:val="none" w:sz="0" w:space="0" w:color="auto"/>
        <w:bottom w:val="none" w:sz="0" w:space="0" w:color="auto"/>
        <w:right w:val="none" w:sz="0" w:space="0" w:color="auto"/>
      </w:divBdr>
      <w:divsChild>
        <w:div w:id="1913806383">
          <w:marLeft w:val="0"/>
          <w:marRight w:val="0"/>
          <w:marTop w:val="0"/>
          <w:marBottom w:val="0"/>
          <w:divBdr>
            <w:top w:val="none" w:sz="0" w:space="0" w:color="auto"/>
            <w:left w:val="none" w:sz="0" w:space="0" w:color="auto"/>
            <w:bottom w:val="none" w:sz="0" w:space="0" w:color="auto"/>
            <w:right w:val="none" w:sz="0" w:space="0" w:color="auto"/>
          </w:divBdr>
          <w:divsChild>
            <w:div w:id="595595351">
              <w:marLeft w:val="0"/>
              <w:marRight w:val="0"/>
              <w:marTop w:val="0"/>
              <w:marBottom w:val="0"/>
              <w:divBdr>
                <w:top w:val="none" w:sz="0" w:space="0" w:color="auto"/>
                <w:left w:val="none" w:sz="0" w:space="0" w:color="auto"/>
                <w:bottom w:val="none" w:sz="0" w:space="0" w:color="auto"/>
                <w:right w:val="none" w:sz="0" w:space="0" w:color="auto"/>
              </w:divBdr>
              <w:divsChild>
                <w:div w:id="7086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0276">
      <w:bodyDiv w:val="1"/>
      <w:marLeft w:val="0"/>
      <w:marRight w:val="0"/>
      <w:marTop w:val="0"/>
      <w:marBottom w:val="0"/>
      <w:divBdr>
        <w:top w:val="none" w:sz="0" w:space="0" w:color="auto"/>
        <w:left w:val="none" w:sz="0" w:space="0" w:color="auto"/>
        <w:bottom w:val="none" w:sz="0" w:space="0" w:color="auto"/>
        <w:right w:val="none" w:sz="0" w:space="0" w:color="auto"/>
      </w:divBdr>
      <w:divsChild>
        <w:div w:id="2122990455">
          <w:marLeft w:val="0"/>
          <w:marRight w:val="0"/>
          <w:marTop w:val="0"/>
          <w:marBottom w:val="0"/>
          <w:divBdr>
            <w:top w:val="none" w:sz="0" w:space="0" w:color="auto"/>
            <w:left w:val="none" w:sz="0" w:space="0" w:color="auto"/>
            <w:bottom w:val="none" w:sz="0" w:space="0" w:color="auto"/>
            <w:right w:val="none" w:sz="0" w:space="0" w:color="auto"/>
          </w:divBdr>
          <w:divsChild>
            <w:div w:id="166556930">
              <w:marLeft w:val="0"/>
              <w:marRight w:val="0"/>
              <w:marTop w:val="0"/>
              <w:marBottom w:val="0"/>
              <w:divBdr>
                <w:top w:val="none" w:sz="0" w:space="0" w:color="auto"/>
                <w:left w:val="none" w:sz="0" w:space="0" w:color="auto"/>
                <w:bottom w:val="none" w:sz="0" w:space="0" w:color="auto"/>
                <w:right w:val="none" w:sz="0" w:space="0" w:color="auto"/>
              </w:divBdr>
              <w:divsChild>
                <w:div w:id="5692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644">
      <w:bodyDiv w:val="1"/>
      <w:marLeft w:val="0"/>
      <w:marRight w:val="0"/>
      <w:marTop w:val="0"/>
      <w:marBottom w:val="0"/>
      <w:divBdr>
        <w:top w:val="none" w:sz="0" w:space="0" w:color="auto"/>
        <w:left w:val="none" w:sz="0" w:space="0" w:color="auto"/>
        <w:bottom w:val="none" w:sz="0" w:space="0" w:color="auto"/>
        <w:right w:val="none" w:sz="0" w:space="0" w:color="auto"/>
      </w:divBdr>
      <w:divsChild>
        <w:div w:id="1999189141">
          <w:marLeft w:val="0"/>
          <w:marRight w:val="0"/>
          <w:marTop w:val="0"/>
          <w:marBottom w:val="0"/>
          <w:divBdr>
            <w:top w:val="none" w:sz="0" w:space="0" w:color="auto"/>
            <w:left w:val="none" w:sz="0" w:space="0" w:color="auto"/>
            <w:bottom w:val="none" w:sz="0" w:space="0" w:color="auto"/>
            <w:right w:val="none" w:sz="0" w:space="0" w:color="auto"/>
          </w:divBdr>
          <w:divsChild>
            <w:div w:id="1159811341">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8256">
      <w:bodyDiv w:val="1"/>
      <w:marLeft w:val="0"/>
      <w:marRight w:val="0"/>
      <w:marTop w:val="0"/>
      <w:marBottom w:val="0"/>
      <w:divBdr>
        <w:top w:val="none" w:sz="0" w:space="0" w:color="auto"/>
        <w:left w:val="none" w:sz="0" w:space="0" w:color="auto"/>
        <w:bottom w:val="none" w:sz="0" w:space="0" w:color="auto"/>
        <w:right w:val="none" w:sz="0" w:space="0" w:color="auto"/>
      </w:divBdr>
      <w:divsChild>
        <w:div w:id="820267886">
          <w:marLeft w:val="0"/>
          <w:marRight w:val="0"/>
          <w:marTop w:val="0"/>
          <w:marBottom w:val="0"/>
          <w:divBdr>
            <w:top w:val="none" w:sz="0" w:space="0" w:color="auto"/>
            <w:left w:val="none" w:sz="0" w:space="0" w:color="auto"/>
            <w:bottom w:val="none" w:sz="0" w:space="0" w:color="auto"/>
            <w:right w:val="none" w:sz="0" w:space="0" w:color="auto"/>
          </w:divBdr>
          <w:divsChild>
            <w:div w:id="460345621">
              <w:marLeft w:val="0"/>
              <w:marRight w:val="0"/>
              <w:marTop w:val="0"/>
              <w:marBottom w:val="0"/>
              <w:divBdr>
                <w:top w:val="none" w:sz="0" w:space="0" w:color="auto"/>
                <w:left w:val="none" w:sz="0" w:space="0" w:color="auto"/>
                <w:bottom w:val="none" w:sz="0" w:space="0" w:color="auto"/>
                <w:right w:val="none" w:sz="0" w:space="0" w:color="auto"/>
              </w:divBdr>
              <w:divsChild>
                <w:div w:id="17042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0781">
      <w:bodyDiv w:val="1"/>
      <w:marLeft w:val="0"/>
      <w:marRight w:val="0"/>
      <w:marTop w:val="0"/>
      <w:marBottom w:val="0"/>
      <w:divBdr>
        <w:top w:val="none" w:sz="0" w:space="0" w:color="auto"/>
        <w:left w:val="none" w:sz="0" w:space="0" w:color="auto"/>
        <w:bottom w:val="none" w:sz="0" w:space="0" w:color="auto"/>
        <w:right w:val="none" w:sz="0" w:space="0" w:color="auto"/>
      </w:divBdr>
      <w:divsChild>
        <w:div w:id="152767571">
          <w:marLeft w:val="0"/>
          <w:marRight w:val="0"/>
          <w:marTop w:val="0"/>
          <w:marBottom w:val="0"/>
          <w:divBdr>
            <w:top w:val="none" w:sz="0" w:space="0" w:color="auto"/>
            <w:left w:val="none" w:sz="0" w:space="0" w:color="auto"/>
            <w:bottom w:val="none" w:sz="0" w:space="0" w:color="auto"/>
            <w:right w:val="none" w:sz="0" w:space="0" w:color="auto"/>
          </w:divBdr>
          <w:divsChild>
            <w:div w:id="1663115833">
              <w:marLeft w:val="0"/>
              <w:marRight w:val="0"/>
              <w:marTop w:val="0"/>
              <w:marBottom w:val="0"/>
              <w:divBdr>
                <w:top w:val="none" w:sz="0" w:space="0" w:color="auto"/>
                <w:left w:val="none" w:sz="0" w:space="0" w:color="auto"/>
                <w:bottom w:val="none" w:sz="0" w:space="0" w:color="auto"/>
                <w:right w:val="none" w:sz="0" w:space="0" w:color="auto"/>
              </w:divBdr>
              <w:divsChild>
                <w:div w:id="7825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9076">
      <w:bodyDiv w:val="1"/>
      <w:marLeft w:val="0"/>
      <w:marRight w:val="0"/>
      <w:marTop w:val="0"/>
      <w:marBottom w:val="0"/>
      <w:divBdr>
        <w:top w:val="none" w:sz="0" w:space="0" w:color="auto"/>
        <w:left w:val="none" w:sz="0" w:space="0" w:color="auto"/>
        <w:bottom w:val="none" w:sz="0" w:space="0" w:color="auto"/>
        <w:right w:val="none" w:sz="0" w:space="0" w:color="auto"/>
      </w:divBdr>
      <w:divsChild>
        <w:div w:id="998926015">
          <w:marLeft w:val="0"/>
          <w:marRight w:val="0"/>
          <w:marTop w:val="0"/>
          <w:marBottom w:val="0"/>
          <w:divBdr>
            <w:top w:val="none" w:sz="0" w:space="0" w:color="auto"/>
            <w:left w:val="none" w:sz="0" w:space="0" w:color="auto"/>
            <w:bottom w:val="none" w:sz="0" w:space="0" w:color="auto"/>
            <w:right w:val="none" w:sz="0" w:space="0" w:color="auto"/>
          </w:divBdr>
          <w:divsChild>
            <w:div w:id="1569801529">
              <w:marLeft w:val="0"/>
              <w:marRight w:val="0"/>
              <w:marTop w:val="0"/>
              <w:marBottom w:val="0"/>
              <w:divBdr>
                <w:top w:val="none" w:sz="0" w:space="0" w:color="auto"/>
                <w:left w:val="none" w:sz="0" w:space="0" w:color="auto"/>
                <w:bottom w:val="none" w:sz="0" w:space="0" w:color="auto"/>
                <w:right w:val="none" w:sz="0" w:space="0" w:color="auto"/>
              </w:divBdr>
              <w:divsChild>
                <w:div w:id="6330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98432">
      <w:bodyDiv w:val="1"/>
      <w:marLeft w:val="0"/>
      <w:marRight w:val="0"/>
      <w:marTop w:val="0"/>
      <w:marBottom w:val="0"/>
      <w:divBdr>
        <w:top w:val="none" w:sz="0" w:space="0" w:color="auto"/>
        <w:left w:val="none" w:sz="0" w:space="0" w:color="auto"/>
        <w:bottom w:val="none" w:sz="0" w:space="0" w:color="auto"/>
        <w:right w:val="none" w:sz="0" w:space="0" w:color="auto"/>
      </w:divBdr>
      <w:divsChild>
        <w:div w:id="1095319882">
          <w:marLeft w:val="0"/>
          <w:marRight w:val="0"/>
          <w:marTop w:val="0"/>
          <w:marBottom w:val="0"/>
          <w:divBdr>
            <w:top w:val="none" w:sz="0" w:space="0" w:color="auto"/>
            <w:left w:val="none" w:sz="0" w:space="0" w:color="auto"/>
            <w:bottom w:val="none" w:sz="0" w:space="0" w:color="auto"/>
            <w:right w:val="none" w:sz="0" w:space="0" w:color="auto"/>
          </w:divBdr>
          <w:divsChild>
            <w:div w:id="122430091">
              <w:marLeft w:val="0"/>
              <w:marRight w:val="0"/>
              <w:marTop w:val="0"/>
              <w:marBottom w:val="0"/>
              <w:divBdr>
                <w:top w:val="none" w:sz="0" w:space="0" w:color="auto"/>
                <w:left w:val="none" w:sz="0" w:space="0" w:color="auto"/>
                <w:bottom w:val="none" w:sz="0" w:space="0" w:color="auto"/>
                <w:right w:val="none" w:sz="0" w:space="0" w:color="auto"/>
              </w:divBdr>
              <w:divsChild>
                <w:div w:id="2507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9824">
      <w:bodyDiv w:val="1"/>
      <w:marLeft w:val="0"/>
      <w:marRight w:val="0"/>
      <w:marTop w:val="0"/>
      <w:marBottom w:val="0"/>
      <w:divBdr>
        <w:top w:val="none" w:sz="0" w:space="0" w:color="auto"/>
        <w:left w:val="none" w:sz="0" w:space="0" w:color="auto"/>
        <w:bottom w:val="none" w:sz="0" w:space="0" w:color="auto"/>
        <w:right w:val="none" w:sz="0" w:space="0" w:color="auto"/>
      </w:divBdr>
      <w:divsChild>
        <w:div w:id="1656689627">
          <w:marLeft w:val="0"/>
          <w:marRight w:val="0"/>
          <w:marTop w:val="0"/>
          <w:marBottom w:val="0"/>
          <w:divBdr>
            <w:top w:val="none" w:sz="0" w:space="0" w:color="auto"/>
            <w:left w:val="none" w:sz="0" w:space="0" w:color="auto"/>
            <w:bottom w:val="none" w:sz="0" w:space="0" w:color="auto"/>
            <w:right w:val="none" w:sz="0" w:space="0" w:color="auto"/>
          </w:divBdr>
          <w:divsChild>
            <w:div w:id="78722831">
              <w:marLeft w:val="0"/>
              <w:marRight w:val="0"/>
              <w:marTop w:val="0"/>
              <w:marBottom w:val="0"/>
              <w:divBdr>
                <w:top w:val="none" w:sz="0" w:space="0" w:color="auto"/>
                <w:left w:val="none" w:sz="0" w:space="0" w:color="auto"/>
                <w:bottom w:val="none" w:sz="0" w:space="0" w:color="auto"/>
                <w:right w:val="none" w:sz="0" w:space="0" w:color="auto"/>
              </w:divBdr>
              <w:divsChild>
                <w:div w:id="1770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4809">
      <w:bodyDiv w:val="1"/>
      <w:marLeft w:val="0"/>
      <w:marRight w:val="0"/>
      <w:marTop w:val="0"/>
      <w:marBottom w:val="0"/>
      <w:divBdr>
        <w:top w:val="none" w:sz="0" w:space="0" w:color="auto"/>
        <w:left w:val="none" w:sz="0" w:space="0" w:color="auto"/>
        <w:bottom w:val="none" w:sz="0" w:space="0" w:color="auto"/>
        <w:right w:val="none" w:sz="0" w:space="0" w:color="auto"/>
      </w:divBdr>
      <w:divsChild>
        <w:div w:id="823669899">
          <w:marLeft w:val="0"/>
          <w:marRight w:val="0"/>
          <w:marTop w:val="0"/>
          <w:marBottom w:val="0"/>
          <w:divBdr>
            <w:top w:val="none" w:sz="0" w:space="0" w:color="auto"/>
            <w:left w:val="none" w:sz="0" w:space="0" w:color="auto"/>
            <w:bottom w:val="none" w:sz="0" w:space="0" w:color="auto"/>
            <w:right w:val="none" w:sz="0" w:space="0" w:color="auto"/>
          </w:divBdr>
          <w:divsChild>
            <w:div w:id="706182985">
              <w:marLeft w:val="0"/>
              <w:marRight w:val="0"/>
              <w:marTop w:val="0"/>
              <w:marBottom w:val="0"/>
              <w:divBdr>
                <w:top w:val="none" w:sz="0" w:space="0" w:color="auto"/>
                <w:left w:val="none" w:sz="0" w:space="0" w:color="auto"/>
                <w:bottom w:val="none" w:sz="0" w:space="0" w:color="auto"/>
                <w:right w:val="none" w:sz="0" w:space="0" w:color="auto"/>
              </w:divBdr>
              <w:divsChild>
                <w:div w:id="1074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9939">
      <w:bodyDiv w:val="1"/>
      <w:marLeft w:val="0"/>
      <w:marRight w:val="0"/>
      <w:marTop w:val="0"/>
      <w:marBottom w:val="0"/>
      <w:divBdr>
        <w:top w:val="none" w:sz="0" w:space="0" w:color="auto"/>
        <w:left w:val="none" w:sz="0" w:space="0" w:color="auto"/>
        <w:bottom w:val="none" w:sz="0" w:space="0" w:color="auto"/>
        <w:right w:val="none" w:sz="0" w:space="0" w:color="auto"/>
      </w:divBdr>
      <w:divsChild>
        <w:div w:id="1923755200">
          <w:marLeft w:val="0"/>
          <w:marRight w:val="0"/>
          <w:marTop w:val="0"/>
          <w:marBottom w:val="0"/>
          <w:divBdr>
            <w:top w:val="none" w:sz="0" w:space="0" w:color="auto"/>
            <w:left w:val="none" w:sz="0" w:space="0" w:color="auto"/>
            <w:bottom w:val="none" w:sz="0" w:space="0" w:color="auto"/>
            <w:right w:val="none" w:sz="0" w:space="0" w:color="auto"/>
          </w:divBdr>
          <w:divsChild>
            <w:div w:id="951863567">
              <w:marLeft w:val="0"/>
              <w:marRight w:val="0"/>
              <w:marTop w:val="0"/>
              <w:marBottom w:val="0"/>
              <w:divBdr>
                <w:top w:val="none" w:sz="0" w:space="0" w:color="auto"/>
                <w:left w:val="none" w:sz="0" w:space="0" w:color="auto"/>
                <w:bottom w:val="none" w:sz="0" w:space="0" w:color="auto"/>
                <w:right w:val="none" w:sz="0" w:space="0" w:color="auto"/>
              </w:divBdr>
              <w:divsChild>
                <w:div w:id="14842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27">
      <w:bodyDiv w:val="1"/>
      <w:marLeft w:val="0"/>
      <w:marRight w:val="0"/>
      <w:marTop w:val="0"/>
      <w:marBottom w:val="0"/>
      <w:divBdr>
        <w:top w:val="none" w:sz="0" w:space="0" w:color="auto"/>
        <w:left w:val="none" w:sz="0" w:space="0" w:color="auto"/>
        <w:bottom w:val="none" w:sz="0" w:space="0" w:color="auto"/>
        <w:right w:val="none" w:sz="0" w:space="0" w:color="auto"/>
      </w:divBdr>
      <w:divsChild>
        <w:div w:id="1598901115">
          <w:marLeft w:val="0"/>
          <w:marRight w:val="0"/>
          <w:marTop w:val="0"/>
          <w:marBottom w:val="0"/>
          <w:divBdr>
            <w:top w:val="none" w:sz="0" w:space="0" w:color="auto"/>
            <w:left w:val="none" w:sz="0" w:space="0" w:color="auto"/>
            <w:bottom w:val="none" w:sz="0" w:space="0" w:color="auto"/>
            <w:right w:val="none" w:sz="0" w:space="0" w:color="auto"/>
          </w:divBdr>
          <w:divsChild>
            <w:div w:id="30544212">
              <w:marLeft w:val="0"/>
              <w:marRight w:val="0"/>
              <w:marTop w:val="0"/>
              <w:marBottom w:val="0"/>
              <w:divBdr>
                <w:top w:val="none" w:sz="0" w:space="0" w:color="auto"/>
                <w:left w:val="none" w:sz="0" w:space="0" w:color="auto"/>
                <w:bottom w:val="none" w:sz="0" w:space="0" w:color="auto"/>
                <w:right w:val="none" w:sz="0" w:space="0" w:color="auto"/>
              </w:divBdr>
              <w:divsChild>
                <w:div w:id="20321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7020">
      <w:bodyDiv w:val="1"/>
      <w:marLeft w:val="0"/>
      <w:marRight w:val="0"/>
      <w:marTop w:val="0"/>
      <w:marBottom w:val="0"/>
      <w:divBdr>
        <w:top w:val="none" w:sz="0" w:space="0" w:color="auto"/>
        <w:left w:val="none" w:sz="0" w:space="0" w:color="auto"/>
        <w:bottom w:val="none" w:sz="0" w:space="0" w:color="auto"/>
        <w:right w:val="none" w:sz="0" w:space="0" w:color="auto"/>
      </w:divBdr>
      <w:divsChild>
        <w:div w:id="377554106">
          <w:marLeft w:val="0"/>
          <w:marRight w:val="0"/>
          <w:marTop w:val="0"/>
          <w:marBottom w:val="0"/>
          <w:divBdr>
            <w:top w:val="none" w:sz="0" w:space="0" w:color="auto"/>
            <w:left w:val="none" w:sz="0" w:space="0" w:color="auto"/>
            <w:bottom w:val="none" w:sz="0" w:space="0" w:color="auto"/>
            <w:right w:val="none" w:sz="0" w:space="0" w:color="auto"/>
          </w:divBdr>
          <w:divsChild>
            <w:div w:id="636111000">
              <w:marLeft w:val="0"/>
              <w:marRight w:val="0"/>
              <w:marTop w:val="0"/>
              <w:marBottom w:val="0"/>
              <w:divBdr>
                <w:top w:val="none" w:sz="0" w:space="0" w:color="auto"/>
                <w:left w:val="none" w:sz="0" w:space="0" w:color="auto"/>
                <w:bottom w:val="none" w:sz="0" w:space="0" w:color="auto"/>
                <w:right w:val="none" w:sz="0" w:space="0" w:color="auto"/>
              </w:divBdr>
              <w:divsChild>
                <w:div w:id="12953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2027">
      <w:bodyDiv w:val="1"/>
      <w:marLeft w:val="0"/>
      <w:marRight w:val="0"/>
      <w:marTop w:val="0"/>
      <w:marBottom w:val="0"/>
      <w:divBdr>
        <w:top w:val="none" w:sz="0" w:space="0" w:color="auto"/>
        <w:left w:val="none" w:sz="0" w:space="0" w:color="auto"/>
        <w:bottom w:val="none" w:sz="0" w:space="0" w:color="auto"/>
        <w:right w:val="none" w:sz="0" w:space="0" w:color="auto"/>
      </w:divBdr>
      <w:divsChild>
        <w:div w:id="1667635107">
          <w:marLeft w:val="0"/>
          <w:marRight w:val="0"/>
          <w:marTop w:val="0"/>
          <w:marBottom w:val="0"/>
          <w:divBdr>
            <w:top w:val="none" w:sz="0" w:space="0" w:color="auto"/>
            <w:left w:val="none" w:sz="0" w:space="0" w:color="auto"/>
            <w:bottom w:val="none" w:sz="0" w:space="0" w:color="auto"/>
            <w:right w:val="none" w:sz="0" w:space="0" w:color="auto"/>
          </w:divBdr>
          <w:divsChild>
            <w:div w:id="1180702964">
              <w:marLeft w:val="0"/>
              <w:marRight w:val="0"/>
              <w:marTop w:val="0"/>
              <w:marBottom w:val="0"/>
              <w:divBdr>
                <w:top w:val="none" w:sz="0" w:space="0" w:color="auto"/>
                <w:left w:val="none" w:sz="0" w:space="0" w:color="auto"/>
                <w:bottom w:val="none" w:sz="0" w:space="0" w:color="auto"/>
                <w:right w:val="none" w:sz="0" w:space="0" w:color="auto"/>
              </w:divBdr>
              <w:divsChild>
                <w:div w:id="10582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1185">
      <w:bodyDiv w:val="1"/>
      <w:marLeft w:val="0"/>
      <w:marRight w:val="0"/>
      <w:marTop w:val="0"/>
      <w:marBottom w:val="0"/>
      <w:divBdr>
        <w:top w:val="none" w:sz="0" w:space="0" w:color="auto"/>
        <w:left w:val="none" w:sz="0" w:space="0" w:color="auto"/>
        <w:bottom w:val="none" w:sz="0" w:space="0" w:color="auto"/>
        <w:right w:val="none" w:sz="0" w:space="0" w:color="auto"/>
      </w:divBdr>
      <w:divsChild>
        <w:div w:id="1452944199">
          <w:marLeft w:val="0"/>
          <w:marRight w:val="0"/>
          <w:marTop w:val="0"/>
          <w:marBottom w:val="0"/>
          <w:divBdr>
            <w:top w:val="none" w:sz="0" w:space="0" w:color="auto"/>
            <w:left w:val="none" w:sz="0" w:space="0" w:color="auto"/>
            <w:bottom w:val="none" w:sz="0" w:space="0" w:color="auto"/>
            <w:right w:val="none" w:sz="0" w:space="0" w:color="auto"/>
          </w:divBdr>
          <w:divsChild>
            <w:div w:id="2054764090">
              <w:marLeft w:val="0"/>
              <w:marRight w:val="0"/>
              <w:marTop w:val="0"/>
              <w:marBottom w:val="0"/>
              <w:divBdr>
                <w:top w:val="none" w:sz="0" w:space="0" w:color="auto"/>
                <w:left w:val="none" w:sz="0" w:space="0" w:color="auto"/>
                <w:bottom w:val="none" w:sz="0" w:space="0" w:color="auto"/>
                <w:right w:val="none" w:sz="0" w:space="0" w:color="auto"/>
              </w:divBdr>
              <w:divsChild>
                <w:div w:id="14077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8183">
      <w:bodyDiv w:val="1"/>
      <w:marLeft w:val="0"/>
      <w:marRight w:val="0"/>
      <w:marTop w:val="0"/>
      <w:marBottom w:val="0"/>
      <w:divBdr>
        <w:top w:val="none" w:sz="0" w:space="0" w:color="auto"/>
        <w:left w:val="none" w:sz="0" w:space="0" w:color="auto"/>
        <w:bottom w:val="none" w:sz="0" w:space="0" w:color="auto"/>
        <w:right w:val="none" w:sz="0" w:space="0" w:color="auto"/>
      </w:divBdr>
      <w:divsChild>
        <w:div w:id="1721975454">
          <w:marLeft w:val="0"/>
          <w:marRight w:val="0"/>
          <w:marTop w:val="0"/>
          <w:marBottom w:val="0"/>
          <w:divBdr>
            <w:top w:val="none" w:sz="0" w:space="0" w:color="auto"/>
            <w:left w:val="none" w:sz="0" w:space="0" w:color="auto"/>
            <w:bottom w:val="none" w:sz="0" w:space="0" w:color="auto"/>
            <w:right w:val="none" w:sz="0" w:space="0" w:color="auto"/>
          </w:divBdr>
          <w:divsChild>
            <w:div w:id="926963654">
              <w:marLeft w:val="0"/>
              <w:marRight w:val="0"/>
              <w:marTop w:val="0"/>
              <w:marBottom w:val="0"/>
              <w:divBdr>
                <w:top w:val="none" w:sz="0" w:space="0" w:color="auto"/>
                <w:left w:val="none" w:sz="0" w:space="0" w:color="auto"/>
                <w:bottom w:val="none" w:sz="0" w:space="0" w:color="auto"/>
                <w:right w:val="none" w:sz="0" w:space="0" w:color="auto"/>
              </w:divBdr>
              <w:divsChild>
                <w:div w:id="137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2167">
      <w:bodyDiv w:val="1"/>
      <w:marLeft w:val="0"/>
      <w:marRight w:val="0"/>
      <w:marTop w:val="0"/>
      <w:marBottom w:val="0"/>
      <w:divBdr>
        <w:top w:val="none" w:sz="0" w:space="0" w:color="auto"/>
        <w:left w:val="none" w:sz="0" w:space="0" w:color="auto"/>
        <w:bottom w:val="none" w:sz="0" w:space="0" w:color="auto"/>
        <w:right w:val="none" w:sz="0" w:space="0" w:color="auto"/>
      </w:divBdr>
      <w:divsChild>
        <w:div w:id="1785228194">
          <w:marLeft w:val="0"/>
          <w:marRight w:val="0"/>
          <w:marTop w:val="0"/>
          <w:marBottom w:val="0"/>
          <w:divBdr>
            <w:top w:val="none" w:sz="0" w:space="0" w:color="auto"/>
            <w:left w:val="none" w:sz="0" w:space="0" w:color="auto"/>
            <w:bottom w:val="none" w:sz="0" w:space="0" w:color="auto"/>
            <w:right w:val="none" w:sz="0" w:space="0" w:color="auto"/>
          </w:divBdr>
          <w:divsChild>
            <w:div w:id="915819848">
              <w:marLeft w:val="0"/>
              <w:marRight w:val="0"/>
              <w:marTop w:val="0"/>
              <w:marBottom w:val="0"/>
              <w:divBdr>
                <w:top w:val="none" w:sz="0" w:space="0" w:color="auto"/>
                <w:left w:val="none" w:sz="0" w:space="0" w:color="auto"/>
                <w:bottom w:val="none" w:sz="0" w:space="0" w:color="auto"/>
                <w:right w:val="none" w:sz="0" w:space="0" w:color="auto"/>
              </w:divBdr>
              <w:divsChild>
                <w:div w:id="14939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4269">
      <w:bodyDiv w:val="1"/>
      <w:marLeft w:val="0"/>
      <w:marRight w:val="0"/>
      <w:marTop w:val="0"/>
      <w:marBottom w:val="0"/>
      <w:divBdr>
        <w:top w:val="none" w:sz="0" w:space="0" w:color="auto"/>
        <w:left w:val="none" w:sz="0" w:space="0" w:color="auto"/>
        <w:bottom w:val="none" w:sz="0" w:space="0" w:color="auto"/>
        <w:right w:val="none" w:sz="0" w:space="0" w:color="auto"/>
      </w:divBdr>
      <w:divsChild>
        <w:div w:id="987511834">
          <w:marLeft w:val="0"/>
          <w:marRight w:val="0"/>
          <w:marTop w:val="0"/>
          <w:marBottom w:val="0"/>
          <w:divBdr>
            <w:top w:val="none" w:sz="0" w:space="0" w:color="auto"/>
            <w:left w:val="none" w:sz="0" w:space="0" w:color="auto"/>
            <w:bottom w:val="none" w:sz="0" w:space="0" w:color="auto"/>
            <w:right w:val="none" w:sz="0" w:space="0" w:color="auto"/>
          </w:divBdr>
          <w:divsChild>
            <w:div w:id="1982689446">
              <w:marLeft w:val="0"/>
              <w:marRight w:val="0"/>
              <w:marTop w:val="0"/>
              <w:marBottom w:val="0"/>
              <w:divBdr>
                <w:top w:val="none" w:sz="0" w:space="0" w:color="auto"/>
                <w:left w:val="none" w:sz="0" w:space="0" w:color="auto"/>
                <w:bottom w:val="none" w:sz="0" w:space="0" w:color="auto"/>
                <w:right w:val="none" w:sz="0" w:space="0" w:color="auto"/>
              </w:divBdr>
              <w:divsChild>
                <w:div w:id="7228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5594">
      <w:bodyDiv w:val="1"/>
      <w:marLeft w:val="0"/>
      <w:marRight w:val="0"/>
      <w:marTop w:val="0"/>
      <w:marBottom w:val="0"/>
      <w:divBdr>
        <w:top w:val="none" w:sz="0" w:space="0" w:color="auto"/>
        <w:left w:val="none" w:sz="0" w:space="0" w:color="auto"/>
        <w:bottom w:val="none" w:sz="0" w:space="0" w:color="auto"/>
        <w:right w:val="none" w:sz="0" w:space="0" w:color="auto"/>
      </w:divBdr>
    </w:div>
    <w:div w:id="1359819252">
      <w:bodyDiv w:val="1"/>
      <w:marLeft w:val="0"/>
      <w:marRight w:val="0"/>
      <w:marTop w:val="0"/>
      <w:marBottom w:val="0"/>
      <w:divBdr>
        <w:top w:val="none" w:sz="0" w:space="0" w:color="auto"/>
        <w:left w:val="none" w:sz="0" w:space="0" w:color="auto"/>
        <w:bottom w:val="none" w:sz="0" w:space="0" w:color="auto"/>
        <w:right w:val="none" w:sz="0" w:space="0" w:color="auto"/>
      </w:divBdr>
      <w:divsChild>
        <w:div w:id="1896313576">
          <w:marLeft w:val="0"/>
          <w:marRight w:val="0"/>
          <w:marTop w:val="0"/>
          <w:marBottom w:val="0"/>
          <w:divBdr>
            <w:top w:val="none" w:sz="0" w:space="0" w:color="auto"/>
            <w:left w:val="none" w:sz="0" w:space="0" w:color="auto"/>
            <w:bottom w:val="none" w:sz="0" w:space="0" w:color="auto"/>
            <w:right w:val="none" w:sz="0" w:space="0" w:color="auto"/>
          </w:divBdr>
          <w:divsChild>
            <w:div w:id="1506821081">
              <w:marLeft w:val="0"/>
              <w:marRight w:val="0"/>
              <w:marTop w:val="0"/>
              <w:marBottom w:val="0"/>
              <w:divBdr>
                <w:top w:val="none" w:sz="0" w:space="0" w:color="auto"/>
                <w:left w:val="none" w:sz="0" w:space="0" w:color="auto"/>
                <w:bottom w:val="none" w:sz="0" w:space="0" w:color="auto"/>
                <w:right w:val="none" w:sz="0" w:space="0" w:color="auto"/>
              </w:divBdr>
              <w:divsChild>
                <w:div w:id="2552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1491">
      <w:bodyDiv w:val="1"/>
      <w:marLeft w:val="0"/>
      <w:marRight w:val="0"/>
      <w:marTop w:val="0"/>
      <w:marBottom w:val="0"/>
      <w:divBdr>
        <w:top w:val="none" w:sz="0" w:space="0" w:color="auto"/>
        <w:left w:val="none" w:sz="0" w:space="0" w:color="auto"/>
        <w:bottom w:val="none" w:sz="0" w:space="0" w:color="auto"/>
        <w:right w:val="none" w:sz="0" w:space="0" w:color="auto"/>
      </w:divBdr>
      <w:divsChild>
        <w:div w:id="792671054">
          <w:marLeft w:val="0"/>
          <w:marRight w:val="0"/>
          <w:marTop w:val="0"/>
          <w:marBottom w:val="0"/>
          <w:divBdr>
            <w:top w:val="none" w:sz="0" w:space="0" w:color="auto"/>
            <w:left w:val="none" w:sz="0" w:space="0" w:color="auto"/>
            <w:bottom w:val="none" w:sz="0" w:space="0" w:color="auto"/>
            <w:right w:val="none" w:sz="0" w:space="0" w:color="auto"/>
          </w:divBdr>
          <w:divsChild>
            <w:div w:id="1105462290">
              <w:marLeft w:val="0"/>
              <w:marRight w:val="0"/>
              <w:marTop w:val="0"/>
              <w:marBottom w:val="0"/>
              <w:divBdr>
                <w:top w:val="none" w:sz="0" w:space="0" w:color="auto"/>
                <w:left w:val="none" w:sz="0" w:space="0" w:color="auto"/>
                <w:bottom w:val="none" w:sz="0" w:space="0" w:color="auto"/>
                <w:right w:val="none" w:sz="0" w:space="0" w:color="auto"/>
              </w:divBdr>
              <w:divsChild>
                <w:div w:id="17649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1548">
      <w:bodyDiv w:val="1"/>
      <w:marLeft w:val="0"/>
      <w:marRight w:val="0"/>
      <w:marTop w:val="0"/>
      <w:marBottom w:val="0"/>
      <w:divBdr>
        <w:top w:val="none" w:sz="0" w:space="0" w:color="auto"/>
        <w:left w:val="none" w:sz="0" w:space="0" w:color="auto"/>
        <w:bottom w:val="none" w:sz="0" w:space="0" w:color="auto"/>
        <w:right w:val="none" w:sz="0" w:space="0" w:color="auto"/>
      </w:divBdr>
      <w:divsChild>
        <w:div w:id="1119837089">
          <w:marLeft w:val="0"/>
          <w:marRight w:val="0"/>
          <w:marTop w:val="0"/>
          <w:marBottom w:val="0"/>
          <w:divBdr>
            <w:top w:val="none" w:sz="0" w:space="0" w:color="auto"/>
            <w:left w:val="none" w:sz="0" w:space="0" w:color="auto"/>
            <w:bottom w:val="none" w:sz="0" w:space="0" w:color="auto"/>
            <w:right w:val="none" w:sz="0" w:space="0" w:color="auto"/>
          </w:divBdr>
          <w:divsChild>
            <w:div w:id="1308120742">
              <w:marLeft w:val="0"/>
              <w:marRight w:val="0"/>
              <w:marTop w:val="0"/>
              <w:marBottom w:val="0"/>
              <w:divBdr>
                <w:top w:val="none" w:sz="0" w:space="0" w:color="auto"/>
                <w:left w:val="none" w:sz="0" w:space="0" w:color="auto"/>
                <w:bottom w:val="none" w:sz="0" w:space="0" w:color="auto"/>
                <w:right w:val="none" w:sz="0" w:space="0" w:color="auto"/>
              </w:divBdr>
              <w:divsChild>
                <w:div w:id="7337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78166">
      <w:bodyDiv w:val="1"/>
      <w:marLeft w:val="0"/>
      <w:marRight w:val="0"/>
      <w:marTop w:val="0"/>
      <w:marBottom w:val="0"/>
      <w:divBdr>
        <w:top w:val="none" w:sz="0" w:space="0" w:color="auto"/>
        <w:left w:val="none" w:sz="0" w:space="0" w:color="auto"/>
        <w:bottom w:val="none" w:sz="0" w:space="0" w:color="auto"/>
        <w:right w:val="none" w:sz="0" w:space="0" w:color="auto"/>
      </w:divBdr>
      <w:divsChild>
        <w:div w:id="1718049433">
          <w:marLeft w:val="0"/>
          <w:marRight w:val="0"/>
          <w:marTop w:val="0"/>
          <w:marBottom w:val="0"/>
          <w:divBdr>
            <w:top w:val="none" w:sz="0" w:space="0" w:color="auto"/>
            <w:left w:val="none" w:sz="0" w:space="0" w:color="auto"/>
            <w:bottom w:val="none" w:sz="0" w:space="0" w:color="auto"/>
            <w:right w:val="none" w:sz="0" w:space="0" w:color="auto"/>
          </w:divBdr>
          <w:divsChild>
            <w:div w:id="989864248">
              <w:marLeft w:val="0"/>
              <w:marRight w:val="0"/>
              <w:marTop w:val="0"/>
              <w:marBottom w:val="0"/>
              <w:divBdr>
                <w:top w:val="none" w:sz="0" w:space="0" w:color="auto"/>
                <w:left w:val="none" w:sz="0" w:space="0" w:color="auto"/>
                <w:bottom w:val="none" w:sz="0" w:space="0" w:color="auto"/>
                <w:right w:val="none" w:sz="0" w:space="0" w:color="auto"/>
              </w:divBdr>
              <w:divsChild>
                <w:div w:id="17894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4007">
      <w:bodyDiv w:val="1"/>
      <w:marLeft w:val="0"/>
      <w:marRight w:val="0"/>
      <w:marTop w:val="0"/>
      <w:marBottom w:val="0"/>
      <w:divBdr>
        <w:top w:val="none" w:sz="0" w:space="0" w:color="auto"/>
        <w:left w:val="none" w:sz="0" w:space="0" w:color="auto"/>
        <w:bottom w:val="none" w:sz="0" w:space="0" w:color="auto"/>
        <w:right w:val="none" w:sz="0" w:space="0" w:color="auto"/>
      </w:divBdr>
      <w:divsChild>
        <w:div w:id="1372849498">
          <w:marLeft w:val="0"/>
          <w:marRight w:val="0"/>
          <w:marTop w:val="0"/>
          <w:marBottom w:val="0"/>
          <w:divBdr>
            <w:top w:val="none" w:sz="0" w:space="0" w:color="auto"/>
            <w:left w:val="none" w:sz="0" w:space="0" w:color="auto"/>
            <w:bottom w:val="none" w:sz="0" w:space="0" w:color="auto"/>
            <w:right w:val="none" w:sz="0" w:space="0" w:color="auto"/>
          </w:divBdr>
          <w:divsChild>
            <w:div w:id="1436554293">
              <w:marLeft w:val="0"/>
              <w:marRight w:val="0"/>
              <w:marTop w:val="0"/>
              <w:marBottom w:val="0"/>
              <w:divBdr>
                <w:top w:val="none" w:sz="0" w:space="0" w:color="auto"/>
                <w:left w:val="none" w:sz="0" w:space="0" w:color="auto"/>
                <w:bottom w:val="none" w:sz="0" w:space="0" w:color="auto"/>
                <w:right w:val="none" w:sz="0" w:space="0" w:color="auto"/>
              </w:divBdr>
              <w:divsChild>
                <w:div w:id="685987711">
                  <w:marLeft w:val="0"/>
                  <w:marRight w:val="0"/>
                  <w:marTop w:val="0"/>
                  <w:marBottom w:val="0"/>
                  <w:divBdr>
                    <w:top w:val="none" w:sz="0" w:space="0" w:color="auto"/>
                    <w:left w:val="none" w:sz="0" w:space="0" w:color="auto"/>
                    <w:bottom w:val="none" w:sz="0" w:space="0" w:color="auto"/>
                    <w:right w:val="none" w:sz="0" w:space="0" w:color="auto"/>
                  </w:divBdr>
                  <w:divsChild>
                    <w:div w:id="18808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8922">
      <w:bodyDiv w:val="1"/>
      <w:marLeft w:val="0"/>
      <w:marRight w:val="0"/>
      <w:marTop w:val="0"/>
      <w:marBottom w:val="0"/>
      <w:divBdr>
        <w:top w:val="none" w:sz="0" w:space="0" w:color="auto"/>
        <w:left w:val="none" w:sz="0" w:space="0" w:color="auto"/>
        <w:bottom w:val="none" w:sz="0" w:space="0" w:color="auto"/>
        <w:right w:val="none" w:sz="0" w:space="0" w:color="auto"/>
      </w:divBdr>
      <w:divsChild>
        <w:div w:id="1983389834">
          <w:marLeft w:val="0"/>
          <w:marRight w:val="0"/>
          <w:marTop w:val="0"/>
          <w:marBottom w:val="0"/>
          <w:divBdr>
            <w:top w:val="none" w:sz="0" w:space="0" w:color="auto"/>
            <w:left w:val="none" w:sz="0" w:space="0" w:color="auto"/>
            <w:bottom w:val="none" w:sz="0" w:space="0" w:color="auto"/>
            <w:right w:val="none" w:sz="0" w:space="0" w:color="auto"/>
          </w:divBdr>
          <w:divsChild>
            <w:div w:id="797334964">
              <w:marLeft w:val="0"/>
              <w:marRight w:val="0"/>
              <w:marTop w:val="0"/>
              <w:marBottom w:val="0"/>
              <w:divBdr>
                <w:top w:val="none" w:sz="0" w:space="0" w:color="auto"/>
                <w:left w:val="none" w:sz="0" w:space="0" w:color="auto"/>
                <w:bottom w:val="none" w:sz="0" w:space="0" w:color="auto"/>
                <w:right w:val="none" w:sz="0" w:space="0" w:color="auto"/>
              </w:divBdr>
              <w:divsChild>
                <w:div w:id="16803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0140">
      <w:bodyDiv w:val="1"/>
      <w:marLeft w:val="0"/>
      <w:marRight w:val="0"/>
      <w:marTop w:val="0"/>
      <w:marBottom w:val="0"/>
      <w:divBdr>
        <w:top w:val="none" w:sz="0" w:space="0" w:color="auto"/>
        <w:left w:val="none" w:sz="0" w:space="0" w:color="auto"/>
        <w:bottom w:val="none" w:sz="0" w:space="0" w:color="auto"/>
        <w:right w:val="none" w:sz="0" w:space="0" w:color="auto"/>
      </w:divBdr>
      <w:divsChild>
        <w:div w:id="119879476">
          <w:marLeft w:val="0"/>
          <w:marRight w:val="0"/>
          <w:marTop w:val="0"/>
          <w:marBottom w:val="0"/>
          <w:divBdr>
            <w:top w:val="none" w:sz="0" w:space="0" w:color="auto"/>
            <w:left w:val="none" w:sz="0" w:space="0" w:color="auto"/>
            <w:bottom w:val="none" w:sz="0" w:space="0" w:color="auto"/>
            <w:right w:val="none" w:sz="0" w:space="0" w:color="auto"/>
          </w:divBdr>
          <w:divsChild>
            <w:div w:id="1206218346">
              <w:marLeft w:val="0"/>
              <w:marRight w:val="0"/>
              <w:marTop w:val="0"/>
              <w:marBottom w:val="0"/>
              <w:divBdr>
                <w:top w:val="none" w:sz="0" w:space="0" w:color="auto"/>
                <w:left w:val="none" w:sz="0" w:space="0" w:color="auto"/>
                <w:bottom w:val="none" w:sz="0" w:space="0" w:color="auto"/>
                <w:right w:val="none" w:sz="0" w:space="0" w:color="auto"/>
              </w:divBdr>
              <w:divsChild>
                <w:div w:id="806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3260">
      <w:bodyDiv w:val="1"/>
      <w:marLeft w:val="0"/>
      <w:marRight w:val="0"/>
      <w:marTop w:val="0"/>
      <w:marBottom w:val="0"/>
      <w:divBdr>
        <w:top w:val="none" w:sz="0" w:space="0" w:color="auto"/>
        <w:left w:val="none" w:sz="0" w:space="0" w:color="auto"/>
        <w:bottom w:val="none" w:sz="0" w:space="0" w:color="auto"/>
        <w:right w:val="none" w:sz="0" w:space="0" w:color="auto"/>
      </w:divBdr>
      <w:divsChild>
        <w:div w:id="189496541">
          <w:marLeft w:val="0"/>
          <w:marRight w:val="0"/>
          <w:marTop w:val="0"/>
          <w:marBottom w:val="0"/>
          <w:divBdr>
            <w:top w:val="none" w:sz="0" w:space="0" w:color="auto"/>
            <w:left w:val="none" w:sz="0" w:space="0" w:color="auto"/>
            <w:bottom w:val="none" w:sz="0" w:space="0" w:color="auto"/>
            <w:right w:val="none" w:sz="0" w:space="0" w:color="auto"/>
          </w:divBdr>
          <w:divsChild>
            <w:div w:id="1323659949">
              <w:marLeft w:val="0"/>
              <w:marRight w:val="0"/>
              <w:marTop w:val="0"/>
              <w:marBottom w:val="0"/>
              <w:divBdr>
                <w:top w:val="none" w:sz="0" w:space="0" w:color="auto"/>
                <w:left w:val="none" w:sz="0" w:space="0" w:color="auto"/>
                <w:bottom w:val="none" w:sz="0" w:space="0" w:color="auto"/>
                <w:right w:val="none" w:sz="0" w:space="0" w:color="auto"/>
              </w:divBdr>
              <w:divsChild>
                <w:div w:id="269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7327">
      <w:bodyDiv w:val="1"/>
      <w:marLeft w:val="0"/>
      <w:marRight w:val="0"/>
      <w:marTop w:val="0"/>
      <w:marBottom w:val="0"/>
      <w:divBdr>
        <w:top w:val="none" w:sz="0" w:space="0" w:color="auto"/>
        <w:left w:val="none" w:sz="0" w:space="0" w:color="auto"/>
        <w:bottom w:val="none" w:sz="0" w:space="0" w:color="auto"/>
        <w:right w:val="none" w:sz="0" w:space="0" w:color="auto"/>
      </w:divBdr>
      <w:divsChild>
        <w:div w:id="857739317">
          <w:marLeft w:val="0"/>
          <w:marRight w:val="0"/>
          <w:marTop w:val="0"/>
          <w:marBottom w:val="0"/>
          <w:divBdr>
            <w:top w:val="none" w:sz="0" w:space="0" w:color="auto"/>
            <w:left w:val="none" w:sz="0" w:space="0" w:color="auto"/>
            <w:bottom w:val="none" w:sz="0" w:space="0" w:color="auto"/>
            <w:right w:val="none" w:sz="0" w:space="0" w:color="auto"/>
          </w:divBdr>
          <w:divsChild>
            <w:div w:id="668410677">
              <w:marLeft w:val="0"/>
              <w:marRight w:val="0"/>
              <w:marTop w:val="0"/>
              <w:marBottom w:val="0"/>
              <w:divBdr>
                <w:top w:val="none" w:sz="0" w:space="0" w:color="auto"/>
                <w:left w:val="none" w:sz="0" w:space="0" w:color="auto"/>
                <w:bottom w:val="none" w:sz="0" w:space="0" w:color="auto"/>
                <w:right w:val="none" w:sz="0" w:space="0" w:color="auto"/>
              </w:divBdr>
              <w:divsChild>
                <w:div w:id="1319846017">
                  <w:marLeft w:val="0"/>
                  <w:marRight w:val="0"/>
                  <w:marTop w:val="0"/>
                  <w:marBottom w:val="0"/>
                  <w:divBdr>
                    <w:top w:val="none" w:sz="0" w:space="0" w:color="auto"/>
                    <w:left w:val="none" w:sz="0" w:space="0" w:color="auto"/>
                    <w:bottom w:val="none" w:sz="0" w:space="0" w:color="auto"/>
                    <w:right w:val="none" w:sz="0" w:space="0" w:color="auto"/>
                  </w:divBdr>
                  <w:divsChild>
                    <w:div w:id="294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5569">
      <w:bodyDiv w:val="1"/>
      <w:marLeft w:val="0"/>
      <w:marRight w:val="0"/>
      <w:marTop w:val="0"/>
      <w:marBottom w:val="0"/>
      <w:divBdr>
        <w:top w:val="none" w:sz="0" w:space="0" w:color="auto"/>
        <w:left w:val="none" w:sz="0" w:space="0" w:color="auto"/>
        <w:bottom w:val="none" w:sz="0" w:space="0" w:color="auto"/>
        <w:right w:val="none" w:sz="0" w:space="0" w:color="auto"/>
      </w:divBdr>
      <w:divsChild>
        <w:div w:id="969089569">
          <w:marLeft w:val="0"/>
          <w:marRight w:val="0"/>
          <w:marTop w:val="0"/>
          <w:marBottom w:val="0"/>
          <w:divBdr>
            <w:top w:val="none" w:sz="0" w:space="0" w:color="auto"/>
            <w:left w:val="none" w:sz="0" w:space="0" w:color="auto"/>
            <w:bottom w:val="none" w:sz="0" w:space="0" w:color="auto"/>
            <w:right w:val="none" w:sz="0" w:space="0" w:color="auto"/>
          </w:divBdr>
          <w:divsChild>
            <w:div w:id="641810298">
              <w:marLeft w:val="0"/>
              <w:marRight w:val="0"/>
              <w:marTop w:val="0"/>
              <w:marBottom w:val="0"/>
              <w:divBdr>
                <w:top w:val="none" w:sz="0" w:space="0" w:color="auto"/>
                <w:left w:val="none" w:sz="0" w:space="0" w:color="auto"/>
                <w:bottom w:val="none" w:sz="0" w:space="0" w:color="auto"/>
                <w:right w:val="none" w:sz="0" w:space="0" w:color="auto"/>
              </w:divBdr>
              <w:divsChild>
                <w:div w:id="9845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9271">
      <w:bodyDiv w:val="1"/>
      <w:marLeft w:val="0"/>
      <w:marRight w:val="0"/>
      <w:marTop w:val="0"/>
      <w:marBottom w:val="0"/>
      <w:divBdr>
        <w:top w:val="none" w:sz="0" w:space="0" w:color="auto"/>
        <w:left w:val="none" w:sz="0" w:space="0" w:color="auto"/>
        <w:bottom w:val="none" w:sz="0" w:space="0" w:color="auto"/>
        <w:right w:val="none" w:sz="0" w:space="0" w:color="auto"/>
      </w:divBdr>
      <w:divsChild>
        <w:div w:id="818109886">
          <w:marLeft w:val="0"/>
          <w:marRight w:val="0"/>
          <w:marTop w:val="0"/>
          <w:marBottom w:val="0"/>
          <w:divBdr>
            <w:top w:val="none" w:sz="0" w:space="0" w:color="auto"/>
            <w:left w:val="none" w:sz="0" w:space="0" w:color="auto"/>
            <w:bottom w:val="none" w:sz="0" w:space="0" w:color="auto"/>
            <w:right w:val="none" w:sz="0" w:space="0" w:color="auto"/>
          </w:divBdr>
          <w:divsChild>
            <w:div w:id="1389959264">
              <w:marLeft w:val="0"/>
              <w:marRight w:val="0"/>
              <w:marTop w:val="0"/>
              <w:marBottom w:val="0"/>
              <w:divBdr>
                <w:top w:val="none" w:sz="0" w:space="0" w:color="auto"/>
                <w:left w:val="none" w:sz="0" w:space="0" w:color="auto"/>
                <w:bottom w:val="none" w:sz="0" w:space="0" w:color="auto"/>
                <w:right w:val="none" w:sz="0" w:space="0" w:color="auto"/>
              </w:divBdr>
              <w:divsChild>
                <w:div w:id="1858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4646">
      <w:bodyDiv w:val="1"/>
      <w:marLeft w:val="0"/>
      <w:marRight w:val="0"/>
      <w:marTop w:val="0"/>
      <w:marBottom w:val="0"/>
      <w:divBdr>
        <w:top w:val="none" w:sz="0" w:space="0" w:color="auto"/>
        <w:left w:val="none" w:sz="0" w:space="0" w:color="auto"/>
        <w:bottom w:val="none" w:sz="0" w:space="0" w:color="auto"/>
        <w:right w:val="none" w:sz="0" w:space="0" w:color="auto"/>
      </w:divBdr>
      <w:divsChild>
        <w:div w:id="898782486">
          <w:marLeft w:val="0"/>
          <w:marRight w:val="0"/>
          <w:marTop w:val="0"/>
          <w:marBottom w:val="0"/>
          <w:divBdr>
            <w:top w:val="none" w:sz="0" w:space="0" w:color="auto"/>
            <w:left w:val="none" w:sz="0" w:space="0" w:color="auto"/>
            <w:bottom w:val="none" w:sz="0" w:space="0" w:color="auto"/>
            <w:right w:val="none" w:sz="0" w:space="0" w:color="auto"/>
          </w:divBdr>
          <w:divsChild>
            <w:div w:id="752123711">
              <w:marLeft w:val="0"/>
              <w:marRight w:val="0"/>
              <w:marTop w:val="0"/>
              <w:marBottom w:val="0"/>
              <w:divBdr>
                <w:top w:val="none" w:sz="0" w:space="0" w:color="auto"/>
                <w:left w:val="none" w:sz="0" w:space="0" w:color="auto"/>
                <w:bottom w:val="none" w:sz="0" w:space="0" w:color="auto"/>
                <w:right w:val="none" w:sz="0" w:space="0" w:color="auto"/>
              </w:divBdr>
              <w:divsChild>
                <w:div w:id="982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5031">
      <w:bodyDiv w:val="1"/>
      <w:marLeft w:val="0"/>
      <w:marRight w:val="0"/>
      <w:marTop w:val="0"/>
      <w:marBottom w:val="0"/>
      <w:divBdr>
        <w:top w:val="none" w:sz="0" w:space="0" w:color="auto"/>
        <w:left w:val="none" w:sz="0" w:space="0" w:color="auto"/>
        <w:bottom w:val="none" w:sz="0" w:space="0" w:color="auto"/>
        <w:right w:val="none" w:sz="0" w:space="0" w:color="auto"/>
      </w:divBdr>
      <w:divsChild>
        <w:div w:id="1180004579">
          <w:marLeft w:val="0"/>
          <w:marRight w:val="0"/>
          <w:marTop w:val="0"/>
          <w:marBottom w:val="0"/>
          <w:divBdr>
            <w:top w:val="none" w:sz="0" w:space="0" w:color="auto"/>
            <w:left w:val="none" w:sz="0" w:space="0" w:color="auto"/>
            <w:bottom w:val="none" w:sz="0" w:space="0" w:color="auto"/>
            <w:right w:val="none" w:sz="0" w:space="0" w:color="auto"/>
          </w:divBdr>
          <w:divsChild>
            <w:div w:id="1953316610">
              <w:marLeft w:val="0"/>
              <w:marRight w:val="0"/>
              <w:marTop w:val="0"/>
              <w:marBottom w:val="0"/>
              <w:divBdr>
                <w:top w:val="none" w:sz="0" w:space="0" w:color="auto"/>
                <w:left w:val="none" w:sz="0" w:space="0" w:color="auto"/>
                <w:bottom w:val="none" w:sz="0" w:space="0" w:color="auto"/>
                <w:right w:val="none" w:sz="0" w:space="0" w:color="auto"/>
              </w:divBdr>
              <w:divsChild>
                <w:div w:id="12651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4645">
      <w:bodyDiv w:val="1"/>
      <w:marLeft w:val="0"/>
      <w:marRight w:val="0"/>
      <w:marTop w:val="0"/>
      <w:marBottom w:val="0"/>
      <w:divBdr>
        <w:top w:val="none" w:sz="0" w:space="0" w:color="auto"/>
        <w:left w:val="none" w:sz="0" w:space="0" w:color="auto"/>
        <w:bottom w:val="none" w:sz="0" w:space="0" w:color="auto"/>
        <w:right w:val="none" w:sz="0" w:space="0" w:color="auto"/>
      </w:divBdr>
      <w:divsChild>
        <w:div w:id="578102931">
          <w:marLeft w:val="0"/>
          <w:marRight w:val="0"/>
          <w:marTop w:val="0"/>
          <w:marBottom w:val="0"/>
          <w:divBdr>
            <w:top w:val="none" w:sz="0" w:space="0" w:color="auto"/>
            <w:left w:val="none" w:sz="0" w:space="0" w:color="auto"/>
            <w:bottom w:val="none" w:sz="0" w:space="0" w:color="auto"/>
            <w:right w:val="none" w:sz="0" w:space="0" w:color="auto"/>
          </w:divBdr>
          <w:divsChild>
            <w:div w:id="466434763">
              <w:marLeft w:val="0"/>
              <w:marRight w:val="0"/>
              <w:marTop w:val="0"/>
              <w:marBottom w:val="0"/>
              <w:divBdr>
                <w:top w:val="none" w:sz="0" w:space="0" w:color="auto"/>
                <w:left w:val="none" w:sz="0" w:space="0" w:color="auto"/>
                <w:bottom w:val="none" w:sz="0" w:space="0" w:color="auto"/>
                <w:right w:val="none" w:sz="0" w:space="0" w:color="auto"/>
              </w:divBdr>
              <w:divsChild>
                <w:div w:id="10077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250">
      <w:bodyDiv w:val="1"/>
      <w:marLeft w:val="0"/>
      <w:marRight w:val="0"/>
      <w:marTop w:val="0"/>
      <w:marBottom w:val="0"/>
      <w:divBdr>
        <w:top w:val="none" w:sz="0" w:space="0" w:color="auto"/>
        <w:left w:val="none" w:sz="0" w:space="0" w:color="auto"/>
        <w:bottom w:val="none" w:sz="0" w:space="0" w:color="auto"/>
        <w:right w:val="none" w:sz="0" w:space="0" w:color="auto"/>
      </w:divBdr>
      <w:divsChild>
        <w:div w:id="972716066">
          <w:marLeft w:val="0"/>
          <w:marRight w:val="0"/>
          <w:marTop w:val="0"/>
          <w:marBottom w:val="0"/>
          <w:divBdr>
            <w:top w:val="none" w:sz="0" w:space="0" w:color="auto"/>
            <w:left w:val="none" w:sz="0" w:space="0" w:color="auto"/>
            <w:bottom w:val="none" w:sz="0" w:space="0" w:color="auto"/>
            <w:right w:val="none" w:sz="0" w:space="0" w:color="auto"/>
          </w:divBdr>
          <w:divsChild>
            <w:div w:id="579798331">
              <w:marLeft w:val="0"/>
              <w:marRight w:val="0"/>
              <w:marTop w:val="0"/>
              <w:marBottom w:val="0"/>
              <w:divBdr>
                <w:top w:val="none" w:sz="0" w:space="0" w:color="auto"/>
                <w:left w:val="none" w:sz="0" w:space="0" w:color="auto"/>
                <w:bottom w:val="none" w:sz="0" w:space="0" w:color="auto"/>
                <w:right w:val="none" w:sz="0" w:space="0" w:color="auto"/>
              </w:divBdr>
              <w:divsChild>
                <w:div w:id="434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0868">
      <w:bodyDiv w:val="1"/>
      <w:marLeft w:val="0"/>
      <w:marRight w:val="0"/>
      <w:marTop w:val="0"/>
      <w:marBottom w:val="0"/>
      <w:divBdr>
        <w:top w:val="none" w:sz="0" w:space="0" w:color="auto"/>
        <w:left w:val="none" w:sz="0" w:space="0" w:color="auto"/>
        <w:bottom w:val="none" w:sz="0" w:space="0" w:color="auto"/>
        <w:right w:val="none" w:sz="0" w:space="0" w:color="auto"/>
      </w:divBdr>
      <w:divsChild>
        <w:div w:id="710105837">
          <w:marLeft w:val="0"/>
          <w:marRight w:val="0"/>
          <w:marTop w:val="0"/>
          <w:marBottom w:val="0"/>
          <w:divBdr>
            <w:top w:val="none" w:sz="0" w:space="0" w:color="auto"/>
            <w:left w:val="none" w:sz="0" w:space="0" w:color="auto"/>
            <w:bottom w:val="none" w:sz="0" w:space="0" w:color="auto"/>
            <w:right w:val="none" w:sz="0" w:space="0" w:color="auto"/>
          </w:divBdr>
          <w:divsChild>
            <w:div w:id="856191509">
              <w:marLeft w:val="0"/>
              <w:marRight w:val="0"/>
              <w:marTop w:val="0"/>
              <w:marBottom w:val="0"/>
              <w:divBdr>
                <w:top w:val="none" w:sz="0" w:space="0" w:color="auto"/>
                <w:left w:val="none" w:sz="0" w:space="0" w:color="auto"/>
                <w:bottom w:val="none" w:sz="0" w:space="0" w:color="auto"/>
                <w:right w:val="none" w:sz="0" w:space="0" w:color="auto"/>
              </w:divBdr>
              <w:divsChild>
                <w:div w:id="17187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17476">
      <w:bodyDiv w:val="1"/>
      <w:marLeft w:val="0"/>
      <w:marRight w:val="0"/>
      <w:marTop w:val="0"/>
      <w:marBottom w:val="0"/>
      <w:divBdr>
        <w:top w:val="none" w:sz="0" w:space="0" w:color="auto"/>
        <w:left w:val="none" w:sz="0" w:space="0" w:color="auto"/>
        <w:bottom w:val="none" w:sz="0" w:space="0" w:color="auto"/>
        <w:right w:val="none" w:sz="0" w:space="0" w:color="auto"/>
      </w:divBdr>
      <w:divsChild>
        <w:div w:id="399211935">
          <w:marLeft w:val="0"/>
          <w:marRight w:val="0"/>
          <w:marTop w:val="0"/>
          <w:marBottom w:val="0"/>
          <w:divBdr>
            <w:top w:val="none" w:sz="0" w:space="0" w:color="auto"/>
            <w:left w:val="none" w:sz="0" w:space="0" w:color="auto"/>
            <w:bottom w:val="none" w:sz="0" w:space="0" w:color="auto"/>
            <w:right w:val="none" w:sz="0" w:space="0" w:color="auto"/>
          </w:divBdr>
          <w:divsChild>
            <w:div w:id="750157713">
              <w:marLeft w:val="0"/>
              <w:marRight w:val="0"/>
              <w:marTop w:val="0"/>
              <w:marBottom w:val="0"/>
              <w:divBdr>
                <w:top w:val="none" w:sz="0" w:space="0" w:color="auto"/>
                <w:left w:val="none" w:sz="0" w:space="0" w:color="auto"/>
                <w:bottom w:val="none" w:sz="0" w:space="0" w:color="auto"/>
                <w:right w:val="none" w:sz="0" w:space="0" w:color="auto"/>
              </w:divBdr>
              <w:divsChild>
                <w:div w:id="317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1413">
      <w:bodyDiv w:val="1"/>
      <w:marLeft w:val="0"/>
      <w:marRight w:val="0"/>
      <w:marTop w:val="0"/>
      <w:marBottom w:val="0"/>
      <w:divBdr>
        <w:top w:val="none" w:sz="0" w:space="0" w:color="auto"/>
        <w:left w:val="none" w:sz="0" w:space="0" w:color="auto"/>
        <w:bottom w:val="none" w:sz="0" w:space="0" w:color="auto"/>
        <w:right w:val="none" w:sz="0" w:space="0" w:color="auto"/>
      </w:divBdr>
      <w:divsChild>
        <w:div w:id="769277452">
          <w:marLeft w:val="0"/>
          <w:marRight w:val="0"/>
          <w:marTop w:val="0"/>
          <w:marBottom w:val="0"/>
          <w:divBdr>
            <w:top w:val="none" w:sz="0" w:space="0" w:color="auto"/>
            <w:left w:val="none" w:sz="0" w:space="0" w:color="auto"/>
            <w:bottom w:val="none" w:sz="0" w:space="0" w:color="auto"/>
            <w:right w:val="none" w:sz="0" w:space="0" w:color="auto"/>
          </w:divBdr>
          <w:divsChild>
            <w:div w:id="869758622">
              <w:marLeft w:val="0"/>
              <w:marRight w:val="0"/>
              <w:marTop w:val="0"/>
              <w:marBottom w:val="0"/>
              <w:divBdr>
                <w:top w:val="none" w:sz="0" w:space="0" w:color="auto"/>
                <w:left w:val="none" w:sz="0" w:space="0" w:color="auto"/>
                <w:bottom w:val="none" w:sz="0" w:space="0" w:color="auto"/>
                <w:right w:val="none" w:sz="0" w:space="0" w:color="auto"/>
              </w:divBdr>
              <w:divsChild>
                <w:div w:id="10706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7141">
      <w:bodyDiv w:val="1"/>
      <w:marLeft w:val="0"/>
      <w:marRight w:val="0"/>
      <w:marTop w:val="0"/>
      <w:marBottom w:val="0"/>
      <w:divBdr>
        <w:top w:val="none" w:sz="0" w:space="0" w:color="auto"/>
        <w:left w:val="none" w:sz="0" w:space="0" w:color="auto"/>
        <w:bottom w:val="none" w:sz="0" w:space="0" w:color="auto"/>
        <w:right w:val="none" w:sz="0" w:space="0" w:color="auto"/>
      </w:divBdr>
      <w:divsChild>
        <w:div w:id="967055888">
          <w:marLeft w:val="0"/>
          <w:marRight w:val="0"/>
          <w:marTop w:val="0"/>
          <w:marBottom w:val="0"/>
          <w:divBdr>
            <w:top w:val="none" w:sz="0" w:space="0" w:color="auto"/>
            <w:left w:val="none" w:sz="0" w:space="0" w:color="auto"/>
            <w:bottom w:val="none" w:sz="0" w:space="0" w:color="auto"/>
            <w:right w:val="none" w:sz="0" w:space="0" w:color="auto"/>
          </w:divBdr>
          <w:divsChild>
            <w:div w:id="1368289319">
              <w:marLeft w:val="0"/>
              <w:marRight w:val="0"/>
              <w:marTop w:val="0"/>
              <w:marBottom w:val="0"/>
              <w:divBdr>
                <w:top w:val="none" w:sz="0" w:space="0" w:color="auto"/>
                <w:left w:val="none" w:sz="0" w:space="0" w:color="auto"/>
                <w:bottom w:val="none" w:sz="0" w:space="0" w:color="auto"/>
                <w:right w:val="none" w:sz="0" w:space="0" w:color="auto"/>
              </w:divBdr>
              <w:divsChild>
                <w:div w:id="16997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936">
      <w:bodyDiv w:val="1"/>
      <w:marLeft w:val="0"/>
      <w:marRight w:val="0"/>
      <w:marTop w:val="0"/>
      <w:marBottom w:val="0"/>
      <w:divBdr>
        <w:top w:val="none" w:sz="0" w:space="0" w:color="auto"/>
        <w:left w:val="none" w:sz="0" w:space="0" w:color="auto"/>
        <w:bottom w:val="none" w:sz="0" w:space="0" w:color="auto"/>
        <w:right w:val="none" w:sz="0" w:space="0" w:color="auto"/>
      </w:divBdr>
      <w:divsChild>
        <w:div w:id="2068412423">
          <w:marLeft w:val="0"/>
          <w:marRight w:val="0"/>
          <w:marTop w:val="0"/>
          <w:marBottom w:val="0"/>
          <w:divBdr>
            <w:top w:val="none" w:sz="0" w:space="0" w:color="auto"/>
            <w:left w:val="none" w:sz="0" w:space="0" w:color="auto"/>
            <w:bottom w:val="none" w:sz="0" w:space="0" w:color="auto"/>
            <w:right w:val="none" w:sz="0" w:space="0" w:color="auto"/>
          </w:divBdr>
          <w:divsChild>
            <w:div w:id="2109234112">
              <w:marLeft w:val="0"/>
              <w:marRight w:val="0"/>
              <w:marTop w:val="0"/>
              <w:marBottom w:val="0"/>
              <w:divBdr>
                <w:top w:val="none" w:sz="0" w:space="0" w:color="auto"/>
                <w:left w:val="none" w:sz="0" w:space="0" w:color="auto"/>
                <w:bottom w:val="none" w:sz="0" w:space="0" w:color="auto"/>
                <w:right w:val="none" w:sz="0" w:space="0" w:color="auto"/>
              </w:divBdr>
              <w:divsChild>
                <w:div w:id="10236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0479">
      <w:bodyDiv w:val="1"/>
      <w:marLeft w:val="0"/>
      <w:marRight w:val="0"/>
      <w:marTop w:val="0"/>
      <w:marBottom w:val="0"/>
      <w:divBdr>
        <w:top w:val="none" w:sz="0" w:space="0" w:color="auto"/>
        <w:left w:val="none" w:sz="0" w:space="0" w:color="auto"/>
        <w:bottom w:val="none" w:sz="0" w:space="0" w:color="auto"/>
        <w:right w:val="none" w:sz="0" w:space="0" w:color="auto"/>
      </w:divBdr>
      <w:divsChild>
        <w:div w:id="256639576">
          <w:marLeft w:val="0"/>
          <w:marRight w:val="0"/>
          <w:marTop w:val="0"/>
          <w:marBottom w:val="0"/>
          <w:divBdr>
            <w:top w:val="none" w:sz="0" w:space="0" w:color="auto"/>
            <w:left w:val="none" w:sz="0" w:space="0" w:color="auto"/>
            <w:bottom w:val="none" w:sz="0" w:space="0" w:color="auto"/>
            <w:right w:val="none" w:sz="0" w:space="0" w:color="auto"/>
          </w:divBdr>
          <w:divsChild>
            <w:div w:id="1970434153">
              <w:marLeft w:val="0"/>
              <w:marRight w:val="0"/>
              <w:marTop w:val="0"/>
              <w:marBottom w:val="0"/>
              <w:divBdr>
                <w:top w:val="none" w:sz="0" w:space="0" w:color="auto"/>
                <w:left w:val="none" w:sz="0" w:space="0" w:color="auto"/>
                <w:bottom w:val="none" w:sz="0" w:space="0" w:color="auto"/>
                <w:right w:val="none" w:sz="0" w:space="0" w:color="auto"/>
              </w:divBdr>
              <w:divsChild>
                <w:div w:id="8205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0614">
      <w:bodyDiv w:val="1"/>
      <w:marLeft w:val="0"/>
      <w:marRight w:val="0"/>
      <w:marTop w:val="0"/>
      <w:marBottom w:val="0"/>
      <w:divBdr>
        <w:top w:val="none" w:sz="0" w:space="0" w:color="auto"/>
        <w:left w:val="none" w:sz="0" w:space="0" w:color="auto"/>
        <w:bottom w:val="none" w:sz="0" w:space="0" w:color="auto"/>
        <w:right w:val="none" w:sz="0" w:space="0" w:color="auto"/>
      </w:divBdr>
      <w:divsChild>
        <w:div w:id="242419995">
          <w:marLeft w:val="0"/>
          <w:marRight w:val="0"/>
          <w:marTop w:val="0"/>
          <w:marBottom w:val="0"/>
          <w:divBdr>
            <w:top w:val="none" w:sz="0" w:space="0" w:color="auto"/>
            <w:left w:val="none" w:sz="0" w:space="0" w:color="auto"/>
            <w:bottom w:val="none" w:sz="0" w:space="0" w:color="auto"/>
            <w:right w:val="none" w:sz="0" w:space="0" w:color="auto"/>
          </w:divBdr>
          <w:divsChild>
            <w:div w:id="1115368525">
              <w:marLeft w:val="0"/>
              <w:marRight w:val="0"/>
              <w:marTop w:val="0"/>
              <w:marBottom w:val="0"/>
              <w:divBdr>
                <w:top w:val="none" w:sz="0" w:space="0" w:color="auto"/>
                <w:left w:val="none" w:sz="0" w:space="0" w:color="auto"/>
                <w:bottom w:val="none" w:sz="0" w:space="0" w:color="auto"/>
                <w:right w:val="none" w:sz="0" w:space="0" w:color="auto"/>
              </w:divBdr>
              <w:divsChild>
                <w:div w:id="1772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54803">
      <w:bodyDiv w:val="1"/>
      <w:marLeft w:val="0"/>
      <w:marRight w:val="0"/>
      <w:marTop w:val="0"/>
      <w:marBottom w:val="0"/>
      <w:divBdr>
        <w:top w:val="none" w:sz="0" w:space="0" w:color="auto"/>
        <w:left w:val="none" w:sz="0" w:space="0" w:color="auto"/>
        <w:bottom w:val="none" w:sz="0" w:space="0" w:color="auto"/>
        <w:right w:val="none" w:sz="0" w:space="0" w:color="auto"/>
      </w:divBdr>
      <w:divsChild>
        <w:div w:id="269168976">
          <w:marLeft w:val="0"/>
          <w:marRight w:val="0"/>
          <w:marTop w:val="0"/>
          <w:marBottom w:val="0"/>
          <w:divBdr>
            <w:top w:val="none" w:sz="0" w:space="0" w:color="auto"/>
            <w:left w:val="none" w:sz="0" w:space="0" w:color="auto"/>
            <w:bottom w:val="none" w:sz="0" w:space="0" w:color="auto"/>
            <w:right w:val="none" w:sz="0" w:space="0" w:color="auto"/>
          </w:divBdr>
          <w:divsChild>
            <w:div w:id="1444884107">
              <w:marLeft w:val="0"/>
              <w:marRight w:val="0"/>
              <w:marTop w:val="0"/>
              <w:marBottom w:val="0"/>
              <w:divBdr>
                <w:top w:val="none" w:sz="0" w:space="0" w:color="auto"/>
                <w:left w:val="none" w:sz="0" w:space="0" w:color="auto"/>
                <w:bottom w:val="none" w:sz="0" w:space="0" w:color="auto"/>
                <w:right w:val="none" w:sz="0" w:space="0" w:color="auto"/>
              </w:divBdr>
              <w:divsChild>
                <w:div w:id="9569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4795">
      <w:bodyDiv w:val="1"/>
      <w:marLeft w:val="0"/>
      <w:marRight w:val="0"/>
      <w:marTop w:val="0"/>
      <w:marBottom w:val="0"/>
      <w:divBdr>
        <w:top w:val="none" w:sz="0" w:space="0" w:color="auto"/>
        <w:left w:val="none" w:sz="0" w:space="0" w:color="auto"/>
        <w:bottom w:val="none" w:sz="0" w:space="0" w:color="auto"/>
        <w:right w:val="none" w:sz="0" w:space="0" w:color="auto"/>
      </w:divBdr>
      <w:divsChild>
        <w:div w:id="1082876721">
          <w:marLeft w:val="0"/>
          <w:marRight w:val="0"/>
          <w:marTop w:val="0"/>
          <w:marBottom w:val="0"/>
          <w:divBdr>
            <w:top w:val="none" w:sz="0" w:space="0" w:color="auto"/>
            <w:left w:val="none" w:sz="0" w:space="0" w:color="auto"/>
            <w:bottom w:val="none" w:sz="0" w:space="0" w:color="auto"/>
            <w:right w:val="none" w:sz="0" w:space="0" w:color="auto"/>
          </w:divBdr>
          <w:divsChild>
            <w:div w:id="1036931840">
              <w:marLeft w:val="0"/>
              <w:marRight w:val="0"/>
              <w:marTop w:val="0"/>
              <w:marBottom w:val="0"/>
              <w:divBdr>
                <w:top w:val="none" w:sz="0" w:space="0" w:color="auto"/>
                <w:left w:val="none" w:sz="0" w:space="0" w:color="auto"/>
                <w:bottom w:val="none" w:sz="0" w:space="0" w:color="auto"/>
                <w:right w:val="none" w:sz="0" w:space="0" w:color="auto"/>
              </w:divBdr>
              <w:divsChild>
                <w:div w:id="147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1146">
      <w:bodyDiv w:val="1"/>
      <w:marLeft w:val="0"/>
      <w:marRight w:val="0"/>
      <w:marTop w:val="0"/>
      <w:marBottom w:val="0"/>
      <w:divBdr>
        <w:top w:val="none" w:sz="0" w:space="0" w:color="auto"/>
        <w:left w:val="none" w:sz="0" w:space="0" w:color="auto"/>
        <w:bottom w:val="none" w:sz="0" w:space="0" w:color="auto"/>
        <w:right w:val="none" w:sz="0" w:space="0" w:color="auto"/>
      </w:divBdr>
      <w:divsChild>
        <w:div w:id="266930156">
          <w:marLeft w:val="0"/>
          <w:marRight w:val="0"/>
          <w:marTop w:val="0"/>
          <w:marBottom w:val="0"/>
          <w:divBdr>
            <w:top w:val="none" w:sz="0" w:space="0" w:color="auto"/>
            <w:left w:val="none" w:sz="0" w:space="0" w:color="auto"/>
            <w:bottom w:val="none" w:sz="0" w:space="0" w:color="auto"/>
            <w:right w:val="none" w:sz="0" w:space="0" w:color="auto"/>
          </w:divBdr>
          <w:divsChild>
            <w:div w:id="1608586976">
              <w:marLeft w:val="0"/>
              <w:marRight w:val="0"/>
              <w:marTop w:val="0"/>
              <w:marBottom w:val="0"/>
              <w:divBdr>
                <w:top w:val="none" w:sz="0" w:space="0" w:color="auto"/>
                <w:left w:val="none" w:sz="0" w:space="0" w:color="auto"/>
                <w:bottom w:val="none" w:sz="0" w:space="0" w:color="auto"/>
                <w:right w:val="none" w:sz="0" w:space="0" w:color="auto"/>
              </w:divBdr>
              <w:divsChild>
                <w:div w:id="18635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2713">
      <w:bodyDiv w:val="1"/>
      <w:marLeft w:val="0"/>
      <w:marRight w:val="0"/>
      <w:marTop w:val="0"/>
      <w:marBottom w:val="0"/>
      <w:divBdr>
        <w:top w:val="none" w:sz="0" w:space="0" w:color="auto"/>
        <w:left w:val="none" w:sz="0" w:space="0" w:color="auto"/>
        <w:bottom w:val="none" w:sz="0" w:space="0" w:color="auto"/>
        <w:right w:val="none" w:sz="0" w:space="0" w:color="auto"/>
      </w:divBdr>
      <w:divsChild>
        <w:div w:id="2043508570">
          <w:marLeft w:val="0"/>
          <w:marRight w:val="0"/>
          <w:marTop w:val="0"/>
          <w:marBottom w:val="0"/>
          <w:divBdr>
            <w:top w:val="none" w:sz="0" w:space="0" w:color="auto"/>
            <w:left w:val="none" w:sz="0" w:space="0" w:color="auto"/>
            <w:bottom w:val="none" w:sz="0" w:space="0" w:color="auto"/>
            <w:right w:val="none" w:sz="0" w:space="0" w:color="auto"/>
          </w:divBdr>
          <w:divsChild>
            <w:div w:id="1204559597">
              <w:marLeft w:val="0"/>
              <w:marRight w:val="0"/>
              <w:marTop w:val="0"/>
              <w:marBottom w:val="0"/>
              <w:divBdr>
                <w:top w:val="none" w:sz="0" w:space="0" w:color="auto"/>
                <w:left w:val="none" w:sz="0" w:space="0" w:color="auto"/>
                <w:bottom w:val="none" w:sz="0" w:space="0" w:color="auto"/>
                <w:right w:val="none" w:sz="0" w:space="0" w:color="auto"/>
              </w:divBdr>
              <w:divsChild>
                <w:div w:id="6218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60501">
      <w:bodyDiv w:val="1"/>
      <w:marLeft w:val="0"/>
      <w:marRight w:val="0"/>
      <w:marTop w:val="0"/>
      <w:marBottom w:val="0"/>
      <w:divBdr>
        <w:top w:val="none" w:sz="0" w:space="0" w:color="auto"/>
        <w:left w:val="none" w:sz="0" w:space="0" w:color="auto"/>
        <w:bottom w:val="none" w:sz="0" w:space="0" w:color="auto"/>
        <w:right w:val="none" w:sz="0" w:space="0" w:color="auto"/>
      </w:divBdr>
      <w:divsChild>
        <w:div w:id="1497110189">
          <w:marLeft w:val="0"/>
          <w:marRight w:val="0"/>
          <w:marTop w:val="0"/>
          <w:marBottom w:val="0"/>
          <w:divBdr>
            <w:top w:val="none" w:sz="0" w:space="0" w:color="auto"/>
            <w:left w:val="none" w:sz="0" w:space="0" w:color="auto"/>
            <w:bottom w:val="none" w:sz="0" w:space="0" w:color="auto"/>
            <w:right w:val="none" w:sz="0" w:space="0" w:color="auto"/>
          </w:divBdr>
          <w:divsChild>
            <w:div w:id="608318226">
              <w:marLeft w:val="0"/>
              <w:marRight w:val="0"/>
              <w:marTop w:val="0"/>
              <w:marBottom w:val="0"/>
              <w:divBdr>
                <w:top w:val="none" w:sz="0" w:space="0" w:color="auto"/>
                <w:left w:val="none" w:sz="0" w:space="0" w:color="auto"/>
                <w:bottom w:val="none" w:sz="0" w:space="0" w:color="auto"/>
                <w:right w:val="none" w:sz="0" w:space="0" w:color="auto"/>
              </w:divBdr>
              <w:divsChild>
                <w:div w:id="1753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571">
      <w:bodyDiv w:val="1"/>
      <w:marLeft w:val="0"/>
      <w:marRight w:val="0"/>
      <w:marTop w:val="0"/>
      <w:marBottom w:val="0"/>
      <w:divBdr>
        <w:top w:val="none" w:sz="0" w:space="0" w:color="auto"/>
        <w:left w:val="none" w:sz="0" w:space="0" w:color="auto"/>
        <w:bottom w:val="none" w:sz="0" w:space="0" w:color="auto"/>
        <w:right w:val="none" w:sz="0" w:space="0" w:color="auto"/>
      </w:divBdr>
      <w:divsChild>
        <w:div w:id="38088493">
          <w:marLeft w:val="0"/>
          <w:marRight w:val="0"/>
          <w:marTop w:val="0"/>
          <w:marBottom w:val="0"/>
          <w:divBdr>
            <w:top w:val="none" w:sz="0" w:space="0" w:color="auto"/>
            <w:left w:val="none" w:sz="0" w:space="0" w:color="auto"/>
            <w:bottom w:val="none" w:sz="0" w:space="0" w:color="auto"/>
            <w:right w:val="none" w:sz="0" w:space="0" w:color="auto"/>
          </w:divBdr>
          <w:divsChild>
            <w:div w:id="2138915808">
              <w:marLeft w:val="0"/>
              <w:marRight w:val="0"/>
              <w:marTop w:val="0"/>
              <w:marBottom w:val="0"/>
              <w:divBdr>
                <w:top w:val="none" w:sz="0" w:space="0" w:color="auto"/>
                <w:left w:val="none" w:sz="0" w:space="0" w:color="auto"/>
                <w:bottom w:val="none" w:sz="0" w:space="0" w:color="auto"/>
                <w:right w:val="none" w:sz="0" w:space="0" w:color="auto"/>
              </w:divBdr>
              <w:divsChild>
                <w:div w:id="1916553561">
                  <w:marLeft w:val="0"/>
                  <w:marRight w:val="0"/>
                  <w:marTop w:val="0"/>
                  <w:marBottom w:val="0"/>
                  <w:divBdr>
                    <w:top w:val="none" w:sz="0" w:space="0" w:color="auto"/>
                    <w:left w:val="none" w:sz="0" w:space="0" w:color="auto"/>
                    <w:bottom w:val="none" w:sz="0" w:space="0" w:color="auto"/>
                    <w:right w:val="none" w:sz="0" w:space="0" w:color="auto"/>
                  </w:divBdr>
                  <w:divsChild>
                    <w:div w:id="11035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638697">
      <w:bodyDiv w:val="1"/>
      <w:marLeft w:val="0"/>
      <w:marRight w:val="0"/>
      <w:marTop w:val="0"/>
      <w:marBottom w:val="0"/>
      <w:divBdr>
        <w:top w:val="none" w:sz="0" w:space="0" w:color="auto"/>
        <w:left w:val="none" w:sz="0" w:space="0" w:color="auto"/>
        <w:bottom w:val="none" w:sz="0" w:space="0" w:color="auto"/>
        <w:right w:val="none" w:sz="0" w:space="0" w:color="auto"/>
      </w:divBdr>
      <w:divsChild>
        <w:div w:id="712075821">
          <w:marLeft w:val="0"/>
          <w:marRight w:val="0"/>
          <w:marTop w:val="0"/>
          <w:marBottom w:val="0"/>
          <w:divBdr>
            <w:top w:val="none" w:sz="0" w:space="0" w:color="auto"/>
            <w:left w:val="none" w:sz="0" w:space="0" w:color="auto"/>
            <w:bottom w:val="none" w:sz="0" w:space="0" w:color="auto"/>
            <w:right w:val="none" w:sz="0" w:space="0" w:color="auto"/>
          </w:divBdr>
          <w:divsChild>
            <w:div w:id="1102722246">
              <w:marLeft w:val="0"/>
              <w:marRight w:val="0"/>
              <w:marTop w:val="0"/>
              <w:marBottom w:val="0"/>
              <w:divBdr>
                <w:top w:val="none" w:sz="0" w:space="0" w:color="auto"/>
                <w:left w:val="none" w:sz="0" w:space="0" w:color="auto"/>
                <w:bottom w:val="none" w:sz="0" w:space="0" w:color="auto"/>
                <w:right w:val="none" w:sz="0" w:space="0" w:color="auto"/>
              </w:divBdr>
              <w:divsChild>
                <w:div w:id="1684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0595661">
          <w:marLeft w:val="0"/>
          <w:marRight w:val="0"/>
          <w:marTop w:val="0"/>
          <w:marBottom w:val="0"/>
          <w:divBdr>
            <w:top w:val="none" w:sz="0" w:space="0" w:color="auto"/>
            <w:left w:val="none" w:sz="0" w:space="0" w:color="auto"/>
            <w:bottom w:val="none" w:sz="0" w:space="0" w:color="auto"/>
            <w:right w:val="none" w:sz="0" w:space="0" w:color="auto"/>
          </w:divBdr>
          <w:divsChild>
            <w:div w:id="35618367">
              <w:marLeft w:val="0"/>
              <w:marRight w:val="0"/>
              <w:marTop w:val="0"/>
              <w:marBottom w:val="0"/>
              <w:divBdr>
                <w:top w:val="none" w:sz="0" w:space="0" w:color="auto"/>
                <w:left w:val="none" w:sz="0" w:space="0" w:color="auto"/>
                <w:bottom w:val="none" w:sz="0" w:space="0" w:color="auto"/>
                <w:right w:val="none" w:sz="0" w:space="0" w:color="auto"/>
              </w:divBdr>
              <w:divsChild>
                <w:div w:id="15203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78118">
      <w:bodyDiv w:val="1"/>
      <w:marLeft w:val="0"/>
      <w:marRight w:val="0"/>
      <w:marTop w:val="0"/>
      <w:marBottom w:val="0"/>
      <w:divBdr>
        <w:top w:val="none" w:sz="0" w:space="0" w:color="auto"/>
        <w:left w:val="none" w:sz="0" w:space="0" w:color="auto"/>
        <w:bottom w:val="none" w:sz="0" w:space="0" w:color="auto"/>
        <w:right w:val="none" w:sz="0" w:space="0" w:color="auto"/>
      </w:divBdr>
      <w:divsChild>
        <w:div w:id="419253836">
          <w:marLeft w:val="0"/>
          <w:marRight w:val="0"/>
          <w:marTop w:val="0"/>
          <w:marBottom w:val="0"/>
          <w:divBdr>
            <w:top w:val="none" w:sz="0" w:space="0" w:color="auto"/>
            <w:left w:val="none" w:sz="0" w:space="0" w:color="auto"/>
            <w:bottom w:val="none" w:sz="0" w:space="0" w:color="auto"/>
            <w:right w:val="none" w:sz="0" w:space="0" w:color="auto"/>
          </w:divBdr>
          <w:divsChild>
            <w:div w:id="2080249348">
              <w:marLeft w:val="0"/>
              <w:marRight w:val="0"/>
              <w:marTop w:val="0"/>
              <w:marBottom w:val="0"/>
              <w:divBdr>
                <w:top w:val="none" w:sz="0" w:space="0" w:color="auto"/>
                <w:left w:val="none" w:sz="0" w:space="0" w:color="auto"/>
                <w:bottom w:val="none" w:sz="0" w:space="0" w:color="auto"/>
                <w:right w:val="none" w:sz="0" w:space="0" w:color="auto"/>
              </w:divBdr>
              <w:divsChild>
                <w:div w:id="9586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7804">
      <w:bodyDiv w:val="1"/>
      <w:marLeft w:val="0"/>
      <w:marRight w:val="0"/>
      <w:marTop w:val="0"/>
      <w:marBottom w:val="0"/>
      <w:divBdr>
        <w:top w:val="none" w:sz="0" w:space="0" w:color="auto"/>
        <w:left w:val="none" w:sz="0" w:space="0" w:color="auto"/>
        <w:bottom w:val="none" w:sz="0" w:space="0" w:color="auto"/>
        <w:right w:val="none" w:sz="0" w:space="0" w:color="auto"/>
      </w:divBdr>
      <w:divsChild>
        <w:div w:id="1484160932">
          <w:marLeft w:val="0"/>
          <w:marRight w:val="0"/>
          <w:marTop w:val="0"/>
          <w:marBottom w:val="0"/>
          <w:divBdr>
            <w:top w:val="none" w:sz="0" w:space="0" w:color="auto"/>
            <w:left w:val="none" w:sz="0" w:space="0" w:color="auto"/>
            <w:bottom w:val="none" w:sz="0" w:space="0" w:color="auto"/>
            <w:right w:val="none" w:sz="0" w:space="0" w:color="auto"/>
          </w:divBdr>
          <w:divsChild>
            <w:div w:id="706950867">
              <w:marLeft w:val="0"/>
              <w:marRight w:val="0"/>
              <w:marTop w:val="0"/>
              <w:marBottom w:val="0"/>
              <w:divBdr>
                <w:top w:val="none" w:sz="0" w:space="0" w:color="auto"/>
                <w:left w:val="none" w:sz="0" w:space="0" w:color="auto"/>
                <w:bottom w:val="none" w:sz="0" w:space="0" w:color="auto"/>
                <w:right w:val="none" w:sz="0" w:space="0" w:color="auto"/>
              </w:divBdr>
              <w:divsChild>
                <w:div w:id="9157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11044">
      <w:bodyDiv w:val="1"/>
      <w:marLeft w:val="0"/>
      <w:marRight w:val="0"/>
      <w:marTop w:val="0"/>
      <w:marBottom w:val="0"/>
      <w:divBdr>
        <w:top w:val="none" w:sz="0" w:space="0" w:color="auto"/>
        <w:left w:val="none" w:sz="0" w:space="0" w:color="auto"/>
        <w:bottom w:val="none" w:sz="0" w:space="0" w:color="auto"/>
        <w:right w:val="none" w:sz="0" w:space="0" w:color="auto"/>
      </w:divBdr>
      <w:divsChild>
        <w:div w:id="1384478104">
          <w:marLeft w:val="0"/>
          <w:marRight w:val="0"/>
          <w:marTop w:val="0"/>
          <w:marBottom w:val="0"/>
          <w:divBdr>
            <w:top w:val="none" w:sz="0" w:space="0" w:color="auto"/>
            <w:left w:val="none" w:sz="0" w:space="0" w:color="auto"/>
            <w:bottom w:val="none" w:sz="0" w:space="0" w:color="auto"/>
            <w:right w:val="none" w:sz="0" w:space="0" w:color="auto"/>
          </w:divBdr>
          <w:divsChild>
            <w:div w:id="1646818287">
              <w:marLeft w:val="0"/>
              <w:marRight w:val="0"/>
              <w:marTop w:val="0"/>
              <w:marBottom w:val="0"/>
              <w:divBdr>
                <w:top w:val="none" w:sz="0" w:space="0" w:color="auto"/>
                <w:left w:val="none" w:sz="0" w:space="0" w:color="auto"/>
                <w:bottom w:val="none" w:sz="0" w:space="0" w:color="auto"/>
                <w:right w:val="none" w:sz="0" w:space="0" w:color="auto"/>
              </w:divBdr>
              <w:divsChild>
                <w:div w:id="12102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31079">
      <w:bodyDiv w:val="1"/>
      <w:marLeft w:val="0"/>
      <w:marRight w:val="0"/>
      <w:marTop w:val="0"/>
      <w:marBottom w:val="0"/>
      <w:divBdr>
        <w:top w:val="none" w:sz="0" w:space="0" w:color="auto"/>
        <w:left w:val="none" w:sz="0" w:space="0" w:color="auto"/>
        <w:bottom w:val="none" w:sz="0" w:space="0" w:color="auto"/>
        <w:right w:val="none" w:sz="0" w:space="0" w:color="auto"/>
      </w:divBdr>
      <w:divsChild>
        <w:div w:id="1234589011">
          <w:marLeft w:val="0"/>
          <w:marRight w:val="0"/>
          <w:marTop w:val="0"/>
          <w:marBottom w:val="0"/>
          <w:divBdr>
            <w:top w:val="none" w:sz="0" w:space="0" w:color="auto"/>
            <w:left w:val="none" w:sz="0" w:space="0" w:color="auto"/>
            <w:bottom w:val="none" w:sz="0" w:space="0" w:color="auto"/>
            <w:right w:val="none" w:sz="0" w:space="0" w:color="auto"/>
          </w:divBdr>
          <w:divsChild>
            <w:div w:id="1949465971">
              <w:marLeft w:val="0"/>
              <w:marRight w:val="0"/>
              <w:marTop w:val="0"/>
              <w:marBottom w:val="0"/>
              <w:divBdr>
                <w:top w:val="none" w:sz="0" w:space="0" w:color="auto"/>
                <w:left w:val="none" w:sz="0" w:space="0" w:color="auto"/>
                <w:bottom w:val="none" w:sz="0" w:space="0" w:color="auto"/>
                <w:right w:val="none" w:sz="0" w:space="0" w:color="auto"/>
              </w:divBdr>
              <w:divsChild>
                <w:div w:id="1976329476">
                  <w:marLeft w:val="0"/>
                  <w:marRight w:val="0"/>
                  <w:marTop w:val="0"/>
                  <w:marBottom w:val="0"/>
                  <w:divBdr>
                    <w:top w:val="none" w:sz="0" w:space="0" w:color="auto"/>
                    <w:left w:val="none" w:sz="0" w:space="0" w:color="auto"/>
                    <w:bottom w:val="none" w:sz="0" w:space="0" w:color="auto"/>
                    <w:right w:val="none" w:sz="0" w:space="0" w:color="auto"/>
                  </w:divBdr>
                  <w:divsChild>
                    <w:div w:id="8812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5804">
      <w:bodyDiv w:val="1"/>
      <w:marLeft w:val="0"/>
      <w:marRight w:val="0"/>
      <w:marTop w:val="0"/>
      <w:marBottom w:val="0"/>
      <w:divBdr>
        <w:top w:val="none" w:sz="0" w:space="0" w:color="auto"/>
        <w:left w:val="none" w:sz="0" w:space="0" w:color="auto"/>
        <w:bottom w:val="none" w:sz="0" w:space="0" w:color="auto"/>
        <w:right w:val="none" w:sz="0" w:space="0" w:color="auto"/>
      </w:divBdr>
      <w:divsChild>
        <w:div w:id="948240663">
          <w:marLeft w:val="0"/>
          <w:marRight w:val="0"/>
          <w:marTop w:val="0"/>
          <w:marBottom w:val="0"/>
          <w:divBdr>
            <w:top w:val="none" w:sz="0" w:space="0" w:color="auto"/>
            <w:left w:val="none" w:sz="0" w:space="0" w:color="auto"/>
            <w:bottom w:val="none" w:sz="0" w:space="0" w:color="auto"/>
            <w:right w:val="none" w:sz="0" w:space="0" w:color="auto"/>
          </w:divBdr>
          <w:divsChild>
            <w:div w:id="176509749">
              <w:marLeft w:val="0"/>
              <w:marRight w:val="0"/>
              <w:marTop w:val="0"/>
              <w:marBottom w:val="0"/>
              <w:divBdr>
                <w:top w:val="none" w:sz="0" w:space="0" w:color="auto"/>
                <w:left w:val="none" w:sz="0" w:space="0" w:color="auto"/>
                <w:bottom w:val="none" w:sz="0" w:space="0" w:color="auto"/>
                <w:right w:val="none" w:sz="0" w:space="0" w:color="auto"/>
              </w:divBdr>
              <w:divsChild>
                <w:div w:id="9325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4024">
      <w:bodyDiv w:val="1"/>
      <w:marLeft w:val="0"/>
      <w:marRight w:val="0"/>
      <w:marTop w:val="0"/>
      <w:marBottom w:val="0"/>
      <w:divBdr>
        <w:top w:val="none" w:sz="0" w:space="0" w:color="auto"/>
        <w:left w:val="none" w:sz="0" w:space="0" w:color="auto"/>
        <w:bottom w:val="none" w:sz="0" w:space="0" w:color="auto"/>
        <w:right w:val="none" w:sz="0" w:space="0" w:color="auto"/>
      </w:divBdr>
    </w:div>
    <w:div w:id="1796480298">
      <w:bodyDiv w:val="1"/>
      <w:marLeft w:val="0"/>
      <w:marRight w:val="0"/>
      <w:marTop w:val="0"/>
      <w:marBottom w:val="0"/>
      <w:divBdr>
        <w:top w:val="none" w:sz="0" w:space="0" w:color="auto"/>
        <w:left w:val="none" w:sz="0" w:space="0" w:color="auto"/>
        <w:bottom w:val="none" w:sz="0" w:space="0" w:color="auto"/>
        <w:right w:val="none" w:sz="0" w:space="0" w:color="auto"/>
      </w:divBdr>
      <w:divsChild>
        <w:div w:id="270090934">
          <w:marLeft w:val="0"/>
          <w:marRight w:val="0"/>
          <w:marTop w:val="0"/>
          <w:marBottom w:val="0"/>
          <w:divBdr>
            <w:top w:val="none" w:sz="0" w:space="0" w:color="auto"/>
            <w:left w:val="none" w:sz="0" w:space="0" w:color="auto"/>
            <w:bottom w:val="none" w:sz="0" w:space="0" w:color="auto"/>
            <w:right w:val="none" w:sz="0" w:space="0" w:color="auto"/>
          </w:divBdr>
          <w:divsChild>
            <w:div w:id="389882225">
              <w:marLeft w:val="0"/>
              <w:marRight w:val="0"/>
              <w:marTop w:val="0"/>
              <w:marBottom w:val="0"/>
              <w:divBdr>
                <w:top w:val="none" w:sz="0" w:space="0" w:color="auto"/>
                <w:left w:val="none" w:sz="0" w:space="0" w:color="auto"/>
                <w:bottom w:val="none" w:sz="0" w:space="0" w:color="auto"/>
                <w:right w:val="none" w:sz="0" w:space="0" w:color="auto"/>
              </w:divBdr>
              <w:divsChild>
                <w:div w:id="871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6647">
      <w:bodyDiv w:val="1"/>
      <w:marLeft w:val="0"/>
      <w:marRight w:val="0"/>
      <w:marTop w:val="0"/>
      <w:marBottom w:val="0"/>
      <w:divBdr>
        <w:top w:val="none" w:sz="0" w:space="0" w:color="auto"/>
        <w:left w:val="none" w:sz="0" w:space="0" w:color="auto"/>
        <w:bottom w:val="none" w:sz="0" w:space="0" w:color="auto"/>
        <w:right w:val="none" w:sz="0" w:space="0" w:color="auto"/>
      </w:divBdr>
      <w:divsChild>
        <w:div w:id="2000648690">
          <w:marLeft w:val="0"/>
          <w:marRight w:val="0"/>
          <w:marTop w:val="0"/>
          <w:marBottom w:val="0"/>
          <w:divBdr>
            <w:top w:val="none" w:sz="0" w:space="0" w:color="auto"/>
            <w:left w:val="none" w:sz="0" w:space="0" w:color="auto"/>
            <w:bottom w:val="none" w:sz="0" w:space="0" w:color="auto"/>
            <w:right w:val="none" w:sz="0" w:space="0" w:color="auto"/>
          </w:divBdr>
          <w:divsChild>
            <w:div w:id="1692339541">
              <w:marLeft w:val="0"/>
              <w:marRight w:val="0"/>
              <w:marTop w:val="0"/>
              <w:marBottom w:val="0"/>
              <w:divBdr>
                <w:top w:val="none" w:sz="0" w:space="0" w:color="auto"/>
                <w:left w:val="none" w:sz="0" w:space="0" w:color="auto"/>
                <w:bottom w:val="none" w:sz="0" w:space="0" w:color="auto"/>
                <w:right w:val="none" w:sz="0" w:space="0" w:color="auto"/>
              </w:divBdr>
              <w:divsChild>
                <w:div w:id="15043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8655">
      <w:bodyDiv w:val="1"/>
      <w:marLeft w:val="0"/>
      <w:marRight w:val="0"/>
      <w:marTop w:val="0"/>
      <w:marBottom w:val="0"/>
      <w:divBdr>
        <w:top w:val="none" w:sz="0" w:space="0" w:color="auto"/>
        <w:left w:val="none" w:sz="0" w:space="0" w:color="auto"/>
        <w:bottom w:val="none" w:sz="0" w:space="0" w:color="auto"/>
        <w:right w:val="none" w:sz="0" w:space="0" w:color="auto"/>
      </w:divBdr>
      <w:divsChild>
        <w:div w:id="282661448">
          <w:marLeft w:val="0"/>
          <w:marRight w:val="0"/>
          <w:marTop w:val="0"/>
          <w:marBottom w:val="0"/>
          <w:divBdr>
            <w:top w:val="none" w:sz="0" w:space="0" w:color="auto"/>
            <w:left w:val="none" w:sz="0" w:space="0" w:color="auto"/>
            <w:bottom w:val="none" w:sz="0" w:space="0" w:color="auto"/>
            <w:right w:val="none" w:sz="0" w:space="0" w:color="auto"/>
          </w:divBdr>
          <w:divsChild>
            <w:div w:id="356520">
              <w:marLeft w:val="0"/>
              <w:marRight w:val="0"/>
              <w:marTop w:val="0"/>
              <w:marBottom w:val="0"/>
              <w:divBdr>
                <w:top w:val="none" w:sz="0" w:space="0" w:color="auto"/>
                <w:left w:val="none" w:sz="0" w:space="0" w:color="auto"/>
                <w:bottom w:val="none" w:sz="0" w:space="0" w:color="auto"/>
                <w:right w:val="none" w:sz="0" w:space="0" w:color="auto"/>
              </w:divBdr>
              <w:divsChild>
                <w:div w:id="14888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21788">
      <w:bodyDiv w:val="1"/>
      <w:marLeft w:val="0"/>
      <w:marRight w:val="0"/>
      <w:marTop w:val="0"/>
      <w:marBottom w:val="0"/>
      <w:divBdr>
        <w:top w:val="none" w:sz="0" w:space="0" w:color="auto"/>
        <w:left w:val="none" w:sz="0" w:space="0" w:color="auto"/>
        <w:bottom w:val="none" w:sz="0" w:space="0" w:color="auto"/>
        <w:right w:val="none" w:sz="0" w:space="0" w:color="auto"/>
      </w:divBdr>
      <w:divsChild>
        <w:div w:id="443037522">
          <w:marLeft w:val="0"/>
          <w:marRight w:val="0"/>
          <w:marTop w:val="0"/>
          <w:marBottom w:val="0"/>
          <w:divBdr>
            <w:top w:val="none" w:sz="0" w:space="0" w:color="auto"/>
            <w:left w:val="none" w:sz="0" w:space="0" w:color="auto"/>
            <w:bottom w:val="none" w:sz="0" w:space="0" w:color="auto"/>
            <w:right w:val="none" w:sz="0" w:space="0" w:color="auto"/>
          </w:divBdr>
          <w:divsChild>
            <w:div w:id="710690178">
              <w:marLeft w:val="0"/>
              <w:marRight w:val="0"/>
              <w:marTop w:val="0"/>
              <w:marBottom w:val="0"/>
              <w:divBdr>
                <w:top w:val="none" w:sz="0" w:space="0" w:color="auto"/>
                <w:left w:val="none" w:sz="0" w:space="0" w:color="auto"/>
                <w:bottom w:val="none" w:sz="0" w:space="0" w:color="auto"/>
                <w:right w:val="none" w:sz="0" w:space="0" w:color="auto"/>
              </w:divBdr>
              <w:divsChild>
                <w:div w:id="17302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sChild>
        <w:div w:id="531458011">
          <w:marLeft w:val="0"/>
          <w:marRight w:val="0"/>
          <w:marTop w:val="0"/>
          <w:marBottom w:val="0"/>
          <w:divBdr>
            <w:top w:val="none" w:sz="0" w:space="0" w:color="auto"/>
            <w:left w:val="none" w:sz="0" w:space="0" w:color="auto"/>
            <w:bottom w:val="none" w:sz="0" w:space="0" w:color="auto"/>
            <w:right w:val="none" w:sz="0" w:space="0" w:color="auto"/>
          </w:divBdr>
          <w:divsChild>
            <w:div w:id="284702171">
              <w:marLeft w:val="0"/>
              <w:marRight w:val="0"/>
              <w:marTop w:val="0"/>
              <w:marBottom w:val="0"/>
              <w:divBdr>
                <w:top w:val="none" w:sz="0" w:space="0" w:color="auto"/>
                <w:left w:val="none" w:sz="0" w:space="0" w:color="auto"/>
                <w:bottom w:val="none" w:sz="0" w:space="0" w:color="auto"/>
                <w:right w:val="none" w:sz="0" w:space="0" w:color="auto"/>
              </w:divBdr>
              <w:divsChild>
                <w:div w:id="4683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6325">
      <w:bodyDiv w:val="1"/>
      <w:marLeft w:val="0"/>
      <w:marRight w:val="0"/>
      <w:marTop w:val="0"/>
      <w:marBottom w:val="0"/>
      <w:divBdr>
        <w:top w:val="none" w:sz="0" w:space="0" w:color="auto"/>
        <w:left w:val="none" w:sz="0" w:space="0" w:color="auto"/>
        <w:bottom w:val="none" w:sz="0" w:space="0" w:color="auto"/>
        <w:right w:val="none" w:sz="0" w:space="0" w:color="auto"/>
      </w:divBdr>
      <w:divsChild>
        <w:div w:id="1382706727">
          <w:marLeft w:val="0"/>
          <w:marRight w:val="0"/>
          <w:marTop w:val="0"/>
          <w:marBottom w:val="0"/>
          <w:divBdr>
            <w:top w:val="none" w:sz="0" w:space="0" w:color="auto"/>
            <w:left w:val="none" w:sz="0" w:space="0" w:color="auto"/>
            <w:bottom w:val="none" w:sz="0" w:space="0" w:color="auto"/>
            <w:right w:val="none" w:sz="0" w:space="0" w:color="auto"/>
          </w:divBdr>
          <w:divsChild>
            <w:div w:id="1303465471">
              <w:marLeft w:val="0"/>
              <w:marRight w:val="0"/>
              <w:marTop w:val="0"/>
              <w:marBottom w:val="0"/>
              <w:divBdr>
                <w:top w:val="none" w:sz="0" w:space="0" w:color="auto"/>
                <w:left w:val="none" w:sz="0" w:space="0" w:color="auto"/>
                <w:bottom w:val="none" w:sz="0" w:space="0" w:color="auto"/>
                <w:right w:val="none" w:sz="0" w:space="0" w:color="auto"/>
              </w:divBdr>
              <w:divsChild>
                <w:div w:id="19476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4060">
      <w:bodyDiv w:val="1"/>
      <w:marLeft w:val="0"/>
      <w:marRight w:val="0"/>
      <w:marTop w:val="0"/>
      <w:marBottom w:val="0"/>
      <w:divBdr>
        <w:top w:val="none" w:sz="0" w:space="0" w:color="auto"/>
        <w:left w:val="none" w:sz="0" w:space="0" w:color="auto"/>
        <w:bottom w:val="none" w:sz="0" w:space="0" w:color="auto"/>
        <w:right w:val="none" w:sz="0" w:space="0" w:color="auto"/>
      </w:divBdr>
      <w:divsChild>
        <w:div w:id="1373994683">
          <w:marLeft w:val="0"/>
          <w:marRight w:val="0"/>
          <w:marTop w:val="0"/>
          <w:marBottom w:val="0"/>
          <w:divBdr>
            <w:top w:val="none" w:sz="0" w:space="0" w:color="auto"/>
            <w:left w:val="none" w:sz="0" w:space="0" w:color="auto"/>
            <w:bottom w:val="none" w:sz="0" w:space="0" w:color="auto"/>
            <w:right w:val="none" w:sz="0" w:space="0" w:color="auto"/>
          </w:divBdr>
          <w:divsChild>
            <w:div w:id="620577789">
              <w:marLeft w:val="0"/>
              <w:marRight w:val="0"/>
              <w:marTop w:val="0"/>
              <w:marBottom w:val="0"/>
              <w:divBdr>
                <w:top w:val="none" w:sz="0" w:space="0" w:color="auto"/>
                <w:left w:val="none" w:sz="0" w:space="0" w:color="auto"/>
                <w:bottom w:val="none" w:sz="0" w:space="0" w:color="auto"/>
                <w:right w:val="none" w:sz="0" w:space="0" w:color="auto"/>
              </w:divBdr>
              <w:divsChild>
                <w:div w:id="7032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3462">
      <w:bodyDiv w:val="1"/>
      <w:marLeft w:val="0"/>
      <w:marRight w:val="0"/>
      <w:marTop w:val="0"/>
      <w:marBottom w:val="0"/>
      <w:divBdr>
        <w:top w:val="none" w:sz="0" w:space="0" w:color="auto"/>
        <w:left w:val="none" w:sz="0" w:space="0" w:color="auto"/>
        <w:bottom w:val="none" w:sz="0" w:space="0" w:color="auto"/>
        <w:right w:val="none" w:sz="0" w:space="0" w:color="auto"/>
      </w:divBdr>
      <w:divsChild>
        <w:div w:id="484013881">
          <w:marLeft w:val="0"/>
          <w:marRight w:val="0"/>
          <w:marTop w:val="0"/>
          <w:marBottom w:val="0"/>
          <w:divBdr>
            <w:top w:val="none" w:sz="0" w:space="0" w:color="auto"/>
            <w:left w:val="none" w:sz="0" w:space="0" w:color="auto"/>
            <w:bottom w:val="none" w:sz="0" w:space="0" w:color="auto"/>
            <w:right w:val="none" w:sz="0" w:space="0" w:color="auto"/>
          </w:divBdr>
          <w:divsChild>
            <w:div w:id="1484543400">
              <w:marLeft w:val="0"/>
              <w:marRight w:val="0"/>
              <w:marTop w:val="0"/>
              <w:marBottom w:val="0"/>
              <w:divBdr>
                <w:top w:val="none" w:sz="0" w:space="0" w:color="auto"/>
                <w:left w:val="none" w:sz="0" w:space="0" w:color="auto"/>
                <w:bottom w:val="none" w:sz="0" w:space="0" w:color="auto"/>
                <w:right w:val="none" w:sz="0" w:space="0" w:color="auto"/>
              </w:divBdr>
              <w:divsChild>
                <w:div w:id="790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4401">
      <w:bodyDiv w:val="1"/>
      <w:marLeft w:val="0"/>
      <w:marRight w:val="0"/>
      <w:marTop w:val="0"/>
      <w:marBottom w:val="0"/>
      <w:divBdr>
        <w:top w:val="none" w:sz="0" w:space="0" w:color="auto"/>
        <w:left w:val="none" w:sz="0" w:space="0" w:color="auto"/>
        <w:bottom w:val="none" w:sz="0" w:space="0" w:color="auto"/>
        <w:right w:val="none" w:sz="0" w:space="0" w:color="auto"/>
      </w:divBdr>
      <w:divsChild>
        <w:div w:id="1349133901">
          <w:marLeft w:val="0"/>
          <w:marRight w:val="0"/>
          <w:marTop w:val="0"/>
          <w:marBottom w:val="0"/>
          <w:divBdr>
            <w:top w:val="none" w:sz="0" w:space="0" w:color="auto"/>
            <w:left w:val="none" w:sz="0" w:space="0" w:color="auto"/>
            <w:bottom w:val="none" w:sz="0" w:space="0" w:color="auto"/>
            <w:right w:val="none" w:sz="0" w:space="0" w:color="auto"/>
          </w:divBdr>
          <w:divsChild>
            <w:div w:id="1897470192">
              <w:marLeft w:val="0"/>
              <w:marRight w:val="0"/>
              <w:marTop w:val="0"/>
              <w:marBottom w:val="0"/>
              <w:divBdr>
                <w:top w:val="none" w:sz="0" w:space="0" w:color="auto"/>
                <w:left w:val="none" w:sz="0" w:space="0" w:color="auto"/>
                <w:bottom w:val="none" w:sz="0" w:space="0" w:color="auto"/>
                <w:right w:val="none" w:sz="0" w:space="0" w:color="auto"/>
              </w:divBdr>
              <w:divsChild>
                <w:div w:id="12252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6885">
      <w:bodyDiv w:val="1"/>
      <w:marLeft w:val="0"/>
      <w:marRight w:val="0"/>
      <w:marTop w:val="0"/>
      <w:marBottom w:val="0"/>
      <w:divBdr>
        <w:top w:val="none" w:sz="0" w:space="0" w:color="auto"/>
        <w:left w:val="none" w:sz="0" w:space="0" w:color="auto"/>
        <w:bottom w:val="none" w:sz="0" w:space="0" w:color="auto"/>
        <w:right w:val="none" w:sz="0" w:space="0" w:color="auto"/>
      </w:divBdr>
      <w:divsChild>
        <w:div w:id="1796869974">
          <w:marLeft w:val="0"/>
          <w:marRight w:val="0"/>
          <w:marTop w:val="0"/>
          <w:marBottom w:val="0"/>
          <w:divBdr>
            <w:top w:val="none" w:sz="0" w:space="0" w:color="auto"/>
            <w:left w:val="none" w:sz="0" w:space="0" w:color="auto"/>
            <w:bottom w:val="none" w:sz="0" w:space="0" w:color="auto"/>
            <w:right w:val="none" w:sz="0" w:space="0" w:color="auto"/>
          </w:divBdr>
          <w:divsChild>
            <w:div w:id="1691686259">
              <w:marLeft w:val="0"/>
              <w:marRight w:val="0"/>
              <w:marTop w:val="0"/>
              <w:marBottom w:val="0"/>
              <w:divBdr>
                <w:top w:val="none" w:sz="0" w:space="0" w:color="auto"/>
                <w:left w:val="none" w:sz="0" w:space="0" w:color="auto"/>
                <w:bottom w:val="none" w:sz="0" w:space="0" w:color="auto"/>
                <w:right w:val="none" w:sz="0" w:space="0" w:color="auto"/>
              </w:divBdr>
              <w:divsChild>
                <w:div w:id="6712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3592">
      <w:bodyDiv w:val="1"/>
      <w:marLeft w:val="0"/>
      <w:marRight w:val="0"/>
      <w:marTop w:val="0"/>
      <w:marBottom w:val="0"/>
      <w:divBdr>
        <w:top w:val="none" w:sz="0" w:space="0" w:color="auto"/>
        <w:left w:val="none" w:sz="0" w:space="0" w:color="auto"/>
        <w:bottom w:val="none" w:sz="0" w:space="0" w:color="auto"/>
        <w:right w:val="none" w:sz="0" w:space="0" w:color="auto"/>
      </w:divBdr>
      <w:divsChild>
        <w:div w:id="1769690251">
          <w:marLeft w:val="0"/>
          <w:marRight w:val="0"/>
          <w:marTop w:val="0"/>
          <w:marBottom w:val="0"/>
          <w:divBdr>
            <w:top w:val="none" w:sz="0" w:space="0" w:color="auto"/>
            <w:left w:val="none" w:sz="0" w:space="0" w:color="auto"/>
            <w:bottom w:val="none" w:sz="0" w:space="0" w:color="auto"/>
            <w:right w:val="none" w:sz="0" w:space="0" w:color="auto"/>
          </w:divBdr>
          <w:divsChild>
            <w:div w:id="950363102">
              <w:marLeft w:val="0"/>
              <w:marRight w:val="0"/>
              <w:marTop w:val="0"/>
              <w:marBottom w:val="0"/>
              <w:divBdr>
                <w:top w:val="none" w:sz="0" w:space="0" w:color="auto"/>
                <w:left w:val="none" w:sz="0" w:space="0" w:color="auto"/>
                <w:bottom w:val="none" w:sz="0" w:space="0" w:color="auto"/>
                <w:right w:val="none" w:sz="0" w:space="0" w:color="auto"/>
              </w:divBdr>
              <w:divsChild>
                <w:div w:id="18215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1463">
      <w:bodyDiv w:val="1"/>
      <w:marLeft w:val="0"/>
      <w:marRight w:val="0"/>
      <w:marTop w:val="0"/>
      <w:marBottom w:val="0"/>
      <w:divBdr>
        <w:top w:val="none" w:sz="0" w:space="0" w:color="auto"/>
        <w:left w:val="none" w:sz="0" w:space="0" w:color="auto"/>
        <w:bottom w:val="none" w:sz="0" w:space="0" w:color="auto"/>
        <w:right w:val="none" w:sz="0" w:space="0" w:color="auto"/>
      </w:divBdr>
      <w:divsChild>
        <w:div w:id="1599678123">
          <w:marLeft w:val="0"/>
          <w:marRight w:val="0"/>
          <w:marTop w:val="0"/>
          <w:marBottom w:val="0"/>
          <w:divBdr>
            <w:top w:val="none" w:sz="0" w:space="0" w:color="auto"/>
            <w:left w:val="none" w:sz="0" w:space="0" w:color="auto"/>
            <w:bottom w:val="none" w:sz="0" w:space="0" w:color="auto"/>
            <w:right w:val="none" w:sz="0" w:space="0" w:color="auto"/>
          </w:divBdr>
          <w:divsChild>
            <w:div w:id="2048485135">
              <w:marLeft w:val="0"/>
              <w:marRight w:val="0"/>
              <w:marTop w:val="0"/>
              <w:marBottom w:val="0"/>
              <w:divBdr>
                <w:top w:val="none" w:sz="0" w:space="0" w:color="auto"/>
                <w:left w:val="none" w:sz="0" w:space="0" w:color="auto"/>
                <w:bottom w:val="none" w:sz="0" w:space="0" w:color="auto"/>
                <w:right w:val="none" w:sz="0" w:space="0" w:color="auto"/>
              </w:divBdr>
              <w:divsChild>
                <w:div w:id="11707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1680">
      <w:bodyDiv w:val="1"/>
      <w:marLeft w:val="0"/>
      <w:marRight w:val="0"/>
      <w:marTop w:val="0"/>
      <w:marBottom w:val="0"/>
      <w:divBdr>
        <w:top w:val="none" w:sz="0" w:space="0" w:color="auto"/>
        <w:left w:val="none" w:sz="0" w:space="0" w:color="auto"/>
        <w:bottom w:val="none" w:sz="0" w:space="0" w:color="auto"/>
        <w:right w:val="none" w:sz="0" w:space="0" w:color="auto"/>
      </w:divBdr>
      <w:divsChild>
        <w:div w:id="396518723">
          <w:marLeft w:val="0"/>
          <w:marRight w:val="0"/>
          <w:marTop w:val="0"/>
          <w:marBottom w:val="0"/>
          <w:divBdr>
            <w:top w:val="none" w:sz="0" w:space="0" w:color="auto"/>
            <w:left w:val="none" w:sz="0" w:space="0" w:color="auto"/>
            <w:bottom w:val="none" w:sz="0" w:space="0" w:color="auto"/>
            <w:right w:val="none" w:sz="0" w:space="0" w:color="auto"/>
          </w:divBdr>
          <w:divsChild>
            <w:div w:id="606735952">
              <w:marLeft w:val="0"/>
              <w:marRight w:val="0"/>
              <w:marTop w:val="0"/>
              <w:marBottom w:val="0"/>
              <w:divBdr>
                <w:top w:val="none" w:sz="0" w:space="0" w:color="auto"/>
                <w:left w:val="none" w:sz="0" w:space="0" w:color="auto"/>
                <w:bottom w:val="none" w:sz="0" w:space="0" w:color="auto"/>
                <w:right w:val="none" w:sz="0" w:space="0" w:color="auto"/>
              </w:divBdr>
              <w:divsChild>
                <w:div w:id="16489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4348">
      <w:bodyDiv w:val="1"/>
      <w:marLeft w:val="0"/>
      <w:marRight w:val="0"/>
      <w:marTop w:val="0"/>
      <w:marBottom w:val="0"/>
      <w:divBdr>
        <w:top w:val="none" w:sz="0" w:space="0" w:color="auto"/>
        <w:left w:val="none" w:sz="0" w:space="0" w:color="auto"/>
        <w:bottom w:val="none" w:sz="0" w:space="0" w:color="auto"/>
        <w:right w:val="none" w:sz="0" w:space="0" w:color="auto"/>
      </w:divBdr>
      <w:divsChild>
        <w:div w:id="1266186335">
          <w:marLeft w:val="0"/>
          <w:marRight w:val="0"/>
          <w:marTop w:val="0"/>
          <w:marBottom w:val="0"/>
          <w:divBdr>
            <w:top w:val="none" w:sz="0" w:space="0" w:color="auto"/>
            <w:left w:val="none" w:sz="0" w:space="0" w:color="auto"/>
            <w:bottom w:val="none" w:sz="0" w:space="0" w:color="auto"/>
            <w:right w:val="none" w:sz="0" w:space="0" w:color="auto"/>
          </w:divBdr>
          <w:divsChild>
            <w:div w:id="638457536">
              <w:marLeft w:val="0"/>
              <w:marRight w:val="0"/>
              <w:marTop w:val="0"/>
              <w:marBottom w:val="0"/>
              <w:divBdr>
                <w:top w:val="none" w:sz="0" w:space="0" w:color="auto"/>
                <w:left w:val="none" w:sz="0" w:space="0" w:color="auto"/>
                <w:bottom w:val="none" w:sz="0" w:space="0" w:color="auto"/>
                <w:right w:val="none" w:sz="0" w:space="0" w:color="auto"/>
              </w:divBdr>
              <w:divsChild>
                <w:div w:id="3966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7600">
      <w:bodyDiv w:val="1"/>
      <w:marLeft w:val="0"/>
      <w:marRight w:val="0"/>
      <w:marTop w:val="0"/>
      <w:marBottom w:val="0"/>
      <w:divBdr>
        <w:top w:val="none" w:sz="0" w:space="0" w:color="auto"/>
        <w:left w:val="none" w:sz="0" w:space="0" w:color="auto"/>
        <w:bottom w:val="none" w:sz="0" w:space="0" w:color="auto"/>
        <w:right w:val="none" w:sz="0" w:space="0" w:color="auto"/>
      </w:divBdr>
    </w:div>
    <w:div w:id="1980185771">
      <w:bodyDiv w:val="1"/>
      <w:marLeft w:val="0"/>
      <w:marRight w:val="0"/>
      <w:marTop w:val="0"/>
      <w:marBottom w:val="0"/>
      <w:divBdr>
        <w:top w:val="none" w:sz="0" w:space="0" w:color="auto"/>
        <w:left w:val="none" w:sz="0" w:space="0" w:color="auto"/>
        <w:bottom w:val="none" w:sz="0" w:space="0" w:color="auto"/>
        <w:right w:val="none" w:sz="0" w:space="0" w:color="auto"/>
      </w:divBdr>
      <w:divsChild>
        <w:div w:id="1429043095">
          <w:marLeft w:val="0"/>
          <w:marRight w:val="0"/>
          <w:marTop w:val="0"/>
          <w:marBottom w:val="0"/>
          <w:divBdr>
            <w:top w:val="none" w:sz="0" w:space="0" w:color="auto"/>
            <w:left w:val="none" w:sz="0" w:space="0" w:color="auto"/>
            <w:bottom w:val="none" w:sz="0" w:space="0" w:color="auto"/>
            <w:right w:val="none" w:sz="0" w:space="0" w:color="auto"/>
          </w:divBdr>
          <w:divsChild>
            <w:div w:id="1456680542">
              <w:marLeft w:val="0"/>
              <w:marRight w:val="0"/>
              <w:marTop w:val="0"/>
              <w:marBottom w:val="0"/>
              <w:divBdr>
                <w:top w:val="none" w:sz="0" w:space="0" w:color="auto"/>
                <w:left w:val="none" w:sz="0" w:space="0" w:color="auto"/>
                <w:bottom w:val="none" w:sz="0" w:space="0" w:color="auto"/>
                <w:right w:val="none" w:sz="0" w:space="0" w:color="auto"/>
              </w:divBdr>
              <w:divsChild>
                <w:div w:id="17781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0865">
      <w:bodyDiv w:val="1"/>
      <w:marLeft w:val="0"/>
      <w:marRight w:val="0"/>
      <w:marTop w:val="0"/>
      <w:marBottom w:val="0"/>
      <w:divBdr>
        <w:top w:val="none" w:sz="0" w:space="0" w:color="auto"/>
        <w:left w:val="none" w:sz="0" w:space="0" w:color="auto"/>
        <w:bottom w:val="none" w:sz="0" w:space="0" w:color="auto"/>
        <w:right w:val="none" w:sz="0" w:space="0" w:color="auto"/>
      </w:divBdr>
      <w:divsChild>
        <w:div w:id="1278682121">
          <w:marLeft w:val="0"/>
          <w:marRight w:val="0"/>
          <w:marTop w:val="0"/>
          <w:marBottom w:val="0"/>
          <w:divBdr>
            <w:top w:val="none" w:sz="0" w:space="0" w:color="auto"/>
            <w:left w:val="none" w:sz="0" w:space="0" w:color="auto"/>
            <w:bottom w:val="none" w:sz="0" w:space="0" w:color="auto"/>
            <w:right w:val="none" w:sz="0" w:space="0" w:color="auto"/>
          </w:divBdr>
          <w:divsChild>
            <w:div w:id="2117480443">
              <w:marLeft w:val="0"/>
              <w:marRight w:val="0"/>
              <w:marTop w:val="0"/>
              <w:marBottom w:val="0"/>
              <w:divBdr>
                <w:top w:val="none" w:sz="0" w:space="0" w:color="auto"/>
                <w:left w:val="none" w:sz="0" w:space="0" w:color="auto"/>
                <w:bottom w:val="none" w:sz="0" w:space="0" w:color="auto"/>
                <w:right w:val="none" w:sz="0" w:space="0" w:color="auto"/>
              </w:divBdr>
              <w:divsChild>
                <w:div w:id="17422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2243">
      <w:bodyDiv w:val="1"/>
      <w:marLeft w:val="0"/>
      <w:marRight w:val="0"/>
      <w:marTop w:val="0"/>
      <w:marBottom w:val="0"/>
      <w:divBdr>
        <w:top w:val="none" w:sz="0" w:space="0" w:color="auto"/>
        <w:left w:val="none" w:sz="0" w:space="0" w:color="auto"/>
        <w:bottom w:val="none" w:sz="0" w:space="0" w:color="auto"/>
        <w:right w:val="none" w:sz="0" w:space="0" w:color="auto"/>
      </w:divBdr>
      <w:divsChild>
        <w:div w:id="142429606">
          <w:marLeft w:val="0"/>
          <w:marRight w:val="0"/>
          <w:marTop w:val="0"/>
          <w:marBottom w:val="0"/>
          <w:divBdr>
            <w:top w:val="none" w:sz="0" w:space="0" w:color="auto"/>
            <w:left w:val="none" w:sz="0" w:space="0" w:color="auto"/>
            <w:bottom w:val="none" w:sz="0" w:space="0" w:color="auto"/>
            <w:right w:val="none" w:sz="0" w:space="0" w:color="auto"/>
          </w:divBdr>
          <w:divsChild>
            <w:div w:id="611089433">
              <w:marLeft w:val="0"/>
              <w:marRight w:val="0"/>
              <w:marTop w:val="0"/>
              <w:marBottom w:val="0"/>
              <w:divBdr>
                <w:top w:val="none" w:sz="0" w:space="0" w:color="auto"/>
                <w:left w:val="none" w:sz="0" w:space="0" w:color="auto"/>
                <w:bottom w:val="none" w:sz="0" w:space="0" w:color="auto"/>
                <w:right w:val="none" w:sz="0" w:space="0" w:color="auto"/>
              </w:divBdr>
              <w:divsChild>
                <w:div w:id="8807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4952">
      <w:bodyDiv w:val="1"/>
      <w:marLeft w:val="0"/>
      <w:marRight w:val="0"/>
      <w:marTop w:val="0"/>
      <w:marBottom w:val="0"/>
      <w:divBdr>
        <w:top w:val="none" w:sz="0" w:space="0" w:color="auto"/>
        <w:left w:val="none" w:sz="0" w:space="0" w:color="auto"/>
        <w:bottom w:val="none" w:sz="0" w:space="0" w:color="auto"/>
        <w:right w:val="none" w:sz="0" w:space="0" w:color="auto"/>
      </w:divBdr>
      <w:divsChild>
        <w:div w:id="95446566">
          <w:marLeft w:val="0"/>
          <w:marRight w:val="0"/>
          <w:marTop w:val="0"/>
          <w:marBottom w:val="0"/>
          <w:divBdr>
            <w:top w:val="none" w:sz="0" w:space="0" w:color="auto"/>
            <w:left w:val="none" w:sz="0" w:space="0" w:color="auto"/>
            <w:bottom w:val="none" w:sz="0" w:space="0" w:color="auto"/>
            <w:right w:val="none" w:sz="0" w:space="0" w:color="auto"/>
          </w:divBdr>
          <w:divsChild>
            <w:div w:id="318509007">
              <w:marLeft w:val="0"/>
              <w:marRight w:val="0"/>
              <w:marTop w:val="0"/>
              <w:marBottom w:val="0"/>
              <w:divBdr>
                <w:top w:val="none" w:sz="0" w:space="0" w:color="auto"/>
                <w:left w:val="none" w:sz="0" w:space="0" w:color="auto"/>
                <w:bottom w:val="none" w:sz="0" w:space="0" w:color="auto"/>
                <w:right w:val="none" w:sz="0" w:space="0" w:color="auto"/>
              </w:divBdr>
              <w:divsChild>
                <w:div w:id="851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08877">
      <w:bodyDiv w:val="1"/>
      <w:marLeft w:val="0"/>
      <w:marRight w:val="0"/>
      <w:marTop w:val="0"/>
      <w:marBottom w:val="0"/>
      <w:divBdr>
        <w:top w:val="none" w:sz="0" w:space="0" w:color="auto"/>
        <w:left w:val="none" w:sz="0" w:space="0" w:color="auto"/>
        <w:bottom w:val="none" w:sz="0" w:space="0" w:color="auto"/>
        <w:right w:val="none" w:sz="0" w:space="0" w:color="auto"/>
      </w:divBdr>
      <w:divsChild>
        <w:div w:id="2048677934">
          <w:marLeft w:val="0"/>
          <w:marRight w:val="0"/>
          <w:marTop w:val="0"/>
          <w:marBottom w:val="0"/>
          <w:divBdr>
            <w:top w:val="none" w:sz="0" w:space="0" w:color="auto"/>
            <w:left w:val="none" w:sz="0" w:space="0" w:color="auto"/>
            <w:bottom w:val="none" w:sz="0" w:space="0" w:color="auto"/>
            <w:right w:val="none" w:sz="0" w:space="0" w:color="auto"/>
          </w:divBdr>
          <w:divsChild>
            <w:div w:id="1299457477">
              <w:marLeft w:val="0"/>
              <w:marRight w:val="0"/>
              <w:marTop w:val="0"/>
              <w:marBottom w:val="0"/>
              <w:divBdr>
                <w:top w:val="none" w:sz="0" w:space="0" w:color="auto"/>
                <w:left w:val="none" w:sz="0" w:space="0" w:color="auto"/>
                <w:bottom w:val="none" w:sz="0" w:space="0" w:color="auto"/>
                <w:right w:val="none" w:sz="0" w:space="0" w:color="auto"/>
              </w:divBdr>
              <w:divsChild>
                <w:div w:id="103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4312">
      <w:bodyDiv w:val="1"/>
      <w:marLeft w:val="0"/>
      <w:marRight w:val="0"/>
      <w:marTop w:val="0"/>
      <w:marBottom w:val="0"/>
      <w:divBdr>
        <w:top w:val="none" w:sz="0" w:space="0" w:color="auto"/>
        <w:left w:val="none" w:sz="0" w:space="0" w:color="auto"/>
        <w:bottom w:val="none" w:sz="0" w:space="0" w:color="auto"/>
        <w:right w:val="none" w:sz="0" w:space="0" w:color="auto"/>
      </w:divBdr>
      <w:divsChild>
        <w:div w:id="640185729">
          <w:marLeft w:val="0"/>
          <w:marRight w:val="0"/>
          <w:marTop w:val="0"/>
          <w:marBottom w:val="0"/>
          <w:divBdr>
            <w:top w:val="none" w:sz="0" w:space="0" w:color="auto"/>
            <w:left w:val="none" w:sz="0" w:space="0" w:color="auto"/>
            <w:bottom w:val="none" w:sz="0" w:space="0" w:color="auto"/>
            <w:right w:val="none" w:sz="0" w:space="0" w:color="auto"/>
          </w:divBdr>
          <w:divsChild>
            <w:div w:id="1026714189">
              <w:marLeft w:val="0"/>
              <w:marRight w:val="0"/>
              <w:marTop w:val="0"/>
              <w:marBottom w:val="0"/>
              <w:divBdr>
                <w:top w:val="none" w:sz="0" w:space="0" w:color="auto"/>
                <w:left w:val="none" w:sz="0" w:space="0" w:color="auto"/>
                <w:bottom w:val="none" w:sz="0" w:space="0" w:color="auto"/>
                <w:right w:val="none" w:sz="0" w:space="0" w:color="auto"/>
              </w:divBdr>
              <w:divsChild>
                <w:div w:id="1289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85395">
      <w:bodyDiv w:val="1"/>
      <w:marLeft w:val="0"/>
      <w:marRight w:val="0"/>
      <w:marTop w:val="0"/>
      <w:marBottom w:val="0"/>
      <w:divBdr>
        <w:top w:val="none" w:sz="0" w:space="0" w:color="auto"/>
        <w:left w:val="none" w:sz="0" w:space="0" w:color="auto"/>
        <w:bottom w:val="none" w:sz="0" w:space="0" w:color="auto"/>
        <w:right w:val="none" w:sz="0" w:space="0" w:color="auto"/>
      </w:divBdr>
      <w:divsChild>
        <w:div w:id="1834104195">
          <w:marLeft w:val="0"/>
          <w:marRight w:val="0"/>
          <w:marTop w:val="0"/>
          <w:marBottom w:val="0"/>
          <w:divBdr>
            <w:top w:val="none" w:sz="0" w:space="0" w:color="auto"/>
            <w:left w:val="none" w:sz="0" w:space="0" w:color="auto"/>
            <w:bottom w:val="none" w:sz="0" w:space="0" w:color="auto"/>
            <w:right w:val="none" w:sz="0" w:space="0" w:color="auto"/>
          </w:divBdr>
          <w:divsChild>
            <w:div w:id="1931236851">
              <w:marLeft w:val="0"/>
              <w:marRight w:val="0"/>
              <w:marTop w:val="0"/>
              <w:marBottom w:val="0"/>
              <w:divBdr>
                <w:top w:val="none" w:sz="0" w:space="0" w:color="auto"/>
                <w:left w:val="none" w:sz="0" w:space="0" w:color="auto"/>
                <w:bottom w:val="none" w:sz="0" w:space="0" w:color="auto"/>
                <w:right w:val="none" w:sz="0" w:space="0" w:color="auto"/>
              </w:divBdr>
              <w:divsChild>
                <w:div w:id="11815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9525">
      <w:bodyDiv w:val="1"/>
      <w:marLeft w:val="0"/>
      <w:marRight w:val="0"/>
      <w:marTop w:val="0"/>
      <w:marBottom w:val="0"/>
      <w:divBdr>
        <w:top w:val="none" w:sz="0" w:space="0" w:color="auto"/>
        <w:left w:val="none" w:sz="0" w:space="0" w:color="auto"/>
        <w:bottom w:val="none" w:sz="0" w:space="0" w:color="auto"/>
        <w:right w:val="none" w:sz="0" w:space="0" w:color="auto"/>
      </w:divBdr>
      <w:divsChild>
        <w:div w:id="1318340673">
          <w:marLeft w:val="0"/>
          <w:marRight w:val="0"/>
          <w:marTop w:val="0"/>
          <w:marBottom w:val="0"/>
          <w:divBdr>
            <w:top w:val="none" w:sz="0" w:space="0" w:color="auto"/>
            <w:left w:val="none" w:sz="0" w:space="0" w:color="auto"/>
            <w:bottom w:val="none" w:sz="0" w:space="0" w:color="auto"/>
            <w:right w:val="none" w:sz="0" w:space="0" w:color="auto"/>
          </w:divBdr>
          <w:divsChild>
            <w:div w:id="420029324">
              <w:marLeft w:val="0"/>
              <w:marRight w:val="0"/>
              <w:marTop w:val="0"/>
              <w:marBottom w:val="0"/>
              <w:divBdr>
                <w:top w:val="none" w:sz="0" w:space="0" w:color="auto"/>
                <w:left w:val="none" w:sz="0" w:space="0" w:color="auto"/>
                <w:bottom w:val="none" w:sz="0" w:space="0" w:color="auto"/>
                <w:right w:val="none" w:sz="0" w:space="0" w:color="auto"/>
              </w:divBdr>
              <w:divsChild>
                <w:div w:id="684405007">
                  <w:marLeft w:val="0"/>
                  <w:marRight w:val="0"/>
                  <w:marTop w:val="0"/>
                  <w:marBottom w:val="0"/>
                  <w:divBdr>
                    <w:top w:val="none" w:sz="0" w:space="0" w:color="auto"/>
                    <w:left w:val="none" w:sz="0" w:space="0" w:color="auto"/>
                    <w:bottom w:val="none" w:sz="0" w:space="0" w:color="auto"/>
                    <w:right w:val="none" w:sz="0" w:space="0" w:color="auto"/>
                  </w:divBdr>
                  <w:divsChild>
                    <w:div w:id="17050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1729">
      <w:bodyDiv w:val="1"/>
      <w:marLeft w:val="0"/>
      <w:marRight w:val="0"/>
      <w:marTop w:val="0"/>
      <w:marBottom w:val="0"/>
      <w:divBdr>
        <w:top w:val="none" w:sz="0" w:space="0" w:color="auto"/>
        <w:left w:val="none" w:sz="0" w:space="0" w:color="auto"/>
        <w:bottom w:val="none" w:sz="0" w:space="0" w:color="auto"/>
        <w:right w:val="none" w:sz="0" w:space="0" w:color="auto"/>
      </w:divBdr>
      <w:divsChild>
        <w:div w:id="811826898">
          <w:marLeft w:val="0"/>
          <w:marRight w:val="0"/>
          <w:marTop w:val="0"/>
          <w:marBottom w:val="0"/>
          <w:divBdr>
            <w:top w:val="none" w:sz="0" w:space="0" w:color="auto"/>
            <w:left w:val="none" w:sz="0" w:space="0" w:color="auto"/>
            <w:bottom w:val="none" w:sz="0" w:space="0" w:color="auto"/>
            <w:right w:val="none" w:sz="0" w:space="0" w:color="auto"/>
          </w:divBdr>
          <w:divsChild>
            <w:div w:id="133183313">
              <w:marLeft w:val="0"/>
              <w:marRight w:val="0"/>
              <w:marTop w:val="0"/>
              <w:marBottom w:val="0"/>
              <w:divBdr>
                <w:top w:val="none" w:sz="0" w:space="0" w:color="auto"/>
                <w:left w:val="none" w:sz="0" w:space="0" w:color="auto"/>
                <w:bottom w:val="none" w:sz="0" w:space="0" w:color="auto"/>
                <w:right w:val="none" w:sz="0" w:space="0" w:color="auto"/>
              </w:divBdr>
              <w:divsChild>
                <w:div w:id="844396109">
                  <w:marLeft w:val="0"/>
                  <w:marRight w:val="0"/>
                  <w:marTop w:val="0"/>
                  <w:marBottom w:val="0"/>
                  <w:divBdr>
                    <w:top w:val="none" w:sz="0" w:space="0" w:color="auto"/>
                    <w:left w:val="none" w:sz="0" w:space="0" w:color="auto"/>
                    <w:bottom w:val="none" w:sz="0" w:space="0" w:color="auto"/>
                    <w:right w:val="none" w:sz="0" w:space="0" w:color="auto"/>
                  </w:divBdr>
                  <w:divsChild>
                    <w:div w:id="12849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7931">
      <w:bodyDiv w:val="1"/>
      <w:marLeft w:val="0"/>
      <w:marRight w:val="0"/>
      <w:marTop w:val="0"/>
      <w:marBottom w:val="0"/>
      <w:divBdr>
        <w:top w:val="none" w:sz="0" w:space="0" w:color="auto"/>
        <w:left w:val="none" w:sz="0" w:space="0" w:color="auto"/>
        <w:bottom w:val="none" w:sz="0" w:space="0" w:color="auto"/>
        <w:right w:val="none" w:sz="0" w:space="0" w:color="auto"/>
      </w:divBdr>
    </w:div>
    <w:div w:id="2014453308">
      <w:bodyDiv w:val="1"/>
      <w:marLeft w:val="0"/>
      <w:marRight w:val="0"/>
      <w:marTop w:val="0"/>
      <w:marBottom w:val="0"/>
      <w:divBdr>
        <w:top w:val="none" w:sz="0" w:space="0" w:color="auto"/>
        <w:left w:val="none" w:sz="0" w:space="0" w:color="auto"/>
        <w:bottom w:val="none" w:sz="0" w:space="0" w:color="auto"/>
        <w:right w:val="none" w:sz="0" w:space="0" w:color="auto"/>
      </w:divBdr>
      <w:divsChild>
        <w:div w:id="1274242231">
          <w:marLeft w:val="0"/>
          <w:marRight w:val="0"/>
          <w:marTop w:val="0"/>
          <w:marBottom w:val="0"/>
          <w:divBdr>
            <w:top w:val="none" w:sz="0" w:space="0" w:color="auto"/>
            <w:left w:val="none" w:sz="0" w:space="0" w:color="auto"/>
            <w:bottom w:val="none" w:sz="0" w:space="0" w:color="auto"/>
            <w:right w:val="none" w:sz="0" w:space="0" w:color="auto"/>
          </w:divBdr>
          <w:divsChild>
            <w:div w:id="312608687">
              <w:marLeft w:val="0"/>
              <w:marRight w:val="0"/>
              <w:marTop w:val="0"/>
              <w:marBottom w:val="0"/>
              <w:divBdr>
                <w:top w:val="none" w:sz="0" w:space="0" w:color="auto"/>
                <w:left w:val="none" w:sz="0" w:space="0" w:color="auto"/>
                <w:bottom w:val="none" w:sz="0" w:space="0" w:color="auto"/>
                <w:right w:val="none" w:sz="0" w:space="0" w:color="auto"/>
              </w:divBdr>
              <w:divsChild>
                <w:div w:id="4179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861">
      <w:bodyDiv w:val="1"/>
      <w:marLeft w:val="0"/>
      <w:marRight w:val="0"/>
      <w:marTop w:val="0"/>
      <w:marBottom w:val="0"/>
      <w:divBdr>
        <w:top w:val="none" w:sz="0" w:space="0" w:color="auto"/>
        <w:left w:val="none" w:sz="0" w:space="0" w:color="auto"/>
        <w:bottom w:val="none" w:sz="0" w:space="0" w:color="auto"/>
        <w:right w:val="none" w:sz="0" w:space="0" w:color="auto"/>
      </w:divBdr>
      <w:divsChild>
        <w:div w:id="436633068">
          <w:marLeft w:val="0"/>
          <w:marRight w:val="0"/>
          <w:marTop w:val="0"/>
          <w:marBottom w:val="0"/>
          <w:divBdr>
            <w:top w:val="none" w:sz="0" w:space="0" w:color="auto"/>
            <w:left w:val="none" w:sz="0" w:space="0" w:color="auto"/>
            <w:bottom w:val="none" w:sz="0" w:space="0" w:color="auto"/>
            <w:right w:val="none" w:sz="0" w:space="0" w:color="auto"/>
          </w:divBdr>
          <w:divsChild>
            <w:div w:id="722405531">
              <w:marLeft w:val="0"/>
              <w:marRight w:val="0"/>
              <w:marTop w:val="0"/>
              <w:marBottom w:val="0"/>
              <w:divBdr>
                <w:top w:val="none" w:sz="0" w:space="0" w:color="auto"/>
                <w:left w:val="none" w:sz="0" w:space="0" w:color="auto"/>
                <w:bottom w:val="none" w:sz="0" w:space="0" w:color="auto"/>
                <w:right w:val="none" w:sz="0" w:space="0" w:color="auto"/>
              </w:divBdr>
              <w:divsChild>
                <w:div w:id="13891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6997">
      <w:bodyDiv w:val="1"/>
      <w:marLeft w:val="0"/>
      <w:marRight w:val="0"/>
      <w:marTop w:val="0"/>
      <w:marBottom w:val="0"/>
      <w:divBdr>
        <w:top w:val="none" w:sz="0" w:space="0" w:color="auto"/>
        <w:left w:val="none" w:sz="0" w:space="0" w:color="auto"/>
        <w:bottom w:val="none" w:sz="0" w:space="0" w:color="auto"/>
        <w:right w:val="none" w:sz="0" w:space="0" w:color="auto"/>
      </w:divBdr>
      <w:divsChild>
        <w:div w:id="2023121343">
          <w:marLeft w:val="0"/>
          <w:marRight w:val="0"/>
          <w:marTop w:val="0"/>
          <w:marBottom w:val="0"/>
          <w:divBdr>
            <w:top w:val="none" w:sz="0" w:space="0" w:color="auto"/>
            <w:left w:val="none" w:sz="0" w:space="0" w:color="auto"/>
            <w:bottom w:val="none" w:sz="0" w:space="0" w:color="auto"/>
            <w:right w:val="none" w:sz="0" w:space="0" w:color="auto"/>
          </w:divBdr>
          <w:divsChild>
            <w:div w:id="363483975">
              <w:marLeft w:val="0"/>
              <w:marRight w:val="0"/>
              <w:marTop w:val="0"/>
              <w:marBottom w:val="0"/>
              <w:divBdr>
                <w:top w:val="none" w:sz="0" w:space="0" w:color="auto"/>
                <w:left w:val="none" w:sz="0" w:space="0" w:color="auto"/>
                <w:bottom w:val="none" w:sz="0" w:space="0" w:color="auto"/>
                <w:right w:val="none" w:sz="0" w:space="0" w:color="auto"/>
              </w:divBdr>
              <w:divsChild>
                <w:div w:id="3565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2982">
      <w:bodyDiv w:val="1"/>
      <w:marLeft w:val="0"/>
      <w:marRight w:val="0"/>
      <w:marTop w:val="0"/>
      <w:marBottom w:val="0"/>
      <w:divBdr>
        <w:top w:val="none" w:sz="0" w:space="0" w:color="auto"/>
        <w:left w:val="none" w:sz="0" w:space="0" w:color="auto"/>
        <w:bottom w:val="none" w:sz="0" w:space="0" w:color="auto"/>
        <w:right w:val="none" w:sz="0" w:space="0" w:color="auto"/>
      </w:divBdr>
      <w:divsChild>
        <w:div w:id="202013364">
          <w:marLeft w:val="0"/>
          <w:marRight w:val="0"/>
          <w:marTop w:val="0"/>
          <w:marBottom w:val="0"/>
          <w:divBdr>
            <w:top w:val="none" w:sz="0" w:space="0" w:color="auto"/>
            <w:left w:val="none" w:sz="0" w:space="0" w:color="auto"/>
            <w:bottom w:val="none" w:sz="0" w:space="0" w:color="auto"/>
            <w:right w:val="none" w:sz="0" w:space="0" w:color="auto"/>
          </w:divBdr>
          <w:divsChild>
            <w:div w:id="2039230895">
              <w:marLeft w:val="0"/>
              <w:marRight w:val="0"/>
              <w:marTop w:val="0"/>
              <w:marBottom w:val="0"/>
              <w:divBdr>
                <w:top w:val="none" w:sz="0" w:space="0" w:color="auto"/>
                <w:left w:val="none" w:sz="0" w:space="0" w:color="auto"/>
                <w:bottom w:val="none" w:sz="0" w:space="0" w:color="auto"/>
                <w:right w:val="none" w:sz="0" w:space="0" w:color="auto"/>
              </w:divBdr>
              <w:divsChild>
                <w:div w:id="10629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7534">
      <w:bodyDiv w:val="1"/>
      <w:marLeft w:val="0"/>
      <w:marRight w:val="0"/>
      <w:marTop w:val="0"/>
      <w:marBottom w:val="0"/>
      <w:divBdr>
        <w:top w:val="none" w:sz="0" w:space="0" w:color="auto"/>
        <w:left w:val="none" w:sz="0" w:space="0" w:color="auto"/>
        <w:bottom w:val="none" w:sz="0" w:space="0" w:color="auto"/>
        <w:right w:val="none" w:sz="0" w:space="0" w:color="auto"/>
      </w:divBdr>
      <w:divsChild>
        <w:div w:id="575554871">
          <w:marLeft w:val="0"/>
          <w:marRight w:val="0"/>
          <w:marTop w:val="0"/>
          <w:marBottom w:val="0"/>
          <w:divBdr>
            <w:top w:val="none" w:sz="0" w:space="0" w:color="auto"/>
            <w:left w:val="none" w:sz="0" w:space="0" w:color="auto"/>
            <w:bottom w:val="none" w:sz="0" w:space="0" w:color="auto"/>
            <w:right w:val="none" w:sz="0" w:space="0" w:color="auto"/>
          </w:divBdr>
          <w:divsChild>
            <w:div w:id="223569748">
              <w:marLeft w:val="0"/>
              <w:marRight w:val="0"/>
              <w:marTop w:val="0"/>
              <w:marBottom w:val="0"/>
              <w:divBdr>
                <w:top w:val="none" w:sz="0" w:space="0" w:color="auto"/>
                <w:left w:val="none" w:sz="0" w:space="0" w:color="auto"/>
                <w:bottom w:val="none" w:sz="0" w:space="0" w:color="auto"/>
                <w:right w:val="none" w:sz="0" w:space="0" w:color="auto"/>
              </w:divBdr>
              <w:divsChild>
                <w:div w:id="165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75059">
      <w:bodyDiv w:val="1"/>
      <w:marLeft w:val="0"/>
      <w:marRight w:val="0"/>
      <w:marTop w:val="0"/>
      <w:marBottom w:val="0"/>
      <w:divBdr>
        <w:top w:val="none" w:sz="0" w:space="0" w:color="auto"/>
        <w:left w:val="none" w:sz="0" w:space="0" w:color="auto"/>
        <w:bottom w:val="none" w:sz="0" w:space="0" w:color="auto"/>
        <w:right w:val="none" w:sz="0" w:space="0" w:color="auto"/>
      </w:divBdr>
      <w:divsChild>
        <w:div w:id="942886460">
          <w:marLeft w:val="0"/>
          <w:marRight w:val="0"/>
          <w:marTop w:val="0"/>
          <w:marBottom w:val="0"/>
          <w:divBdr>
            <w:top w:val="none" w:sz="0" w:space="0" w:color="auto"/>
            <w:left w:val="none" w:sz="0" w:space="0" w:color="auto"/>
            <w:bottom w:val="none" w:sz="0" w:space="0" w:color="auto"/>
            <w:right w:val="none" w:sz="0" w:space="0" w:color="auto"/>
          </w:divBdr>
          <w:divsChild>
            <w:div w:id="2079791004">
              <w:marLeft w:val="0"/>
              <w:marRight w:val="0"/>
              <w:marTop w:val="0"/>
              <w:marBottom w:val="0"/>
              <w:divBdr>
                <w:top w:val="none" w:sz="0" w:space="0" w:color="auto"/>
                <w:left w:val="none" w:sz="0" w:space="0" w:color="auto"/>
                <w:bottom w:val="none" w:sz="0" w:space="0" w:color="auto"/>
                <w:right w:val="none" w:sz="0" w:space="0" w:color="auto"/>
              </w:divBdr>
              <w:divsChild>
                <w:div w:id="973827827">
                  <w:marLeft w:val="0"/>
                  <w:marRight w:val="0"/>
                  <w:marTop w:val="0"/>
                  <w:marBottom w:val="0"/>
                  <w:divBdr>
                    <w:top w:val="none" w:sz="0" w:space="0" w:color="auto"/>
                    <w:left w:val="none" w:sz="0" w:space="0" w:color="auto"/>
                    <w:bottom w:val="none" w:sz="0" w:space="0" w:color="auto"/>
                    <w:right w:val="none" w:sz="0" w:space="0" w:color="auto"/>
                  </w:divBdr>
                  <w:divsChild>
                    <w:div w:id="12240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55192">
      <w:bodyDiv w:val="1"/>
      <w:marLeft w:val="0"/>
      <w:marRight w:val="0"/>
      <w:marTop w:val="0"/>
      <w:marBottom w:val="0"/>
      <w:divBdr>
        <w:top w:val="none" w:sz="0" w:space="0" w:color="auto"/>
        <w:left w:val="none" w:sz="0" w:space="0" w:color="auto"/>
        <w:bottom w:val="none" w:sz="0" w:space="0" w:color="auto"/>
        <w:right w:val="none" w:sz="0" w:space="0" w:color="auto"/>
      </w:divBdr>
      <w:divsChild>
        <w:div w:id="1233933898">
          <w:marLeft w:val="0"/>
          <w:marRight w:val="0"/>
          <w:marTop w:val="0"/>
          <w:marBottom w:val="0"/>
          <w:divBdr>
            <w:top w:val="none" w:sz="0" w:space="0" w:color="auto"/>
            <w:left w:val="none" w:sz="0" w:space="0" w:color="auto"/>
            <w:bottom w:val="none" w:sz="0" w:space="0" w:color="auto"/>
            <w:right w:val="none" w:sz="0" w:space="0" w:color="auto"/>
          </w:divBdr>
          <w:divsChild>
            <w:div w:id="819267583">
              <w:marLeft w:val="0"/>
              <w:marRight w:val="0"/>
              <w:marTop w:val="0"/>
              <w:marBottom w:val="0"/>
              <w:divBdr>
                <w:top w:val="none" w:sz="0" w:space="0" w:color="auto"/>
                <w:left w:val="none" w:sz="0" w:space="0" w:color="auto"/>
                <w:bottom w:val="none" w:sz="0" w:space="0" w:color="auto"/>
                <w:right w:val="none" w:sz="0" w:space="0" w:color="auto"/>
              </w:divBdr>
              <w:divsChild>
                <w:div w:id="8147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6097">
      <w:bodyDiv w:val="1"/>
      <w:marLeft w:val="0"/>
      <w:marRight w:val="0"/>
      <w:marTop w:val="0"/>
      <w:marBottom w:val="0"/>
      <w:divBdr>
        <w:top w:val="none" w:sz="0" w:space="0" w:color="auto"/>
        <w:left w:val="none" w:sz="0" w:space="0" w:color="auto"/>
        <w:bottom w:val="none" w:sz="0" w:space="0" w:color="auto"/>
        <w:right w:val="none" w:sz="0" w:space="0" w:color="auto"/>
      </w:divBdr>
      <w:divsChild>
        <w:div w:id="183444255">
          <w:marLeft w:val="0"/>
          <w:marRight w:val="0"/>
          <w:marTop w:val="0"/>
          <w:marBottom w:val="0"/>
          <w:divBdr>
            <w:top w:val="none" w:sz="0" w:space="0" w:color="auto"/>
            <w:left w:val="none" w:sz="0" w:space="0" w:color="auto"/>
            <w:bottom w:val="none" w:sz="0" w:space="0" w:color="auto"/>
            <w:right w:val="none" w:sz="0" w:space="0" w:color="auto"/>
          </w:divBdr>
          <w:divsChild>
            <w:div w:id="174079201">
              <w:marLeft w:val="0"/>
              <w:marRight w:val="0"/>
              <w:marTop w:val="0"/>
              <w:marBottom w:val="0"/>
              <w:divBdr>
                <w:top w:val="none" w:sz="0" w:space="0" w:color="auto"/>
                <w:left w:val="none" w:sz="0" w:space="0" w:color="auto"/>
                <w:bottom w:val="none" w:sz="0" w:space="0" w:color="auto"/>
                <w:right w:val="none" w:sz="0" w:space="0" w:color="auto"/>
              </w:divBdr>
              <w:divsChild>
                <w:div w:id="8545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3684">
      <w:bodyDiv w:val="1"/>
      <w:marLeft w:val="0"/>
      <w:marRight w:val="0"/>
      <w:marTop w:val="0"/>
      <w:marBottom w:val="0"/>
      <w:divBdr>
        <w:top w:val="none" w:sz="0" w:space="0" w:color="auto"/>
        <w:left w:val="none" w:sz="0" w:space="0" w:color="auto"/>
        <w:bottom w:val="none" w:sz="0" w:space="0" w:color="auto"/>
        <w:right w:val="none" w:sz="0" w:space="0" w:color="auto"/>
      </w:divBdr>
      <w:divsChild>
        <w:div w:id="1003630098">
          <w:marLeft w:val="0"/>
          <w:marRight w:val="0"/>
          <w:marTop w:val="0"/>
          <w:marBottom w:val="0"/>
          <w:divBdr>
            <w:top w:val="none" w:sz="0" w:space="0" w:color="auto"/>
            <w:left w:val="none" w:sz="0" w:space="0" w:color="auto"/>
            <w:bottom w:val="none" w:sz="0" w:space="0" w:color="auto"/>
            <w:right w:val="none" w:sz="0" w:space="0" w:color="auto"/>
          </w:divBdr>
          <w:divsChild>
            <w:div w:id="1147555397">
              <w:marLeft w:val="0"/>
              <w:marRight w:val="0"/>
              <w:marTop w:val="0"/>
              <w:marBottom w:val="0"/>
              <w:divBdr>
                <w:top w:val="none" w:sz="0" w:space="0" w:color="auto"/>
                <w:left w:val="none" w:sz="0" w:space="0" w:color="auto"/>
                <w:bottom w:val="none" w:sz="0" w:space="0" w:color="auto"/>
                <w:right w:val="none" w:sz="0" w:space="0" w:color="auto"/>
              </w:divBdr>
              <w:divsChild>
                <w:div w:id="11582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5447">
      <w:bodyDiv w:val="1"/>
      <w:marLeft w:val="0"/>
      <w:marRight w:val="0"/>
      <w:marTop w:val="0"/>
      <w:marBottom w:val="0"/>
      <w:divBdr>
        <w:top w:val="none" w:sz="0" w:space="0" w:color="auto"/>
        <w:left w:val="none" w:sz="0" w:space="0" w:color="auto"/>
        <w:bottom w:val="none" w:sz="0" w:space="0" w:color="auto"/>
        <w:right w:val="none" w:sz="0" w:space="0" w:color="auto"/>
      </w:divBdr>
      <w:divsChild>
        <w:div w:id="1948733879">
          <w:marLeft w:val="0"/>
          <w:marRight w:val="0"/>
          <w:marTop w:val="0"/>
          <w:marBottom w:val="0"/>
          <w:divBdr>
            <w:top w:val="none" w:sz="0" w:space="0" w:color="auto"/>
            <w:left w:val="none" w:sz="0" w:space="0" w:color="auto"/>
            <w:bottom w:val="none" w:sz="0" w:space="0" w:color="auto"/>
            <w:right w:val="none" w:sz="0" w:space="0" w:color="auto"/>
          </w:divBdr>
          <w:divsChild>
            <w:div w:id="1949923736">
              <w:marLeft w:val="0"/>
              <w:marRight w:val="0"/>
              <w:marTop w:val="0"/>
              <w:marBottom w:val="0"/>
              <w:divBdr>
                <w:top w:val="none" w:sz="0" w:space="0" w:color="auto"/>
                <w:left w:val="none" w:sz="0" w:space="0" w:color="auto"/>
                <w:bottom w:val="none" w:sz="0" w:space="0" w:color="auto"/>
                <w:right w:val="none" w:sz="0" w:space="0" w:color="auto"/>
              </w:divBdr>
              <w:divsChild>
                <w:div w:id="14092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20731">
      <w:bodyDiv w:val="1"/>
      <w:marLeft w:val="0"/>
      <w:marRight w:val="0"/>
      <w:marTop w:val="0"/>
      <w:marBottom w:val="0"/>
      <w:divBdr>
        <w:top w:val="none" w:sz="0" w:space="0" w:color="auto"/>
        <w:left w:val="none" w:sz="0" w:space="0" w:color="auto"/>
        <w:bottom w:val="none" w:sz="0" w:space="0" w:color="auto"/>
        <w:right w:val="none" w:sz="0" w:space="0" w:color="auto"/>
      </w:divBdr>
      <w:divsChild>
        <w:div w:id="1890649682">
          <w:marLeft w:val="0"/>
          <w:marRight w:val="0"/>
          <w:marTop w:val="0"/>
          <w:marBottom w:val="0"/>
          <w:divBdr>
            <w:top w:val="none" w:sz="0" w:space="0" w:color="auto"/>
            <w:left w:val="none" w:sz="0" w:space="0" w:color="auto"/>
            <w:bottom w:val="none" w:sz="0" w:space="0" w:color="auto"/>
            <w:right w:val="none" w:sz="0" w:space="0" w:color="auto"/>
          </w:divBdr>
          <w:divsChild>
            <w:div w:id="331110726">
              <w:marLeft w:val="0"/>
              <w:marRight w:val="0"/>
              <w:marTop w:val="0"/>
              <w:marBottom w:val="0"/>
              <w:divBdr>
                <w:top w:val="none" w:sz="0" w:space="0" w:color="auto"/>
                <w:left w:val="none" w:sz="0" w:space="0" w:color="auto"/>
                <w:bottom w:val="none" w:sz="0" w:space="0" w:color="auto"/>
                <w:right w:val="none" w:sz="0" w:space="0" w:color="auto"/>
              </w:divBdr>
              <w:divsChild>
                <w:div w:id="15013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921">
      <w:bodyDiv w:val="1"/>
      <w:marLeft w:val="0"/>
      <w:marRight w:val="0"/>
      <w:marTop w:val="0"/>
      <w:marBottom w:val="0"/>
      <w:divBdr>
        <w:top w:val="none" w:sz="0" w:space="0" w:color="auto"/>
        <w:left w:val="none" w:sz="0" w:space="0" w:color="auto"/>
        <w:bottom w:val="none" w:sz="0" w:space="0" w:color="auto"/>
        <w:right w:val="none" w:sz="0" w:space="0" w:color="auto"/>
      </w:divBdr>
      <w:divsChild>
        <w:div w:id="1358655619">
          <w:marLeft w:val="0"/>
          <w:marRight w:val="0"/>
          <w:marTop w:val="0"/>
          <w:marBottom w:val="0"/>
          <w:divBdr>
            <w:top w:val="none" w:sz="0" w:space="0" w:color="auto"/>
            <w:left w:val="none" w:sz="0" w:space="0" w:color="auto"/>
            <w:bottom w:val="none" w:sz="0" w:space="0" w:color="auto"/>
            <w:right w:val="none" w:sz="0" w:space="0" w:color="auto"/>
          </w:divBdr>
          <w:divsChild>
            <w:div w:id="270599697">
              <w:marLeft w:val="0"/>
              <w:marRight w:val="0"/>
              <w:marTop w:val="0"/>
              <w:marBottom w:val="0"/>
              <w:divBdr>
                <w:top w:val="none" w:sz="0" w:space="0" w:color="auto"/>
                <w:left w:val="none" w:sz="0" w:space="0" w:color="auto"/>
                <w:bottom w:val="none" w:sz="0" w:space="0" w:color="auto"/>
                <w:right w:val="none" w:sz="0" w:space="0" w:color="auto"/>
              </w:divBdr>
              <w:divsChild>
                <w:div w:id="4937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3855">
      <w:bodyDiv w:val="1"/>
      <w:marLeft w:val="0"/>
      <w:marRight w:val="0"/>
      <w:marTop w:val="0"/>
      <w:marBottom w:val="0"/>
      <w:divBdr>
        <w:top w:val="none" w:sz="0" w:space="0" w:color="auto"/>
        <w:left w:val="none" w:sz="0" w:space="0" w:color="auto"/>
        <w:bottom w:val="none" w:sz="0" w:space="0" w:color="auto"/>
        <w:right w:val="none" w:sz="0" w:space="0" w:color="auto"/>
      </w:divBdr>
      <w:divsChild>
        <w:div w:id="1823696219">
          <w:marLeft w:val="0"/>
          <w:marRight w:val="0"/>
          <w:marTop w:val="0"/>
          <w:marBottom w:val="0"/>
          <w:divBdr>
            <w:top w:val="none" w:sz="0" w:space="0" w:color="auto"/>
            <w:left w:val="none" w:sz="0" w:space="0" w:color="auto"/>
            <w:bottom w:val="none" w:sz="0" w:space="0" w:color="auto"/>
            <w:right w:val="none" w:sz="0" w:space="0" w:color="auto"/>
          </w:divBdr>
          <w:divsChild>
            <w:div w:id="1209074798">
              <w:marLeft w:val="0"/>
              <w:marRight w:val="0"/>
              <w:marTop w:val="0"/>
              <w:marBottom w:val="0"/>
              <w:divBdr>
                <w:top w:val="none" w:sz="0" w:space="0" w:color="auto"/>
                <w:left w:val="none" w:sz="0" w:space="0" w:color="auto"/>
                <w:bottom w:val="none" w:sz="0" w:space="0" w:color="auto"/>
                <w:right w:val="none" w:sz="0" w:space="0" w:color="auto"/>
              </w:divBdr>
              <w:divsChild>
                <w:div w:id="9389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eganroeder/Library/Group%20Containers/UBF8T346G9.Office/User%20Content.localized/Templates.localized/J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JC Template.dotx</Template>
  <TotalTime>0</TotalTime>
  <Pages>18</Pages>
  <Words>5175</Words>
  <Characters>29501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Tara Myers Harrison</cp:lastModifiedBy>
  <cp:revision>2</cp:revision>
  <dcterms:created xsi:type="dcterms:W3CDTF">2026-03-30T00:17:00Z</dcterms:created>
  <dcterms:modified xsi:type="dcterms:W3CDTF">2026-03-30T00:17:00Z</dcterms:modified>
</cp:coreProperties>
</file>