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15F2" w14:textId="77777777" w:rsidR="004337AA" w:rsidRPr="004337AA" w:rsidRDefault="004337AA" w:rsidP="004337AA">
      <w:pPr>
        <w:jc w:val="center"/>
        <w:rPr>
          <w:rFonts w:ascii="Times New Roman" w:eastAsia="Times New Roman" w:hAnsi="Times New Roman" w:cs="Times New Roman"/>
          <w:b/>
          <w:bCs/>
        </w:rPr>
      </w:pPr>
      <w:r w:rsidRPr="004337AA">
        <w:rPr>
          <w:rFonts w:ascii="Times New Roman" w:eastAsia="Times New Roman" w:hAnsi="Times New Roman" w:cs="Times New Roman"/>
          <w:b/>
          <w:bCs/>
        </w:rPr>
        <w:t>Water Quality Disinfection CBS, Greenfield-Feig</w:t>
      </w:r>
    </w:p>
    <w:p w14:paraId="74147CD6" w14:textId="77777777" w:rsidR="00F902F1" w:rsidRPr="004337AA" w:rsidRDefault="00F902F1"/>
    <w:p w14:paraId="692E0381" w14:textId="77777777" w:rsidR="004337AA" w:rsidRPr="004337AA" w:rsidRDefault="004337AA" w:rsidP="004337AA">
      <w:pPr>
        <w:rPr>
          <w:rFonts w:ascii="Times New Roman" w:eastAsia="Times New Roman" w:hAnsi="Times New Roman" w:cs="Times New Roman"/>
        </w:rPr>
      </w:pPr>
      <w:r w:rsidRPr="004337AA">
        <w:rPr>
          <w:rFonts w:ascii="Times New Roman" w:eastAsia="Times New Roman" w:hAnsi="Times New Roman" w:cs="Times New Roman"/>
        </w:rPr>
        <w:t xml:space="preserve">Questions </w:t>
      </w:r>
    </w:p>
    <w:p w14:paraId="254969F8" w14:textId="77777777" w:rsidR="004337AA" w:rsidRPr="004337AA" w:rsidRDefault="004337AA" w:rsidP="004337AA">
      <w:pPr>
        <w:rPr>
          <w:rFonts w:ascii="Times New Roman" w:eastAsia="Times New Roman" w:hAnsi="Times New Roman" w:cs="Times New Roman"/>
        </w:rPr>
      </w:pPr>
    </w:p>
    <w:p w14:paraId="0C731D79" w14:textId="77777777" w:rsidR="004337AA" w:rsidRPr="004337AA" w:rsidRDefault="004337AA" w:rsidP="004337AA">
      <w:pPr>
        <w:rPr>
          <w:rFonts w:ascii="Times New Roman" w:eastAsia="Times New Roman" w:hAnsi="Times New Roman" w:cs="Times New Roman"/>
        </w:rPr>
      </w:pPr>
      <w:r w:rsidRPr="004337AA">
        <w:rPr>
          <w:rFonts w:ascii="Times New Roman" w:eastAsia="Times New Roman" w:hAnsi="Times New Roman" w:cs="Times New Roman"/>
        </w:rPr>
        <w:t xml:space="preserve">Describe how ozone disinfection works </w:t>
      </w:r>
    </w:p>
    <w:p w14:paraId="373E5E49" w14:textId="77777777" w:rsidR="004337AA" w:rsidRPr="004337AA" w:rsidRDefault="004337AA" w:rsidP="004337AA">
      <w:pPr>
        <w:rPr>
          <w:rFonts w:ascii="Times New Roman" w:eastAsia="Times New Roman" w:hAnsi="Times New Roman" w:cs="Times New Roman"/>
        </w:rPr>
      </w:pPr>
    </w:p>
    <w:p w14:paraId="6EB3DA41" w14:textId="77777777" w:rsidR="004337AA" w:rsidRPr="004337AA" w:rsidRDefault="004337AA" w:rsidP="004337AA">
      <w:pPr>
        <w:rPr>
          <w:rFonts w:ascii="Times New Roman" w:eastAsia="Times New Roman" w:hAnsi="Times New Roman" w:cs="Times New Roman"/>
        </w:rPr>
      </w:pPr>
      <w:r w:rsidRPr="004337AA">
        <w:rPr>
          <w:rFonts w:ascii="Times New Roman" w:eastAsia="Times New Roman" w:hAnsi="Times New Roman" w:cs="Times New Roman"/>
        </w:rPr>
        <w:t xml:space="preserve">Answer </w:t>
      </w:r>
    </w:p>
    <w:p w14:paraId="04C8D140" w14:textId="77777777" w:rsidR="004337AA" w:rsidRPr="004337AA" w:rsidRDefault="004337AA" w:rsidP="004337AA">
      <w:pPr>
        <w:numPr>
          <w:ilvl w:val="0"/>
          <w:numId w:val="2"/>
        </w:numPr>
        <w:rPr>
          <w:rFonts w:ascii="Times New Roman" w:eastAsia="Times New Roman" w:hAnsi="Times New Roman" w:cs="Times New Roman"/>
        </w:rPr>
      </w:pPr>
      <w:r w:rsidRPr="004337AA">
        <w:rPr>
          <w:rFonts w:ascii="Times New Roman" w:eastAsia="Times New Roman" w:hAnsi="Times New Roman" w:cs="Times New Roman"/>
        </w:rPr>
        <w:t xml:space="preserve">Ozone is a strong oxidizer </w:t>
      </w:r>
    </w:p>
    <w:p w14:paraId="27102B70" w14:textId="77777777" w:rsidR="004337AA" w:rsidRPr="004337AA" w:rsidRDefault="004337AA" w:rsidP="004337AA">
      <w:pPr>
        <w:numPr>
          <w:ilvl w:val="0"/>
          <w:numId w:val="1"/>
        </w:numPr>
        <w:rPr>
          <w:rFonts w:ascii="Times New Roman" w:eastAsia="Times New Roman" w:hAnsi="Times New Roman" w:cs="Times New Roman"/>
        </w:rPr>
      </w:pPr>
      <w:r w:rsidRPr="004337AA">
        <w:rPr>
          <w:rFonts w:ascii="Times New Roman" w:eastAsia="Times New Roman" w:hAnsi="Times New Roman" w:cs="Times New Roman"/>
        </w:rPr>
        <w:t>Ozone generated by converting O</w:t>
      </w:r>
      <w:r w:rsidRPr="004337AA">
        <w:rPr>
          <w:rFonts w:ascii="Times New Roman" w:eastAsia="Times New Roman" w:hAnsi="Times New Roman" w:cs="Times New Roman"/>
          <w:vertAlign w:val="subscript"/>
        </w:rPr>
        <w:t>2</w:t>
      </w:r>
      <w:r w:rsidRPr="004337AA">
        <w:rPr>
          <w:rFonts w:ascii="Times New Roman" w:eastAsia="Times New Roman" w:hAnsi="Times New Roman" w:cs="Times New Roman"/>
        </w:rPr>
        <w:t xml:space="preserve"> into O</w:t>
      </w:r>
      <w:r w:rsidRPr="004337AA">
        <w:rPr>
          <w:rFonts w:ascii="Times New Roman" w:eastAsia="Times New Roman" w:hAnsi="Times New Roman" w:cs="Times New Roman"/>
          <w:vertAlign w:val="subscript"/>
        </w:rPr>
        <w:t>3</w:t>
      </w:r>
      <w:r w:rsidRPr="004337AA">
        <w:rPr>
          <w:rFonts w:ascii="Times New Roman" w:eastAsia="Times New Roman" w:hAnsi="Times New Roman" w:cs="Times New Roman"/>
        </w:rPr>
        <w:t xml:space="preserve"> by exposing oxygen to high AC voltage </w:t>
      </w:r>
    </w:p>
    <w:p w14:paraId="325F4174" w14:textId="77777777" w:rsidR="004337AA" w:rsidRPr="004337AA" w:rsidRDefault="004337AA" w:rsidP="004337AA">
      <w:pPr>
        <w:numPr>
          <w:ilvl w:val="0"/>
          <w:numId w:val="1"/>
        </w:numPr>
        <w:rPr>
          <w:rFonts w:ascii="Times New Roman" w:eastAsia="Times New Roman" w:hAnsi="Times New Roman" w:cs="Times New Roman"/>
        </w:rPr>
      </w:pPr>
      <w:r w:rsidRPr="004337AA">
        <w:rPr>
          <w:rFonts w:ascii="Times New Roman" w:eastAsia="Times New Roman" w:hAnsi="Times New Roman" w:cs="Times New Roman"/>
        </w:rPr>
        <w:t xml:space="preserve">Ozone injected into material needing disinfection (but not directly into system; into side-stream contact chamber with water flowing through it) (oxidation process) </w:t>
      </w:r>
    </w:p>
    <w:p w14:paraId="0B5EC9D9" w14:textId="77777777" w:rsidR="004337AA" w:rsidRPr="004337AA" w:rsidRDefault="004337AA" w:rsidP="004337AA">
      <w:pPr>
        <w:numPr>
          <w:ilvl w:val="0"/>
          <w:numId w:val="1"/>
        </w:numPr>
        <w:rPr>
          <w:rFonts w:ascii="Times New Roman" w:eastAsia="Times New Roman" w:hAnsi="Times New Roman" w:cs="Times New Roman"/>
        </w:rPr>
      </w:pPr>
      <w:r w:rsidRPr="004337AA">
        <w:rPr>
          <w:rFonts w:ascii="Times New Roman" w:eastAsia="Times New Roman" w:hAnsi="Times New Roman" w:cs="Times New Roman"/>
        </w:rPr>
        <w:t xml:space="preserve">Reaction </w:t>
      </w:r>
      <w:proofErr w:type="gramStart"/>
      <w:r w:rsidRPr="004337AA">
        <w:rPr>
          <w:rFonts w:ascii="Times New Roman" w:eastAsia="Times New Roman" w:hAnsi="Times New Roman" w:cs="Times New Roman"/>
        </w:rPr>
        <w:t>contact</w:t>
      </w:r>
      <w:proofErr w:type="gramEnd"/>
      <w:r w:rsidRPr="004337AA">
        <w:rPr>
          <w:rFonts w:ascii="Times New Roman" w:eastAsia="Times New Roman" w:hAnsi="Times New Roman" w:cs="Times New Roman"/>
        </w:rPr>
        <w:t xml:space="preserve"> and mixing time phase (must be outside animal enclosure); ozone dissolves and contacts microorganisms for sufficient contact time</w:t>
      </w:r>
    </w:p>
    <w:p w14:paraId="4E7240FB" w14:textId="77777777" w:rsidR="004337AA" w:rsidRPr="004337AA" w:rsidRDefault="004337AA" w:rsidP="004337AA">
      <w:pPr>
        <w:numPr>
          <w:ilvl w:val="0"/>
          <w:numId w:val="1"/>
        </w:numPr>
        <w:rPr>
          <w:rFonts w:ascii="Times New Roman" w:eastAsia="Times New Roman" w:hAnsi="Times New Roman" w:cs="Times New Roman"/>
        </w:rPr>
      </w:pPr>
      <w:r w:rsidRPr="004337AA">
        <w:rPr>
          <w:rFonts w:ascii="Times New Roman" w:eastAsia="Times New Roman" w:hAnsi="Times New Roman" w:cs="Times New Roman"/>
        </w:rPr>
        <w:t>Ozone residual removal, convert from O</w:t>
      </w:r>
      <w:r w:rsidRPr="004337AA">
        <w:rPr>
          <w:rFonts w:ascii="Times New Roman" w:eastAsia="Times New Roman" w:hAnsi="Times New Roman" w:cs="Times New Roman"/>
          <w:vertAlign w:val="subscript"/>
        </w:rPr>
        <w:t>3</w:t>
      </w:r>
      <w:r w:rsidRPr="004337AA">
        <w:rPr>
          <w:rFonts w:ascii="Times New Roman" w:eastAsia="Times New Roman" w:hAnsi="Times New Roman" w:cs="Times New Roman"/>
        </w:rPr>
        <w:t xml:space="preserve"> back to O</w:t>
      </w:r>
      <w:r w:rsidRPr="004337AA">
        <w:rPr>
          <w:rFonts w:ascii="Times New Roman" w:eastAsia="Times New Roman" w:hAnsi="Times New Roman" w:cs="Times New Roman"/>
          <w:vertAlign w:val="subscript"/>
        </w:rPr>
        <w:t>2</w:t>
      </w:r>
      <w:r w:rsidRPr="004337AA">
        <w:rPr>
          <w:rFonts w:ascii="Times New Roman" w:eastAsia="Times New Roman" w:hAnsi="Times New Roman" w:cs="Times New Roman"/>
        </w:rPr>
        <w:t xml:space="preserve"> into air (important since free ozone can damage animal tissue) </w:t>
      </w:r>
    </w:p>
    <w:p w14:paraId="1033AB0A" w14:textId="77777777" w:rsidR="004337AA" w:rsidRPr="004337AA" w:rsidRDefault="004337AA" w:rsidP="004337AA">
      <w:pPr>
        <w:numPr>
          <w:ilvl w:val="1"/>
          <w:numId w:val="1"/>
        </w:numPr>
        <w:rPr>
          <w:rFonts w:ascii="Times New Roman" w:eastAsia="Times New Roman" w:hAnsi="Times New Roman" w:cs="Times New Roman"/>
        </w:rPr>
      </w:pPr>
      <w:r w:rsidRPr="004337AA">
        <w:rPr>
          <w:rFonts w:ascii="Times New Roman" w:eastAsia="Times New Roman" w:hAnsi="Times New Roman" w:cs="Times New Roman"/>
        </w:rPr>
        <w:t xml:space="preserve">Removed by increasing time in side-stream contact chamber, passing water through biofilter and/or activated carbon, exposure to UV light/intense heat, trickling ozonated water down column filled with nonreactive material as a fan blows air upward where most volatile residuals off gassed </w:t>
      </w:r>
    </w:p>
    <w:p w14:paraId="2935478C" w14:textId="77777777" w:rsidR="004337AA" w:rsidRPr="004337AA" w:rsidRDefault="004337AA" w:rsidP="004337AA">
      <w:pPr>
        <w:numPr>
          <w:ilvl w:val="1"/>
          <w:numId w:val="1"/>
        </w:numPr>
        <w:rPr>
          <w:rFonts w:ascii="Times New Roman" w:eastAsia="Times New Roman" w:hAnsi="Times New Roman" w:cs="Times New Roman"/>
        </w:rPr>
      </w:pPr>
      <w:r w:rsidRPr="004337AA">
        <w:rPr>
          <w:rFonts w:ascii="Times New Roman" w:eastAsia="Times New Roman" w:hAnsi="Times New Roman" w:cs="Times New Roman"/>
        </w:rPr>
        <w:t xml:space="preserve">Oxidation reduction potential &lt; 400 millivolts (mV) </w:t>
      </w:r>
    </w:p>
    <w:p w14:paraId="7C068013" w14:textId="77777777" w:rsidR="004337AA" w:rsidRPr="004337AA" w:rsidRDefault="004337AA" w:rsidP="004337AA">
      <w:pPr>
        <w:rPr>
          <w:rFonts w:ascii="Times New Roman" w:eastAsia="Times New Roman" w:hAnsi="Times New Roman" w:cs="Times New Roman"/>
        </w:rPr>
      </w:pPr>
    </w:p>
    <w:p w14:paraId="206C5E47" w14:textId="77777777" w:rsidR="004337AA" w:rsidRPr="004337AA" w:rsidRDefault="004337AA" w:rsidP="004337AA">
      <w:pPr>
        <w:rPr>
          <w:rFonts w:ascii="Times New Roman" w:eastAsia="Times New Roman" w:hAnsi="Times New Roman" w:cs="Times New Roman"/>
        </w:rPr>
      </w:pPr>
      <w:r w:rsidRPr="004337AA">
        <w:rPr>
          <w:rFonts w:ascii="Times New Roman" w:eastAsia="Times New Roman" w:hAnsi="Times New Roman" w:cs="Times New Roman"/>
        </w:rPr>
        <w:t xml:space="preserve">The USDA requires that the coliform count in habitats with marine mammals cannot exceed </w:t>
      </w:r>
    </w:p>
    <w:p w14:paraId="7869898E" w14:textId="77777777" w:rsidR="004337AA" w:rsidRPr="004337AA" w:rsidRDefault="004337AA" w:rsidP="004337AA">
      <w:pPr>
        <w:numPr>
          <w:ilvl w:val="0"/>
          <w:numId w:val="3"/>
        </w:numPr>
        <w:rPr>
          <w:rFonts w:ascii="Times New Roman" w:eastAsia="Times New Roman" w:hAnsi="Times New Roman" w:cs="Times New Roman"/>
        </w:rPr>
      </w:pPr>
      <w:r w:rsidRPr="004337AA">
        <w:rPr>
          <w:rFonts w:ascii="Times New Roman" w:eastAsia="Times New Roman" w:hAnsi="Times New Roman" w:cs="Times New Roman"/>
        </w:rPr>
        <w:t xml:space="preserve">250 MPN </w:t>
      </w:r>
    </w:p>
    <w:p w14:paraId="03CEFC88" w14:textId="77777777" w:rsidR="004337AA" w:rsidRPr="004337AA" w:rsidRDefault="004337AA" w:rsidP="004337AA">
      <w:pPr>
        <w:numPr>
          <w:ilvl w:val="0"/>
          <w:numId w:val="3"/>
        </w:numPr>
        <w:rPr>
          <w:rFonts w:ascii="Times New Roman" w:eastAsia="Times New Roman" w:hAnsi="Times New Roman" w:cs="Times New Roman"/>
        </w:rPr>
      </w:pPr>
      <w:r w:rsidRPr="004337AA">
        <w:rPr>
          <w:rFonts w:ascii="Times New Roman" w:eastAsia="Times New Roman" w:hAnsi="Times New Roman" w:cs="Times New Roman"/>
        </w:rPr>
        <w:t xml:space="preserve">500 MPN </w:t>
      </w:r>
    </w:p>
    <w:p w14:paraId="36BAAF1F" w14:textId="77777777" w:rsidR="004337AA" w:rsidRPr="004337AA" w:rsidRDefault="004337AA" w:rsidP="004337AA">
      <w:pPr>
        <w:numPr>
          <w:ilvl w:val="0"/>
          <w:numId w:val="3"/>
        </w:numPr>
        <w:rPr>
          <w:rFonts w:ascii="Times New Roman" w:eastAsia="Times New Roman" w:hAnsi="Times New Roman" w:cs="Times New Roman"/>
        </w:rPr>
      </w:pPr>
      <w:r w:rsidRPr="004337AA">
        <w:rPr>
          <w:rFonts w:ascii="Times New Roman" w:eastAsia="Times New Roman" w:hAnsi="Times New Roman" w:cs="Times New Roman"/>
        </w:rPr>
        <w:t xml:space="preserve">1000 MPN </w:t>
      </w:r>
    </w:p>
    <w:p w14:paraId="32DCF734" w14:textId="77777777" w:rsidR="004337AA" w:rsidRPr="004337AA" w:rsidRDefault="004337AA" w:rsidP="004337AA">
      <w:pPr>
        <w:numPr>
          <w:ilvl w:val="0"/>
          <w:numId w:val="3"/>
        </w:numPr>
        <w:rPr>
          <w:rFonts w:ascii="Times New Roman" w:eastAsia="Times New Roman" w:hAnsi="Times New Roman" w:cs="Times New Roman"/>
        </w:rPr>
      </w:pPr>
      <w:r w:rsidRPr="004337AA">
        <w:rPr>
          <w:rFonts w:ascii="Times New Roman" w:eastAsia="Times New Roman" w:hAnsi="Times New Roman" w:cs="Times New Roman"/>
        </w:rPr>
        <w:t>2000 MPN</w:t>
      </w:r>
    </w:p>
    <w:p w14:paraId="62044F8B" w14:textId="77777777" w:rsidR="004337AA" w:rsidRPr="004337AA" w:rsidRDefault="004337AA" w:rsidP="004337AA">
      <w:pPr>
        <w:numPr>
          <w:ilvl w:val="0"/>
          <w:numId w:val="3"/>
        </w:numPr>
        <w:rPr>
          <w:rFonts w:ascii="Times New Roman" w:eastAsia="Times New Roman" w:hAnsi="Times New Roman" w:cs="Times New Roman"/>
        </w:rPr>
      </w:pPr>
      <w:r w:rsidRPr="004337AA">
        <w:rPr>
          <w:rFonts w:ascii="Times New Roman" w:eastAsia="Times New Roman" w:hAnsi="Times New Roman" w:cs="Times New Roman"/>
        </w:rPr>
        <w:t>5000 MPN</w:t>
      </w:r>
    </w:p>
    <w:p w14:paraId="5A6C768A" w14:textId="77777777" w:rsidR="004337AA" w:rsidRPr="004337AA" w:rsidRDefault="004337AA" w:rsidP="004337AA">
      <w:pPr>
        <w:rPr>
          <w:rFonts w:ascii="Times New Roman" w:eastAsia="Times New Roman" w:hAnsi="Times New Roman" w:cs="Times New Roman"/>
        </w:rPr>
      </w:pPr>
    </w:p>
    <w:p w14:paraId="0E0C6D51" w14:textId="77777777" w:rsidR="004337AA" w:rsidRPr="004337AA" w:rsidRDefault="004337AA" w:rsidP="004337AA">
      <w:pPr>
        <w:rPr>
          <w:rFonts w:ascii="Times New Roman" w:eastAsia="Times New Roman" w:hAnsi="Times New Roman" w:cs="Times New Roman"/>
          <w:b/>
          <w:bCs/>
        </w:rPr>
      </w:pPr>
      <w:r w:rsidRPr="004337AA">
        <w:rPr>
          <w:rFonts w:ascii="Times New Roman" w:eastAsia="Times New Roman" w:hAnsi="Times New Roman" w:cs="Times New Roman"/>
          <w:b/>
          <w:bCs/>
        </w:rPr>
        <w:t xml:space="preserve">Answer C </w:t>
      </w:r>
    </w:p>
    <w:p w14:paraId="0DCA8675" w14:textId="77777777" w:rsidR="004337AA" w:rsidRPr="004337AA" w:rsidRDefault="004337AA" w:rsidP="004337AA">
      <w:pPr>
        <w:rPr>
          <w:rFonts w:ascii="Times New Roman" w:eastAsia="Times New Roman" w:hAnsi="Times New Roman" w:cs="Times New Roman"/>
          <w:b/>
          <w:bCs/>
        </w:rPr>
      </w:pPr>
    </w:p>
    <w:p w14:paraId="2D94FBAA" w14:textId="77777777" w:rsidR="004337AA" w:rsidRPr="004337AA" w:rsidRDefault="004337AA" w:rsidP="004337AA">
      <w:pPr>
        <w:rPr>
          <w:rFonts w:ascii="Times New Roman" w:eastAsia="Times New Roman" w:hAnsi="Times New Roman" w:cs="Times New Roman"/>
        </w:rPr>
      </w:pPr>
    </w:p>
    <w:p w14:paraId="73D59795" w14:textId="77777777" w:rsidR="00742AA9" w:rsidRPr="00780B21" w:rsidRDefault="00742AA9" w:rsidP="00742AA9">
      <w:pPr>
        <w:rPr>
          <w:rFonts w:ascii="Times New Roman" w:hAnsi="Times New Roman" w:cs="Times New Roman"/>
          <w:b/>
          <w:bCs/>
        </w:rPr>
      </w:pPr>
      <w:r w:rsidRPr="00780B21">
        <w:rPr>
          <w:rFonts w:ascii="Times New Roman" w:hAnsi="Times New Roman" w:cs="Times New Roman"/>
          <w:b/>
          <w:bCs/>
        </w:rPr>
        <w:t>The Nitrogen Cycle (Ammonia, Nitrite, Nitrate)—ALD Questions</w:t>
      </w:r>
    </w:p>
    <w:p w14:paraId="642520F1" w14:textId="77777777" w:rsidR="00742AA9" w:rsidRPr="00780B21" w:rsidRDefault="00742AA9" w:rsidP="00742AA9">
      <w:pPr>
        <w:rPr>
          <w:rFonts w:ascii="Times New Roman" w:hAnsi="Times New Roman" w:cs="Times New Roman"/>
          <w:b/>
          <w:bCs/>
        </w:rPr>
      </w:pPr>
    </w:p>
    <w:p w14:paraId="7F6DBA74" w14:textId="77777777" w:rsidR="00742AA9" w:rsidRPr="00780B21" w:rsidRDefault="00742AA9" w:rsidP="00742AA9">
      <w:pPr>
        <w:rPr>
          <w:rFonts w:ascii="Times New Roman" w:hAnsi="Times New Roman" w:cs="Times New Roman"/>
        </w:rPr>
      </w:pPr>
      <w:r w:rsidRPr="00780B21">
        <w:rPr>
          <w:rFonts w:ascii="Times New Roman" w:hAnsi="Times New Roman" w:cs="Times New Roman"/>
        </w:rPr>
        <w:t>An Atlantic salmon (</w:t>
      </w:r>
      <w:r w:rsidRPr="00780B21">
        <w:rPr>
          <w:rFonts w:ascii="Times New Roman" w:hAnsi="Times New Roman" w:cs="Times New Roman"/>
          <w:i/>
          <w:iCs/>
        </w:rPr>
        <w:t xml:space="preserve">Salmo </w:t>
      </w:r>
      <w:proofErr w:type="spellStart"/>
      <w:r w:rsidRPr="00780B21">
        <w:rPr>
          <w:rFonts w:ascii="Times New Roman" w:hAnsi="Times New Roman" w:cs="Times New Roman"/>
          <w:i/>
          <w:iCs/>
        </w:rPr>
        <w:t>salar</w:t>
      </w:r>
      <w:proofErr w:type="spellEnd"/>
      <w:r w:rsidRPr="00780B21">
        <w:rPr>
          <w:rFonts w:ascii="Times New Roman" w:hAnsi="Times New Roman" w:cs="Times New Roman"/>
        </w:rPr>
        <w:t xml:space="preserve">) housed in a freshwater aquarium is presented to you with noted tachypnea. On physical examination, the fish is noted to be tachypneic and have brown gills but is otherwise unremarkable. Name three potential differentials for the fish’s noted clinical exam findings and two diagnostic tests to rule out some of these differentials. </w:t>
      </w:r>
    </w:p>
    <w:p w14:paraId="2F96EC7A" w14:textId="77777777" w:rsidR="00742AA9" w:rsidRPr="00780B21" w:rsidRDefault="00742AA9" w:rsidP="00742AA9">
      <w:pPr>
        <w:rPr>
          <w:rFonts w:ascii="Times New Roman" w:hAnsi="Times New Roman" w:cs="Times New Roman"/>
        </w:rPr>
      </w:pPr>
    </w:p>
    <w:p w14:paraId="4BFAD35F" w14:textId="77777777" w:rsidR="00742AA9" w:rsidRPr="004379F4" w:rsidRDefault="00742AA9" w:rsidP="00742AA9">
      <w:pPr>
        <w:pStyle w:val="ListParagraph"/>
        <w:numPr>
          <w:ilvl w:val="0"/>
          <w:numId w:val="5"/>
        </w:numPr>
        <w:spacing w:line="240" w:lineRule="auto"/>
        <w:rPr>
          <w:rFonts w:ascii="Times New Roman" w:hAnsi="Times New Roman" w:cs="Times New Roman"/>
          <w:highlight w:val="black"/>
        </w:rPr>
      </w:pPr>
      <w:r w:rsidRPr="004379F4">
        <w:rPr>
          <w:rFonts w:ascii="Times New Roman" w:hAnsi="Times New Roman" w:cs="Times New Roman"/>
          <w:highlight w:val="black"/>
        </w:rPr>
        <w:t xml:space="preserve">Answer: Potential differentials for this fish’s clinical signs and physical exam findings are </w:t>
      </w:r>
      <w:proofErr w:type="spellStart"/>
      <w:r w:rsidRPr="004379F4">
        <w:rPr>
          <w:rFonts w:ascii="Times New Roman" w:hAnsi="Times New Roman" w:cs="Times New Roman"/>
          <w:i/>
          <w:iCs/>
          <w:highlight w:val="black"/>
        </w:rPr>
        <w:t>Ichthyophthirius</w:t>
      </w:r>
      <w:proofErr w:type="spellEnd"/>
      <w:r w:rsidRPr="004379F4">
        <w:rPr>
          <w:rFonts w:ascii="Times New Roman" w:hAnsi="Times New Roman" w:cs="Times New Roman"/>
          <w:i/>
          <w:iCs/>
          <w:highlight w:val="black"/>
        </w:rPr>
        <w:t xml:space="preserve"> </w:t>
      </w:r>
      <w:proofErr w:type="spellStart"/>
      <w:r w:rsidRPr="004379F4">
        <w:rPr>
          <w:rFonts w:ascii="Times New Roman" w:hAnsi="Times New Roman" w:cs="Times New Roman"/>
          <w:i/>
          <w:iCs/>
          <w:highlight w:val="black"/>
        </w:rPr>
        <w:t>multifiliis</w:t>
      </w:r>
      <w:proofErr w:type="spellEnd"/>
      <w:r w:rsidRPr="004379F4">
        <w:rPr>
          <w:rFonts w:ascii="Times New Roman" w:hAnsi="Times New Roman" w:cs="Times New Roman"/>
          <w:highlight w:val="black"/>
        </w:rPr>
        <w:t xml:space="preserve"> infection, nitrite toxicity, nitrite toxicity, or chloramine toxicity. (Autolysis can also cause brown gills, but this fish is still alive. Other causes of tachypnea include other ciliate or monogenean infections and ammonia toxicity) To rule out </w:t>
      </w:r>
      <w:r w:rsidRPr="004379F4">
        <w:rPr>
          <w:rFonts w:ascii="Times New Roman" w:hAnsi="Times New Roman" w:cs="Times New Roman"/>
          <w:i/>
          <w:iCs/>
          <w:highlight w:val="black"/>
        </w:rPr>
        <w:t xml:space="preserve">I. </w:t>
      </w:r>
      <w:proofErr w:type="spellStart"/>
      <w:r w:rsidRPr="004379F4">
        <w:rPr>
          <w:rFonts w:ascii="Times New Roman" w:hAnsi="Times New Roman" w:cs="Times New Roman"/>
          <w:i/>
          <w:iCs/>
          <w:highlight w:val="black"/>
        </w:rPr>
        <w:t>multifiliis</w:t>
      </w:r>
      <w:proofErr w:type="spellEnd"/>
      <w:r w:rsidRPr="004379F4">
        <w:rPr>
          <w:rFonts w:ascii="Times New Roman" w:hAnsi="Times New Roman" w:cs="Times New Roman"/>
          <w:i/>
          <w:iCs/>
          <w:highlight w:val="black"/>
        </w:rPr>
        <w:t xml:space="preserve"> </w:t>
      </w:r>
      <w:r w:rsidRPr="004379F4">
        <w:rPr>
          <w:rFonts w:ascii="Times New Roman" w:hAnsi="Times New Roman" w:cs="Times New Roman"/>
          <w:highlight w:val="black"/>
        </w:rPr>
        <w:t xml:space="preserve">infection, a skin scrape and gill biopsy should be performed to evaluate for presence of the protozoa. Chloramines, nitrites, and nitrates can also be measured using colorimetric methods, and ammonia can be measured using the Nessler or ammonium salicylate methods. For the Nessler </w:t>
      </w:r>
      <w:r w:rsidRPr="004379F4">
        <w:rPr>
          <w:rFonts w:ascii="Times New Roman" w:hAnsi="Times New Roman" w:cs="Times New Roman"/>
          <w:highlight w:val="black"/>
        </w:rPr>
        <w:lastRenderedPageBreak/>
        <w:t xml:space="preserve">method, ensure that the tank has not been treated with formalin or other ammonia locking compounds within the last 24-72 hours. </w:t>
      </w:r>
    </w:p>
    <w:p w14:paraId="708BAF30" w14:textId="77777777" w:rsidR="00742AA9" w:rsidRPr="00780B21" w:rsidRDefault="00742AA9" w:rsidP="00742AA9">
      <w:pPr>
        <w:rPr>
          <w:rFonts w:ascii="Times New Roman" w:hAnsi="Times New Roman" w:cs="Times New Roman"/>
        </w:rPr>
      </w:pPr>
    </w:p>
    <w:p w14:paraId="39CCAFCF" w14:textId="77777777" w:rsidR="00742AA9" w:rsidRPr="00780B21" w:rsidRDefault="00742AA9" w:rsidP="00742AA9">
      <w:pPr>
        <w:rPr>
          <w:rFonts w:ascii="Times New Roman" w:hAnsi="Times New Roman" w:cs="Times New Roman"/>
        </w:rPr>
      </w:pPr>
      <w:r w:rsidRPr="00780B21">
        <w:rPr>
          <w:rFonts w:ascii="Times New Roman" w:hAnsi="Times New Roman" w:cs="Times New Roman"/>
        </w:rPr>
        <w:t>Described the pathogenesis of nitrite toxicity in fish and why saltwater fish are generally less susceptible to disease.</w:t>
      </w:r>
    </w:p>
    <w:p w14:paraId="7C817D46" w14:textId="77777777" w:rsidR="00742AA9" w:rsidRPr="00780B21" w:rsidRDefault="00742AA9" w:rsidP="00742AA9">
      <w:pPr>
        <w:rPr>
          <w:rFonts w:ascii="Times New Roman" w:hAnsi="Times New Roman" w:cs="Times New Roman"/>
        </w:rPr>
      </w:pPr>
    </w:p>
    <w:p w14:paraId="0EAFE7E9" w14:textId="77777777" w:rsidR="00742AA9" w:rsidRPr="004379F4" w:rsidRDefault="00742AA9" w:rsidP="00742AA9">
      <w:pPr>
        <w:pStyle w:val="ListParagraph"/>
        <w:numPr>
          <w:ilvl w:val="0"/>
          <w:numId w:val="5"/>
        </w:numPr>
        <w:spacing w:line="240" w:lineRule="auto"/>
        <w:rPr>
          <w:rFonts w:ascii="Times New Roman" w:hAnsi="Times New Roman" w:cs="Times New Roman"/>
          <w:highlight w:val="black"/>
        </w:rPr>
      </w:pPr>
      <w:r w:rsidRPr="004379F4">
        <w:rPr>
          <w:rFonts w:ascii="Times New Roman" w:hAnsi="Times New Roman" w:cs="Times New Roman"/>
          <w:highlight w:val="black"/>
        </w:rPr>
        <w:t>Answer: Nitrite crosses the gills and oxidizes hemoglobin to methemoglobin. Methemoglobin is less able to bind oxygen, thus leading to decreased oxygen transport through the body. This then leads to oxygen deprivation to tissues, manifesting clinically as brown to tan or dark red gills and tachypnea or dyspnea. Anemia can also then develop from nitrite-induced hemolytic anemia or damage to other porphyrin-containing proteins like cytochromes. Saltwater fish are generally less susceptible to disease as chloride ions inhibit uptake of nitrite.</w:t>
      </w:r>
    </w:p>
    <w:p w14:paraId="0D608454" w14:textId="77777777" w:rsidR="00742AA9" w:rsidRPr="00780B21" w:rsidRDefault="00742AA9" w:rsidP="00742AA9">
      <w:pPr>
        <w:rPr>
          <w:rFonts w:ascii="Times New Roman" w:hAnsi="Times New Roman" w:cs="Times New Roman"/>
        </w:rPr>
      </w:pPr>
    </w:p>
    <w:p w14:paraId="4AC14436" w14:textId="77777777" w:rsidR="00742AA9" w:rsidRPr="00780B21" w:rsidRDefault="00742AA9" w:rsidP="00742AA9">
      <w:pPr>
        <w:rPr>
          <w:rFonts w:ascii="Times New Roman" w:hAnsi="Times New Roman" w:cs="Times New Roman"/>
        </w:rPr>
      </w:pPr>
      <w:r w:rsidRPr="00780B21">
        <w:rPr>
          <w:rFonts w:ascii="Times New Roman" w:hAnsi="Times New Roman" w:cs="Times New Roman"/>
        </w:rPr>
        <w:t>Which tank with the water quality parameters listed do you expect to be the most affected by ammonia toxicity?</w:t>
      </w:r>
    </w:p>
    <w:p w14:paraId="7362A035" w14:textId="77777777" w:rsidR="00742AA9" w:rsidRPr="00780B21" w:rsidRDefault="00742AA9" w:rsidP="00742AA9">
      <w:pPr>
        <w:pStyle w:val="ListParagraph"/>
        <w:numPr>
          <w:ilvl w:val="0"/>
          <w:numId w:val="4"/>
        </w:numPr>
        <w:spacing w:line="240" w:lineRule="auto"/>
        <w:rPr>
          <w:rFonts w:ascii="Times New Roman" w:hAnsi="Times New Roman" w:cs="Times New Roman"/>
        </w:rPr>
      </w:pPr>
      <w:r w:rsidRPr="00780B21">
        <w:rPr>
          <w:rFonts w:ascii="Times New Roman" w:hAnsi="Times New Roman" w:cs="Times New Roman"/>
        </w:rPr>
        <w:t>pH 8.5, salinity 0.4ppt, temperature 30</w:t>
      </w:r>
      <w:r w:rsidRPr="00780B21">
        <w:rPr>
          <w:rFonts w:ascii="Times New Roman" w:hAnsi="Times New Roman" w:cs="Times New Roman"/>
        </w:rPr>
        <w:sym w:font="Symbol" w:char="F0B0"/>
      </w:r>
      <w:r w:rsidRPr="00780B21">
        <w:rPr>
          <w:rFonts w:ascii="Times New Roman" w:hAnsi="Times New Roman" w:cs="Times New Roman"/>
        </w:rPr>
        <w:t>C</w:t>
      </w:r>
    </w:p>
    <w:p w14:paraId="29A9143B" w14:textId="77777777" w:rsidR="00742AA9" w:rsidRPr="00780B21" w:rsidRDefault="00742AA9" w:rsidP="00742AA9">
      <w:pPr>
        <w:pStyle w:val="ListParagraph"/>
        <w:numPr>
          <w:ilvl w:val="0"/>
          <w:numId w:val="4"/>
        </w:numPr>
        <w:spacing w:line="240" w:lineRule="auto"/>
        <w:rPr>
          <w:rFonts w:ascii="Times New Roman" w:hAnsi="Times New Roman" w:cs="Times New Roman"/>
        </w:rPr>
      </w:pPr>
      <w:r w:rsidRPr="00780B21">
        <w:rPr>
          <w:rFonts w:ascii="Times New Roman" w:hAnsi="Times New Roman" w:cs="Times New Roman"/>
        </w:rPr>
        <w:t>pH 7.5, salinity 35ppt, temperature 30</w:t>
      </w:r>
      <w:r w:rsidRPr="00780B21">
        <w:rPr>
          <w:rFonts w:ascii="Times New Roman" w:hAnsi="Times New Roman" w:cs="Times New Roman"/>
        </w:rPr>
        <w:sym w:font="Symbol" w:char="F0B0"/>
      </w:r>
      <w:r w:rsidRPr="00780B21">
        <w:rPr>
          <w:rFonts w:ascii="Times New Roman" w:hAnsi="Times New Roman" w:cs="Times New Roman"/>
        </w:rPr>
        <w:t>C</w:t>
      </w:r>
    </w:p>
    <w:p w14:paraId="5679E264" w14:textId="77777777" w:rsidR="00742AA9" w:rsidRPr="00780B21" w:rsidRDefault="00742AA9" w:rsidP="00742AA9">
      <w:pPr>
        <w:pStyle w:val="ListParagraph"/>
        <w:numPr>
          <w:ilvl w:val="0"/>
          <w:numId w:val="4"/>
        </w:numPr>
        <w:spacing w:line="240" w:lineRule="auto"/>
        <w:rPr>
          <w:rFonts w:ascii="Times New Roman" w:hAnsi="Times New Roman" w:cs="Times New Roman"/>
        </w:rPr>
      </w:pPr>
      <w:r w:rsidRPr="00780B21">
        <w:rPr>
          <w:rFonts w:ascii="Times New Roman" w:hAnsi="Times New Roman" w:cs="Times New Roman"/>
        </w:rPr>
        <w:t>pH 7.5, salinity 35ppt, temperature 15</w:t>
      </w:r>
      <w:r w:rsidRPr="00780B21">
        <w:rPr>
          <w:rFonts w:ascii="Times New Roman" w:hAnsi="Times New Roman" w:cs="Times New Roman"/>
        </w:rPr>
        <w:sym w:font="Symbol" w:char="F0B0"/>
      </w:r>
      <w:r w:rsidRPr="00780B21">
        <w:rPr>
          <w:rFonts w:ascii="Times New Roman" w:hAnsi="Times New Roman" w:cs="Times New Roman"/>
        </w:rPr>
        <w:t>C</w:t>
      </w:r>
    </w:p>
    <w:p w14:paraId="1CEEF0B2" w14:textId="77777777" w:rsidR="00742AA9" w:rsidRPr="00780B21" w:rsidRDefault="00742AA9" w:rsidP="00742AA9">
      <w:pPr>
        <w:pStyle w:val="ListParagraph"/>
        <w:numPr>
          <w:ilvl w:val="0"/>
          <w:numId w:val="4"/>
        </w:numPr>
        <w:spacing w:line="240" w:lineRule="auto"/>
        <w:rPr>
          <w:rFonts w:ascii="Times New Roman" w:hAnsi="Times New Roman" w:cs="Times New Roman"/>
        </w:rPr>
      </w:pPr>
      <w:r w:rsidRPr="00780B21">
        <w:rPr>
          <w:rFonts w:ascii="Times New Roman" w:hAnsi="Times New Roman" w:cs="Times New Roman"/>
        </w:rPr>
        <w:t>pH 8.5, salinity 0.4ppt, temperature 15</w:t>
      </w:r>
      <w:r w:rsidRPr="00780B21">
        <w:rPr>
          <w:rFonts w:ascii="Times New Roman" w:hAnsi="Times New Roman" w:cs="Times New Roman"/>
        </w:rPr>
        <w:sym w:font="Symbol" w:char="F0B0"/>
      </w:r>
      <w:r w:rsidRPr="00780B21">
        <w:rPr>
          <w:rFonts w:ascii="Times New Roman" w:hAnsi="Times New Roman" w:cs="Times New Roman"/>
        </w:rPr>
        <w:t>C</w:t>
      </w:r>
    </w:p>
    <w:p w14:paraId="15949264" w14:textId="77777777" w:rsidR="00742AA9" w:rsidRPr="00780B21" w:rsidRDefault="00742AA9" w:rsidP="00742AA9">
      <w:pPr>
        <w:pStyle w:val="ListParagraph"/>
        <w:numPr>
          <w:ilvl w:val="0"/>
          <w:numId w:val="4"/>
        </w:numPr>
        <w:spacing w:line="240" w:lineRule="auto"/>
        <w:rPr>
          <w:rFonts w:ascii="Times New Roman" w:hAnsi="Times New Roman" w:cs="Times New Roman"/>
        </w:rPr>
      </w:pPr>
      <w:r w:rsidRPr="00780B21">
        <w:rPr>
          <w:rFonts w:ascii="Times New Roman" w:hAnsi="Times New Roman" w:cs="Times New Roman"/>
        </w:rPr>
        <w:t>pH 8.5, salinity 35ppt, temperature 15</w:t>
      </w:r>
      <w:r w:rsidRPr="00780B21">
        <w:rPr>
          <w:rFonts w:ascii="Times New Roman" w:hAnsi="Times New Roman" w:cs="Times New Roman"/>
        </w:rPr>
        <w:sym w:font="Symbol" w:char="F0B0"/>
      </w:r>
      <w:r w:rsidRPr="00780B21">
        <w:rPr>
          <w:rFonts w:ascii="Times New Roman" w:hAnsi="Times New Roman" w:cs="Times New Roman"/>
        </w:rPr>
        <w:t>C</w:t>
      </w:r>
    </w:p>
    <w:p w14:paraId="7FC0C2DE" w14:textId="77777777" w:rsidR="00742AA9" w:rsidRPr="00780B21" w:rsidRDefault="00742AA9" w:rsidP="00742AA9">
      <w:pPr>
        <w:rPr>
          <w:rFonts w:ascii="Times New Roman" w:hAnsi="Times New Roman" w:cs="Times New Roman"/>
        </w:rPr>
      </w:pPr>
    </w:p>
    <w:p w14:paraId="2100B5DD" w14:textId="77777777" w:rsidR="00742AA9" w:rsidRPr="004379F4" w:rsidRDefault="00742AA9" w:rsidP="00742AA9">
      <w:pPr>
        <w:pStyle w:val="ListParagraph"/>
        <w:numPr>
          <w:ilvl w:val="0"/>
          <w:numId w:val="5"/>
        </w:numPr>
        <w:spacing w:line="240" w:lineRule="auto"/>
        <w:rPr>
          <w:rFonts w:ascii="Times New Roman" w:hAnsi="Times New Roman" w:cs="Times New Roman"/>
          <w:highlight w:val="black"/>
        </w:rPr>
      </w:pPr>
      <w:r w:rsidRPr="004379F4">
        <w:rPr>
          <w:rFonts w:ascii="Times New Roman" w:hAnsi="Times New Roman" w:cs="Times New Roman"/>
          <w:highlight w:val="black"/>
        </w:rPr>
        <w:t>Answer: A. There is a higher proportion of unionized ammonia (toxic ammonia) in water that has a higher temperature and pH and lower salinity (warm freshwater).</w:t>
      </w:r>
    </w:p>
    <w:p w14:paraId="741BCA55" w14:textId="230EB704" w:rsidR="004337AA" w:rsidRDefault="004337AA"/>
    <w:p w14:paraId="57C466CD" w14:textId="77777777" w:rsidR="00742AA9" w:rsidRDefault="00742AA9" w:rsidP="00742AA9">
      <w:pPr>
        <w:jc w:val="center"/>
        <w:rPr>
          <w:b/>
          <w:bCs/>
        </w:rPr>
      </w:pPr>
      <w:r>
        <w:rPr>
          <w:b/>
          <w:bCs/>
        </w:rPr>
        <w:t>Dissolved Gasses – Water Quality Questions</w:t>
      </w:r>
    </w:p>
    <w:p w14:paraId="24A8A569" w14:textId="77777777" w:rsidR="00742AA9" w:rsidRDefault="00742AA9" w:rsidP="00742AA9">
      <w:pPr>
        <w:spacing w:before="100" w:beforeAutospacing="1" w:after="100" w:afterAutospacing="1" w:line="240" w:lineRule="auto"/>
        <w:rPr>
          <w:rFonts w:eastAsia="Times New Roman" w:cstheme="minorHAnsi"/>
        </w:rPr>
      </w:pPr>
      <w:r w:rsidRPr="00925AE2">
        <w:rPr>
          <w:rFonts w:eastAsia="Times New Roman" w:cstheme="minorHAnsi"/>
          <w:b/>
          <w:bCs/>
        </w:rPr>
        <w:t>Question 1:</w:t>
      </w:r>
      <w:r>
        <w:rPr>
          <w:rFonts w:eastAsia="Times New Roman" w:cstheme="minorHAnsi"/>
        </w:rPr>
        <w:t xml:space="preserve"> Describe what time of day pH, DO, and CO2 concentrations are highest in an outdoor pond and explain why. </w:t>
      </w:r>
    </w:p>
    <w:p w14:paraId="74DE65F0" w14:textId="77777777" w:rsidR="00742AA9" w:rsidRDefault="00742AA9" w:rsidP="00742AA9">
      <w:pPr>
        <w:spacing w:before="100" w:beforeAutospacing="1" w:after="100" w:afterAutospacing="1" w:line="240" w:lineRule="auto"/>
        <w:rPr>
          <w:rFonts w:eastAsia="Times New Roman" w:cstheme="minorHAnsi"/>
        </w:rPr>
      </w:pPr>
      <w:r w:rsidRPr="00925AE2">
        <w:rPr>
          <w:rFonts w:eastAsia="Times New Roman" w:cstheme="minorHAnsi"/>
          <w:b/>
          <w:bCs/>
        </w:rPr>
        <w:t>Answer:</w:t>
      </w:r>
      <w:r>
        <w:rPr>
          <w:rFonts w:eastAsia="Times New Roman" w:cstheme="minorHAnsi"/>
        </w:rPr>
        <w:t xml:space="preserve"> </w:t>
      </w:r>
      <w:r w:rsidRPr="00925AE2">
        <w:rPr>
          <w:rFonts w:eastAsia="Times New Roman" w:cstheme="minorHAnsi"/>
        </w:rPr>
        <w:t>DO is highest at dusk, pH is highest at dusk and CO2 is highest at dawn</w:t>
      </w:r>
      <w:r>
        <w:rPr>
          <w:rFonts w:eastAsia="Times New Roman" w:cstheme="minorHAnsi"/>
        </w:rPr>
        <w:t xml:space="preserve">. Plants/algae/phytoplankton photosynthesize and produce oxygen/absorb CO2 throughout the day; DO concentrations increase throughout the day and are highest at dusk, while CO2 is lowest at dusk. Plants then respire throughout the night, consuming O2 and releasing CO2; CO2 levels are therefore highest at dawn, and conversely O2 levels are lowest at dawn. CO2 is converted to H2CO3 (carbonic acid) when dissolved in water, decreasing </w:t>
      </w:r>
      <w:proofErr w:type="spellStart"/>
      <w:r>
        <w:rPr>
          <w:rFonts w:eastAsia="Times New Roman" w:cstheme="minorHAnsi"/>
        </w:rPr>
        <w:t>pH.</w:t>
      </w:r>
      <w:proofErr w:type="spellEnd"/>
      <w:r>
        <w:rPr>
          <w:rFonts w:eastAsia="Times New Roman" w:cstheme="minorHAnsi"/>
        </w:rPr>
        <w:t xml:space="preserve"> Therefore, pH is highest when CO2 is lowest at dusk. </w:t>
      </w:r>
    </w:p>
    <w:p w14:paraId="12F99C41" w14:textId="77777777" w:rsidR="00742AA9" w:rsidRPr="00F73EBB" w:rsidRDefault="00742AA9" w:rsidP="00742AA9">
      <w:pPr>
        <w:spacing w:before="100" w:beforeAutospacing="1" w:after="100" w:afterAutospacing="1" w:line="240" w:lineRule="auto"/>
        <w:rPr>
          <w:rFonts w:eastAsia="Times New Roman" w:cstheme="minorHAnsi"/>
        </w:rPr>
      </w:pPr>
      <w:r>
        <w:rPr>
          <w:noProof/>
          <w:sz w:val="20"/>
          <w:szCs w:val="20"/>
        </w:rPr>
        <w:drawing>
          <wp:inline distT="0" distB="0" distL="0" distR="0" wp14:anchorId="0BE41935" wp14:editId="48A7B78E">
            <wp:extent cx="2684145" cy="1850390"/>
            <wp:effectExtent l="0" t="0" r="0" b="3810"/>
            <wp:docPr id="1653639131"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39131" name="Picture 2" descr="A diagram of a grap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84145" cy="1850390"/>
                    </a:xfrm>
                    <a:prstGeom prst="rect">
                      <a:avLst/>
                    </a:prstGeom>
                  </pic:spPr>
                </pic:pic>
              </a:graphicData>
            </a:graphic>
          </wp:inline>
        </w:drawing>
      </w:r>
    </w:p>
    <w:p w14:paraId="0CEC2B07" w14:textId="77777777" w:rsidR="00742AA9" w:rsidRDefault="00742AA9" w:rsidP="00742AA9">
      <w:pPr>
        <w:spacing w:before="100" w:beforeAutospacing="1" w:after="100" w:afterAutospacing="1" w:line="240" w:lineRule="auto"/>
        <w:rPr>
          <w:rFonts w:eastAsia="Times New Roman" w:cstheme="minorHAnsi"/>
        </w:rPr>
      </w:pPr>
      <w:r w:rsidRPr="00925AE2">
        <w:rPr>
          <w:rFonts w:eastAsia="Times New Roman" w:cstheme="minorHAnsi"/>
          <w:b/>
          <w:bCs/>
        </w:rPr>
        <w:lastRenderedPageBreak/>
        <w:t>Question 2:</w:t>
      </w:r>
      <w:r>
        <w:rPr>
          <w:rFonts w:eastAsia="Times New Roman" w:cstheme="minorHAnsi"/>
        </w:rPr>
        <w:t xml:space="preserve"> An aquarist asks you to examine an Atlantic bigeye (</w:t>
      </w:r>
      <w:proofErr w:type="spellStart"/>
      <w:r>
        <w:rPr>
          <w:rFonts w:eastAsia="Times New Roman" w:cstheme="minorHAnsi"/>
          <w:i/>
          <w:iCs/>
        </w:rPr>
        <w:t>Priacanthus</w:t>
      </w:r>
      <w:proofErr w:type="spellEnd"/>
      <w:r>
        <w:rPr>
          <w:rFonts w:eastAsia="Times New Roman" w:cstheme="minorHAnsi"/>
          <w:i/>
          <w:iCs/>
        </w:rPr>
        <w:t xml:space="preserve"> </w:t>
      </w:r>
      <w:proofErr w:type="spellStart"/>
      <w:r>
        <w:rPr>
          <w:rFonts w:eastAsia="Times New Roman" w:cstheme="minorHAnsi"/>
          <w:i/>
          <w:iCs/>
        </w:rPr>
        <w:t>arenatus</w:t>
      </w:r>
      <w:proofErr w:type="spellEnd"/>
      <w:r>
        <w:rPr>
          <w:rFonts w:eastAsia="Times New Roman" w:cstheme="minorHAnsi"/>
        </w:rPr>
        <w:t>) with a protruding eye. Visual examination reveals exophthalmia and small gas bubbles within the anterior chamber of the eye. Based on this, you suspect gas supersaturation. Which of the following gases is most likely to be the cause of the supersaturation event?</w:t>
      </w:r>
    </w:p>
    <w:p w14:paraId="5B3B74F9" w14:textId="77777777" w:rsidR="00742AA9" w:rsidRDefault="00742AA9" w:rsidP="00742AA9">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Argon</w:t>
      </w:r>
    </w:p>
    <w:p w14:paraId="13034E99" w14:textId="77777777" w:rsidR="00742AA9" w:rsidRDefault="00742AA9" w:rsidP="00742AA9">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Carbon dioxide</w:t>
      </w:r>
    </w:p>
    <w:p w14:paraId="00EB0AC5" w14:textId="77777777" w:rsidR="00742AA9" w:rsidRDefault="00742AA9" w:rsidP="00742AA9">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Hydrogen</w:t>
      </w:r>
    </w:p>
    <w:p w14:paraId="5408CA1C" w14:textId="77777777" w:rsidR="00742AA9" w:rsidRDefault="00742AA9" w:rsidP="00742AA9">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Oxygen</w:t>
      </w:r>
    </w:p>
    <w:p w14:paraId="703E63E5" w14:textId="77777777" w:rsidR="00742AA9" w:rsidRPr="00925AE2" w:rsidRDefault="00742AA9" w:rsidP="00742AA9">
      <w:pPr>
        <w:pStyle w:val="ListParagraph"/>
        <w:numPr>
          <w:ilvl w:val="0"/>
          <w:numId w:val="6"/>
        </w:numPr>
        <w:spacing w:before="100" w:beforeAutospacing="1" w:after="100" w:afterAutospacing="1" w:line="240" w:lineRule="auto"/>
        <w:rPr>
          <w:rFonts w:eastAsia="Times New Roman" w:cstheme="minorHAnsi"/>
        </w:rPr>
      </w:pPr>
      <w:r>
        <w:rPr>
          <w:rFonts w:eastAsia="Times New Roman" w:cstheme="minorHAnsi"/>
        </w:rPr>
        <w:t>Nitrogen</w:t>
      </w:r>
    </w:p>
    <w:p w14:paraId="248B37B0" w14:textId="77777777" w:rsidR="00742AA9" w:rsidRPr="00F73EBB" w:rsidRDefault="00742AA9" w:rsidP="00742AA9">
      <w:pPr>
        <w:spacing w:before="100" w:beforeAutospacing="1" w:after="100" w:afterAutospacing="1" w:line="240" w:lineRule="auto"/>
        <w:rPr>
          <w:rFonts w:eastAsia="Times New Roman" w:cstheme="minorHAnsi"/>
        </w:rPr>
      </w:pPr>
      <w:r w:rsidRPr="00F73EBB">
        <w:rPr>
          <w:rFonts w:eastAsia="Times New Roman" w:cstheme="minorHAnsi"/>
        </w:rPr>
        <w:t>Answer:</w:t>
      </w:r>
      <w:r>
        <w:rPr>
          <w:rFonts w:eastAsia="Times New Roman" w:cstheme="minorHAnsi"/>
        </w:rPr>
        <w:t xml:space="preserve"> E. Nitrogen is the least soluble atmospheric gas and most likely to come out of solution. Carbon dioxide can sometimes cause gas bubble disease. Oxygen is unlikely to cause gas bubble disease. </w:t>
      </w:r>
    </w:p>
    <w:p w14:paraId="5967B446" w14:textId="77777777" w:rsidR="00742AA9" w:rsidRPr="00B64978" w:rsidRDefault="00742AA9" w:rsidP="00742AA9">
      <w:pPr>
        <w:pStyle w:val="ListParagraph"/>
        <w:numPr>
          <w:ilvl w:val="0"/>
          <w:numId w:val="7"/>
        </w:numPr>
        <w:spacing w:after="160" w:line="278" w:lineRule="auto"/>
        <w:rPr>
          <w:rFonts w:ascii="Times New Roman" w:hAnsi="Times New Roman" w:cs="Times New Roman"/>
          <w:color w:val="000000" w:themeColor="text1"/>
        </w:rPr>
      </w:pPr>
      <w:r w:rsidRPr="00B64978">
        <w:rPr>
          <w:rFonts w:ascii="Times New Roman" w:hAnsi="Times New Roman" w:cs="Times New Roman"/>
          <w:color w:val="000000" w:themeColor="text1"/>
        </w:rPr>
        <w:t xml:space="preserve">A large aquarium housing rays and </w:t>
      </w:r>
      <w:proofErr w:type="gramStart"/>
      <w:r w:rsidRPr="00B64978">
        <w:rPr>
          <w:rFonts w:ascii="Times New Roman" w:hAnsi="Times New Roman" w:cs="Times New Roman"/>
          <w:color w:val="000000" w:themeColor="text1"/>
        </w:rPr>
        <w:t>sharks</w:t>
      </w:r>
      <w:proofErr w:type="gramEnd"/>
      <w:r w:rsidRPr="00B64978">
        <w:rPr>
          <w:rFonts w:ascii="Times New Roman" w:hAnsi="Times New Roman" w:cs="Times New Roman"/>
          <w:color w:val="000000" w:themeColor="text1"/>
        </w:rPr>
        <w:t xml:space="preserve"> notes that many animals in a single system have begun repeatedly rubbing their rostrums against tank walls, darting, </w:t>
      </w:r>
      <w:proofErr w:type="spellStart"/>
      <w:r w:rsidRPr="00B64978">
        <w:rPr>
          <w:rFonts w:ascii="Times New Roman" w:hAnsi="Times New Roman" w:cs="Times New Roman"/>
          <w:color w:val="000000" w:themeColor="text1"/>
        </w:rPr>
        <w:t>inappetant</w:t>
      </w:r>
      <w:proofErr w:type="spellEnd"/>
      <w:r w:rsidRPr="00B64978">
        <w:rPr>
          <w:rFonts w:ascii="Times New Roman" w:hAnsi="Times New Roman" w:cs="Times New Roman"/>
          <w:color w:val="000000" w:themeColor="text1"/>
        </w:rPr>
        <w:t>, and avoidant of one area of the exhibit. Standard water quality testing does not reveal abnormalities. What would be the next most appropriate step to identify the underlying problem?</w:t>
      </w:r>
    </w:p>
    <w:p w14:paraId="7A7BB6FF" w14:textId="77777777" w:rsidR="00742AA9" w:rsidRPr="00B64978" w:rsidRDefault="00742AA9" w:rsidP="00742AA9">
      <w:pPr>
        <w:pStyle w:val="ListParagraph"/>
        <w:numPr>
          <w:ilvl w:val="0"/>
          <w:numId w:val="8"/>
        </w:numPr>
        <w:spacing w:after="160" w:line="278" w:lineRule="auto"/>
        <w:ind w:left="1170" w:firstLine="0"/>
        <w:rPr>
          <w:rFonts w:ascii="Times New Roman" w:hAnsi="Times New Roman" w:cs="Times New Roman"/>
          <w:color w:val="000000" w:themeColor="text1"/>
        </w:rPr>
      </w:pPr>
      <w:r w:rsidRPr="00B64978">
        <w:rPr>
          <w:rFonts w:ascii="Times New Roman" w:hAnsi="Times New Roman" w:cs="Times New Roman"/>
          <w:color w:val="000000" w:themeColor="text1"/>
        </w:rPr>
        <w:t>Perform a full cation analysis of dissolved minerals</w:t>
      </w:r>
      <w:r w:rsidRPr="00B64978">
        <w:rPr>
          <w:rFonts w:ascii="Times New Roman" w:hAnsi="Times New Roman" w:cs="Times New Roman"/>
          <w:color w:val="000000" w:themeColor="text1"/>
        </w:rPr>
        <w:br/>
        <w:t>B. Measure dissolved oxygen at multiple tank depths</w:t>
      </w:r>
      <w:r w:rsidRPr="00B64978">
        <w:rPr>
          <w:rFonts w:ascii="Times New Roman" w:hAnsi="Times New Roman" w:cs="Times New Roman"/>
          <w:color w:val="000000" w:themeColor="text1"/>
        </w:rPr>
        <w:br/>
        <w:t>C. Test for stray voltage using a multimeter probe</w:t>
      </w:r>
      <w:r w:rsidRPr="00B64978">
        <w:rPr>
          <w:rFonts w:ascii="Times New Roman" w:hAnsi="Times New Roman" w:cs="Times New Roman"/>
          <w:color w:val="000000" w:themeColor="text1"/>
        </w:rPr>
        <w:br/>
        <w:t>D. Perform a coliform count from aquarium surface</w:t>
      </w:r>
      <w:r w:rsidRPr="00B64978">
        <w:rPr>
          <w:rFonts w:ascii="Times New Roman" w:hAnsi="Times New Roman" w:cs="Times New Roman"/>
          <w:color w:val="000000" w:themeColor="text1"/>
        </w:rPr>
        <w:br/>
        <w:t>E. Assess USG fluctuations over a 24-hour period</w:t>
      </w:r>
    </w:p>
    <w:p w14:paraId="77283F1B" w14:textId="77777777" w:rsidR="00742AA9" w:rsidRDefault="00742AA9" w:rsidP="00742AA9">
      <w:pPr>
        <w:rPr>
          <w:rFonts w:ascii="Times New Roman" w:hAnsi="Times New Roman" w:cs="Times New Roman"/>
          <w:color w:val="000000" w:themeColor="text1"/>
        </w:rPr>
      </w:pPr>
      <w:r w:rsidRPr="00763CF9">
        <w:rPr>
          <w:rFonts w:ascii="Times New Roman" w:hAnsi="Times New Roman" w:cs="Times New Roman"/>
          <w:color w:val="000000" w:themeColor="text1"/>
        </w:rPr>
        <w:t xml:space="preserve">Answer: </w:t>
      </w:r>
      <w:r w:rsidRPr="00763CF9">
        <w:rPr>
          <w:rFonts w:ascii="Times New Roman" w:hAnsi="Times New Roman" w:cs="Times New Roman"/>
          <w:color w:val="000000" w:themeColor="text1"/>
          <w:highlight w:val="black"/>
        </w:rPr>
        <w:t>C. Test for stray voltage using a multimeter probe</w:t>
      </w:r>
    </w:p>
    <w:p w14:paraId="5E09F35B" w14:textId="77777777" w:rsidR="00742AA9" w:rsidRDefault="00742AA9" w:rsidP="00742AA9">
      <w:pPr>
        <w:rPr>
          <w:rFonts w:ascii="Times New Roman" w:hAnsi="Times New Roman" w:cs="Times New Roman"/>
          <w:color w:val="000000" w:themeColor="text1"/>
        </w:rPr>
      </w:pPr>
    </w:p>
    <w:p w14:paraId="3EC9D056" w14:textId="77777777" w:rsidR="00742AA9" w:rsidRPr="00B64978" w:rsidRDefault="00742AA9" w:rsidP="00742AA9">
      <w:pPr>
        <w:pStyle w:val="ListParagraph"/>
        <w:numPr>
          <w:ilvl w:val="0"/>
          <w:numId w:val="7"/>
        </w:num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t xml:space="preserve">Which of the following is true of the </w:t>
      </w:r>
      <w:r>
        <w:rPr>
          <w:rFonts w:ascii="Times New Roman" w:hAnsi="Times New Roman" w:cs="Times New Roman"/>
        </w:rPr>
        <w:t xml:space="preserve">Ampullae of </w:t>
      </w:r>
      <w:proofErr w:type="spellStart"/>
      <w:r>
        <w:rPr>
          <w:rFonts w:ascii="Times New Roman" w:hAnsi="Times New Roman" w:cs="Times New Roman"/>
        </w:rPr>
        <w:t>Lorenzini</w:t>
      </w:r>
      <w:proofErr w:type="spellEnd"/>
      <w:r>
        <w:rPr>
          <w:rFonts w:ascii="Times New Roman" w:hAnsi="Times New Roman" w:cs="Times New Roman"/>
        </w:rPr>
        <w:t>?</w:t>
      </w:r>
    </w:p>
    <w:p w14:paraId="5F4A4AC2" w14:textId="77777777" w:rsidR="00742AA9" w:rsidRPr="00B64978" w:rsidRDefault="00742AA9" w:rsidP="00742AA9">
      <w:pPr>
        <w:pStyle w:val="ListParagraph"/>
        <w:numPr>
          <w:ilvl w:val="1"/>
          <w:numId w:val="7"/>
        </w:numPr>
        <w:spacing w:after="160" w:line="278" w:lineRule="auto"/>
        <w:rPr>
          <w:rFonts w:ascii="Times New Roman" w:hAnsi="Times New Roman" w:cs="Times New Roman"/>
          <w:color w:val="000000" w:themeColor="text1"/>
        </w:rPr>
      </w:pPr>
      <w:r>
        <w:rPr>
          <w:rFonts w:ascii="Times New Roman" w:hAnsi="Times New Roman" w:cs="Times New Roman"/>
        </w:rPr>
        <w:t>Dorsal and ventral pores are typically symmetric</w:t>
      </w:r>
    </w:p>
    <w:p w14:paraId="4022D44F" w14:textId="77777777" w:rsidR="00742AA9" w:rsidRPr="00B64978" w:rsidRDefault="00742AA9" w:rsidP="00742AA9">
      <w:pPr>
        <w:pStyle w:val="ListParagraph"/>
        <w:numPr>
          <w:ilvl w:val="1"/>
          <w:numId w:val="7"/>
        </w:numPr>
        <w:spacing w:after="160" w:line="278" w:lineRule="auto"/>
        <w:rPr>
          <w:rFonts w:ascii="Times New Roman" w:hAnsi="Times New Roman" w:cs="Times New Roman"/>
          <w:color w:val="000000" w:themeColor="text1"/>
        </w:rPr>
      </w:pPr>
      <w:r>
        <w:rPr>
          <w:rFonts w:ascii="Times New Roman" w:hAnsi="Times New Roman" w:cs="Times New Roman"/>
        </w:rPr>
        <w:t>Left and right pores are typically symmetric</w:t>
      </w:r>
    </w:p>
    <w:p w14:paraId="1337C0C1" w14:textId="77777777" w:rsidR="00742AA9" w:rsidRDefault="00742AA9" w:rsidP="00742AA9">
      <w:pPr>
        <w:pStyle w:val="ListParagraph"/>
        <w:numPr>
          <w:ilvl w:val="1"/>
          <w:numId w:val="7"/>
        </w:num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t>Benthic elasmobranchs tend to have longer canals</w:t>
      </w:r>
    </w:p>
    <w:p w14:paraId="5CEA6EB9" w14:textId="77777777" w:rsidR="00742AA9" w:rsidRDefault="00742AA9" w:rsidP="00742AA9">
      <w:pPr>
        <w:pStyle w:val="ListParagraph"/>
        <w:numPr>
          <w:ilvl w:val="1"/>
          <w:numId w:val="7"/>
        </w:num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t xml:space="preserve">Negative (anodal) stimuli </w:t>
      </w:r>
      <w:proofErr w:type="gramStart"/>
      <w:r>
        <w:rPr>
          <w:rFonts w:ascii="Times New Roman" w:hAnsi="Times New Roman" w:cs="Times New Roman"/>
          <w:color w:val="000000" w:themeColor="text1"/>
        </w:rPr>
        <w:t>increases</w:t>
      </w:r>
      <w:proofErr w:type="gramEnd"/>
      <w:r>
        <w:rPr>
          <w:rFonts w:ascii="Times New Roman" w:hAnsi="Times New Roman" w:cs="Times New Roman"/>
          <w:color w:val="000000" w:themeColor="text1"/>
        </w:rPr>
        <w:t xml:space="preserve"> neural activity</w:t>
      </w:r>
    </w:p>
    <w:p w14:paraId="28A69B68" w14:textId="77777777" w:rsidR="00742AA9" w:rsidRPr="00763CF9" w:rsidRDefault="00742AA9" w:rsidP="00742AA9">
      <w:pPr>
        <w:pStyle w:val="ListParagraph"/>
        <w:numPr>
          <w:ilvl w:val="1"/>
          <w:numId w:val="7"/>
        </w:num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t>Elasmobranchs with keener vision have more pores</w:t>
      </w:r>
    </w:p>
    <w:p w14:paraId="1AA4A359" w14:textId="77777777" w:rsidR="00742AA9" w:rsidRPr="00763CF9" w:rsidRDefault="00742AA9" w:rsidP="00742AA9">
      <w:pPr>
        <w:rPr>
          <w:rFonts w:ascii="Times New Roman" w:hAnsi="Times New Roman" w:cs="Times New Roman"/>
          <w:highlight w:val="black"/>
        </w:rPr>
      </w:pPr>
      <w:r w:rsidRPr="00763CF9">
        <w:rPr>
          <w:rFonts w:ascii="Times New Roman" w:hAnsi="Times New Roman" w:cs="Times New Roman"/>
          <w:color w:val="000000" w:themeColor="text1"/>
        </w:rPr>
        <w:t xml:space="preserve">Answer: </w:t>
      </w:r>
      <w:r w:rsidRPr="00763CF9">
        <w:rPr>
          <w:rFonts w:ascii="Times New Roman" w:hAnsi="Times New Roman" w:cs="Times New Roman"/>
          <w:color w:val="000000" w:themeColor="text1"/>
          <w:highlight w:val="black"/>
        </w:rPr>
        <w:t xml:space="preserve">B. </w:t>
      </w:r>
      <w:r w:rsidRPr="00763CF9">
        <w:rPr>
          <w:rFonts w:ascii="Times New Roman" w:hAnsi="Times New Roman" w:cs="Times New Roman"/>
          <w:highlight w:val="black"/>
        </w:rPr>
        <w:t xml:space="preserve">Left and right pores are typically symmetric. </w:t>
      </w:r>
    </w:p>
    <w:p w14:paraId="391B5A82" w14:textId="77777777" w:rsidR="00742AA9" w:rsidRPr="00763CF9" w:rsidRDefault="00742AA9" w:rsidP="00742AA9">
      <w:pPr>
        <w:pStyle w:val="ListParagraph"/>
        <w:numPr>
          <w:ilvl w:val="0"/>
          <w:numId w:val="9"/>
        </w:numPr>
        <w:spacing w:after="160" w:line="278" w:lineRule="auto"/>
        <w:rPr>
          <w:rFonts w:ascii="Times New Roman" w:hAnsi="Times New Roman" w:cs="Times New Roman"/>
          <w:color w:val="000000" w:themeColor="text1"/>
          <w:highlight w:val="black"/>
        </w:rPr>
      </w:pPr>
      <w:r w:rsidRPr="00763CF9">
        <w:rPr>
          <w:rFonts w:ascii="Times New Roman" w:hAnsi="Times New Roman" w:cs="Times New Roman"/>
          <w:color w:val="000000" w:themeColor="text1"/>
          <w:highlight w:val="black"/>
        </w:rPr>
        <w:t>Dorsal and ventral pore distributions typically asymmetric</w:t>
      </w:r>
    </w:p>
    <w:p w14:paraId="696C0A83" w14:textId="77777777" w:rsidR="00742AA9" w:rsidRPr="00763CF9" w:rsidRDefault="00742AA9" w:rsidP="00742AA9">
      <w:pPr>
        <w:pStyle w:val="ListParagraph"/>
        <w:numPr>
          <w:ilvl w:val="0"/>
          <w:numId w:val="9"/>
        </w:numPr>
        <w:spacing w:after="160" w:line="278" w:lineRule="auto"/>
        <w:rPr>
          <w:rFonts w:ascii="Times New Roman" w:hAnsi="Times New Roman" w:cs="Times New Roman"/>
          <w:color w:val="000000" w:themeColor="text1"/>
          <w:highlight w:val="black"/>
        </w:rPr>
      </w:pPr>
      <w:r w:rsidRPr="00763CF9">
        <w:rPr>
          <w:rFonts w:ascii="Times New Roman" w:hAnsi="Times New Roman" w:cs="Times New Roman"/>
          <w:color w:val="000000" w:themeColor="text1"/>
          <w:highlight w:val="black"/>
        </w:rPr>
        <w:t>Benthic elasmobranchs typically have shorter canals</w:t>
      </w:r>
    </w:p>
    <w:p w14:paraId="70DC22E5" w14:textId="77777777" w:rsidR="00742AA9" w:rsidRPr="00763CF9" w:rsidRDefault="00742AA9" w:rsidP="00742AA9">
      <w:pPr>
        <w:pStyle w:val="ListParagraph"/>
        <w:numPr>
          <w:ilvl w:val="0"/>
          <w:numId w:val="9"/>
        </w:numPr>
        <w:spacing w:after="160" w:line="278" w:lineRule="auto"/>
        <w:rPr>
          <w:rFonts w:ascii="Times New Roman" w:hAnsi="Times New Roman" w:cs="Times New Roman"/>
          <w:color w:val="000000" w:themeColor="text1"/>
          <w:highlight w:val="black"/>
        </w:rPr>
      </w:pPr>
      <w:r w:rsidRPr="00763CF9">
        <w:rPr>
          <w:rFonts w:ascii="Times New Roman" w:hAnsi="Times New Roman" w:cs="Times New Roman"/>
          <w:color w:val="000000" w:themeColor="text1"/>
          <w:highlight w:val="black"/>
        </w:rPr>
        <w:t xml:space="preserve">Negative stimuli </w:t>
      </w:r>
      <w:proofErr w:type="gramStart"/>
      <w:r w:rsidRPr="00763CF9">
        <w:rPr>
          <w:rFonts w:ascii="Times New Roman" w:hAnsi="Times New Roman" w:cs="Times New Roman"/>
          <w:color w:val="000000" w:themeColor="text1"/>
          <w:highlight w:val="black"/>
        </w:rPr>
        <w:t>decreases</w:t>
      </w:r>
      <w:proofErr w:type="gramEnd"/>
      <w:r w:rsidRPr="00763CF9">
        <w:rPr>
          <w:rFonts w:ascii="Times New Roman" w:hAnsi="Times New Roman" w:cs="Times New Roman"/>
          <w:color w:val="000000" w:themeColor="text1"/>
          <w:highlight w:val="black"/>
        </w:rPr>
        <w:t xml:space="preserve"> neural activity, conversely positive stimuli increases</w:t>
      </w:r>
    </w:p>
    <w:p w14:paraId="4833AD31" w14:textId="77777777" w:rsidR="00742AA9" w:rsidRPr="00763CF9" w:rsidRDefault="00742AA9" w:rsidP="00742AA9">
      <w:pPr>
        <w:pStyle w:val="ListParagraph"/>
        <w:numPr>
          <w:ilvl w:val="0"/>
          <w:numId w:val="9"/>
        </w:numPr>
        <w:spacing w:after="160" w:line="278" w:lineRule="auto"/>
        <w:rPr>
          <w:rFonts w:ascii="Times New Roman" w:hAnsi="Times New Roman" w:cs="Times New Roman"/>
          <w:color w:val="000000" w:themeColor="text1"/>
          <w:highlight w:val="black"/>
        </w:rPr>
      </w:pPr>
      <w:r w:rsidRPr="00763CF9">
        <w:rPr>
          <w:rFonts w:ascii="Times New Roman" w:hAnsi="Times New Roman" w:cs="Times New Roman"/>
          <w:color w:val="000000" w:themeColor="text1"/>
          <w:highlight w:val="black"/>
        </w:rPr>
        <w:t>Elasmobranchs with keener vision have fewer pores, and vice versa</w:t>
      </w:r>
    </w:p>
    <w:p w14:paraId="01881057" w14:textId="77777777" w:rsidR="00742AA9" w:rsidRPr="00763CF9" w:rsidRDefault="00742AA9" w:rsidP="00742AA9">
      <w:pPr>
        <w:rPr>
          <w:rFonts w:ascii="Times New Roman" w:hAnsi="Times New Roman" w:cs="Times New Roman"/>
          <w:color w:val="000000" w:themeColor="text1"/>
        </w:rPr>
      </w:pPr>
    </w:p>
    <w:p w14:paraId="20B0D09D" w14:textId="77777777" w:rsidR="00742AA9" w:rsidRPr="00B26482" w:rsidRDefault="00742AA9" w:rsidP="00742AA9">
      <w:pPr>
        <w:jc w:val="center"/>
        <w:rPr>
          <w:b/>
          <w:bCs/>
          <w:sz w:val="28"/>
          <w:szCs w:val="28"/>
        </w:rPr>
      </w:pPr>
      <w:r w:rsidRPr="00B26482">
        <w:rPr>
          <w:b/>
          <w:bCs/>
          <w:sz w:val="28"/>
          <w:szCs w:val="28"/>
        </w:rPr>
        <w:t>pH, Alkalinity, &amp; Hardness</w:t>
      </w:r>
      <w:r>
        <w:rPr>
          <w:b/>
          <w:bCs/>
          <w:sz w:val="28"/>
          <w:szCs w:val="28"/>
        </w:rPr>
        <w:br/>
      </w:r>
      <w:r w:rsidRPr="00F925FD">
        <w:t>CBS 19 Feb 2026 – Summarized by LMM</w:t>
      </w:r>
    </w:p>
    <w:p w14:paraId="3A3FE363" w14:textId="77777777" w:rsidR="00742AA9" w:rsidRDefault="00742AA9" w:rsidP="00742AA9">
      <w:r w:rsidRPr="00846E13">
        <w:rPr>
          <w:b/>
          <w:bCs/>
        </w:rPr>
        <w:t>Question:</w:t>
      </w:r>
      <w:r>
        <w:t xml:space="preserve"> You have a tank of Lookdowns that are starting to act erratically. On quick check of the water quality, you immediately note that the pH is 6.5. What should be the next thing that you do in your triage of this situation?</w:t>
      </w:r>
    </w:p>
    <w:p w14:paraId="40032A53" w14:textId="77777777" w:rsidR="00742AA9" w:rsidRDefault="00742AA9" w:rsidP="00742AA9">
      <w:pPr>
        <w:pStyle w:val="ListParagraph"/>
        <w:numPr>
          <w:ilvl w:val="0"/>
          <w:numId w:val="10"/>
        </w:numPr>
        <w:spacing w:after="160" w:line="278" w:lineRule="auto"/>
      </w:pPr>
      <w:r>
        <w:t>Immediate 20-30% water change.</w:t>
      </w:r>
    </w:p>
    <w:p w14:paraId="547B986E" w14:textId="77777777" w:rsidR="00742AA9" w:rsidRDefault="00742AA9" w:rsidP="00742AA9">
      <w:pPr>
        <w:pStyle w:val="ListParagraph"/>
        <w:numPr>
          <w:ilvl w:val="0"/>
          <w:numId w:val="10"/>
        </w:numPr>
        <w:spacing w:after="160" w:line="278" w:lineRule="auto"/>
      </w:pPr>
      <w:r>
        <w:lastRenderedPageBreak/>
        <w:t>Immediate reduction in stocking density.</w:t>
      </w:r>
    </w:p>
    <w:p w14:paraId="24938B7B" w14:textId="77777777" w:rsidR="00742AA9" w:rsidRDefault="00742AA9" w:rsidP="00742AA9">
      <w:pPr>
        <w:pStyle w:val="ListParagraph"/>
        <w:numPr>
          <w:ilvl w:val="0"/>
          <w:numId w:val="10"/>
        </w:numPr>
        <w:spacing w:after="160" w:line="278" w:lineRule="auto"/>
      </w:pPr>
      <w:r>
        <w:t>Check the ammonia level.</w:t>
      </w:r>
    </w:p>
    <w:p w14:paraId="4B5AA727" w14:textId="77777777" w:rsidR="00742AA9" w:rsidRDefault="00742AA9" w:rsidP="00742AA9">
      <w:pPr>
        <w:pStyle w:val="ListParagraph"/>
        <w:numPr>
          <w:ilvl w:val="0"/>
          <w:numId w:val="10"/>
        </w:numPr>
        <w:spacing w:after="160" w:line="278" w:lineRule="auto"/>
      </w:pPr>
      <w:r>
        <w:t>Check the alkalinity level.</w:t>
      </w:r>
    </w:p>
    <w:p w14:paraId="6FCB6938" w14:textId="77777777" w:rsidR="00742AA9" w:rsidRDefault="00742AA9" w:rsidP="00742AA9">
      <w:pPr>
        <w:pStyle w:val="ListParagraph"/>
        <w:numPr>
          <w:ilvl w:val="0"/>
          <w:numId w:val="10"/>
        </w:numPr>
        <w:spacing w:after="160" w:line="278" w:lineRule="auto"/>
      </w:pPr>
      <w:r>
        <w:t>Immediately dose with calcium hydroxide.</w:t>
      </w:r>
    </w:p>
    <w:p w14:paraId="69907251" w14:textId="77777777" w:rsidR="00742AA9" w:rsidRDefault="00742AA9" w:rsidP="00742AA9">
      <w:r w:rsidRPr="00476582">
        <w:rPr>
          <w:b/>
          <w:bCs/>
        </w:rPr>
        <w:t>Answer:</w:t>
      </w:r>
      <w:r>
        <w:t xml:space="preserve"> </w:t>
      </w:r>
      <w:r w:rsidRPr="00476582">
        <w:rPr>
          <w:highlight w:val="black"/>
        </w:rPr>
        <w:t>D, This represents an inappropriately low pH for a marine fish (normal range 7.5-8.5). Do NOT immediately correct low pH if the ammonia level is high, as an increase in pH increases the amount of ammonia in toxic form. Must check and correct ammonia levels before correcting pH, or risk eliminating fish with ammonia toxicity.</w:t>
      </w:r>
      <w:r>
        <w:t xml:space="preserve"> </w:t>
      </w:r>
    </w:p>
    <w:p w14:paraId="657E79B2" w14:textId="77777777" w:rsidR="00742AA9" w:rsidRDefault="00742AA9" w:rsidP="00742AA9"/>
    <w:p w14:paraId="400F8D90" w14:textId="77777777" w:rsidR="00742AA9" w:rsidRDefault="00742AA9" w:rsidP="00742AA9">
      <w:r w:rsidRPr="00476582">
        <w:rPr>
          <w:b/>
          <w:bCs/>
        </w:rPr>
        <w:t>Question:</w:t>
      </w:r>
      <w:r>
        <w:t xml:space="preserve"> Explain the difference in pH requirements for anemones versus corals. </w:t>
      </w:r>
    </w:p>
    <w:p w14:paraId="2FB6965E" w14:textId="77777777" w:rsidR="00742AA9" w:rsidRDefault="00742AA9" w:rsidP="00742AA9">
      <w:pPr>
        <w:rPr>
          <w:b/>
          <w:bCs/>
        </w:rPr>
      </w:pPr>
      <w:r>
        <w:rPr>
          <w:b/>
          <w:bCs/>
        </w:rPr>
        <w:t>Answer:</w:t>
      </w:r>
    </w:p>
    <w:p w14:paraId="0AB371D0" w14:textId="77777777" w:rsidR="00742AA9" w:rsidRPr="00476582" w:rsidRDefault="00742AA9" w:rsidP="00742AA9">
      <w:pPr>
        <w:rPr>
          <w:b/>
          <w:bCs/>
          <w:highlight w:val="black"/>
        </w:rPr>
      </w:pPr>
      <w:r w:rsidRPr="00476582">
        <w:rPr>
          <w:b/>
          <w:bCs/>
          <w:highlight w:val="black"/>
        </w:rPr>
        <w:t xml:space="preserve">Anemones </w:t>
      </w:r>
    </w:p>
    <w:p w14:paraId="2121EDFD" w14:textId="77777777" w:rsidR="00742AA9" w:rsidRPr="00476582" w:rsidRDefault="00742AA9" w:rsidP="00742AA9">
      <w:pPr>
        <w:pStyle w:val="ListParagraph"/>
        <w:numPr>
          <w:ilvl w:val="0"/>
          <w:numId w:val="11"/>
        </w:numPr>
        <w:spacing w:after="160" w:line="278" w:lineRule="auto"/>
        <w:rPr>
          <w:highlight w:val="black"/>
        </w:rPr>
      </w:pPr>
      <w:r w:rsidRPr="00476582">
        <w:rPr>
          <w:highlight w:val="black"/>
        </w:rPr>
        <w:t>Extreme pH plasticity – can have intracellular pH of 7.4 at night and 8.9 during day, adaptation to intertidal zone</w:t>
      </w:r>
    </w:p>
    <w:p w14:paraId="2DB3C9F2" w14:textId="77777777" w:rsidR="00742AA9" w:rsidRPr="00476582" w:rsidRDefault="00742AA9" w:rsidP="00742AA9">
      <w:pPr>
        <w:rPr>
          <w:b/>
          <w:bCs/>
          <w:highlight w:val="black"/>
        </w:rPr>
      </w:pPr>
      <w:r w:rsidRPr="00476582">
        <w:rPr>
          <w:b/>
          <w:bCs/>
          <w:highlight w:val="black"/>
        </w:rPr>
        <w:t>Corals</w:t>
      </w:r>
    </w:p>
    <w:p w14:paraId="655703E1" w14:textId="77777777" w:rsidR="00742AA9" w:rsidRPr="00476582" w:rsidRDefault="00742AA9" w:rsidP="00742AA9">
      <w:pPr>
        <w:pStyle w:val="ListParagraph"/>
        <w:numPr>
          <w:ilvl w:val="0"/>
          <w:numId w:val="11"/>
        </w:numPr>
        <w:spacing w:after="160" w:line="278" w:lineRule="auto"/>
        <w:rPr>
          <w:highlight w:val="black"/>
        </w:rPr>
      </w:pPr>
      <w:r w:rsidRPr="00476582">
        <w:rPr>
          <w:highlight w:val="black"/>
        </w:rPr>
        <w:t>Extreme pH stability – natural variability &lt;0.2 across all known reefs, one of the most static features of a reef system, recommend 8.2, minimize diurnal-nocturnal changes as much as possible</w:t>
      </w:r>
    </w:p>
    <w:p w14:paraId="563CCD11" w14:textId="77777777" w:rsidR="00742AA9" w:rsidRDefault="00742AA9" w:rsidP="00742AA9"/>
    <w:p w14:paraId="068FDAAA" w14:textId="77777777" w:rsidR="00742AA9" w:rsidRPr="004337AA" w:rsidRDefault="00742AA9"/>
    <w:sectPr w:rsidR="00742AA9" w:rsidRPr="004337AA" w:rsidSect="001F3AB0">
      <w:type w:val="continuous"/>
      <w:pgSz w:w="12240" w:h="15840"/>
      <w:pgMar w:top="1440" w:right="1440" w:bottom="1440" w:left="1440" w:header="720"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DE3"/>
    <w:multiLevelType w:val="multilevel"/>
    <w:tmpl w:val="53789D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A284C0E"/>
    <w:multiLevelType w:val="hybridMultilevel"/>
    <w:tmpl w:val="F3D6E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926A6"/>
    <w:multiLevelType w:val="multilevel"/>
    <w:tmpl w:val="F3441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2B1668"/>
    <w:multiLevelType w:val="hybridMultilevel"/>
    <w:tmpl w:val="F6248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F29F7"/>
    <w:multiLevelType w:val="hybridMultilevel"/>
    <w:tmpl w:val="C1D4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13306"/>
    <w:multiLevelType w:val="multilevel"/>
    <w:tmpl w:val="6AEAE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1B3870"/>
    <w:multiLevelType w:val="hybridMultilevel"/>
    <w:tmpl w:val="01764BFC"/>
    <w:lvl w:ilvl="0" w:tplc="DE167848">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A40E3"/>
    <w:multiLevelType w:val="hybridMultilevel"/>
    <w:tmpl w:val="D29A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2742"/>
    <w:multiLevelType w:val="hybridMultilevel"/>
    <w:tmpl w:val="A852C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32C61"/>
    <w:multiLevelType w:val="hybridMultilevel"/>
    <w:tmpl w:val="F57ACF98"/>
    <w:lvl w:ilvl="0" w:tplc="4740E092">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A41B4"/>
    <w:multiLevelType w:val="hybridMultilevel"/>
    <w:tmpl w:val="607E54AC"/>
    <w:lvl w:ilvl="0" w:tplc="95986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8851931">
    <w:abstractNumId w:val="2"/>
  </w:num>
  <w:num w:numId="2" w16cid:durableId="2130929896">
    <w:abstractNumId w:val="5"/>
  </w:num>
  <w:num w:numId="3" w16cid:durableId="2121341783">
    <w:abstractNumId w:val="0"/>
  </w:num>
  <w:num w:numId="4" w16cid:durableId="737484719">
    <w:abstractNumId w:val="1"/>
  </w:num>
  <w:num w:numId="5" w16cid:durableId="1044599657">
    <w:abstractNumId w:val="7"/>
  </w:num>
  <w:num w:numId="6" w16cid:durableId="1835996242">
    <w:abstractNumId w:val="4"/>
  </w:num>
  <w:num w:numId="7" w16cid:durableId="1720855914">
    <w:abstractNumId w:val="3"/>
  </w:num>
  <w:num w:numId="8" w16cid:durableId="1682855619">
    <w:abstractNumId w:val="10"/>
  </w:num>
  <w:num w:numId="9" w16cid:durableId="1004094520">
    <w:abstractNumId w:val="6"/>
  </w:num>
  <w:num w:numId="10" w16cid:durableId="933124525">
    <w:abstractNumId w:val="8"/>
  </w:num>
  <w:num w:numId="11" w16cid:durableId="71586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AA"/>
    <w:rsid w:val="00000727"/>
    <w:rsid w:val="001F3AB0"/>
    <w:rsid w:val="004337AA"/>
    <w:rsid w:val="004B1B27"/>
    <w:rsid w:val="00742AA9"/>
    <w:rsid w:val="0083117E"/>
    <w:rsid w:val="00841416"/>
    <w:rsid w:val="00887078"/>
    <w:rsid w:val="00AD7AAA"/>
    <w:rsid w:val="00BA230C"/>
    <w:rsid w:val="00EB580F"/>
    <w:rsid w:val="00F9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8CE6C"/>
  <w15:chartTrackingRefBased/>
  <w15:docId w15:val="{253844E3-F8CF-6544-A09F-78D42AB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A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33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7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7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7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7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7AA"/>
    <w:rPr>
      <w:rFonts w:eastAsiaTheme="majorEastAsia" w:cstheme="majorBidi"/>
      <w:color w:val="272727" w:themeColor="text1" w:themeTint="D8"/>
    </w:rPr>
  </w:style>
  <w:style w:type="paragraph" w:styleId="Title">
    <w:name w:val="Title"/>
    <w:basedOn w:val="Normal"/>
    <w:next w:val="Normal"/>
    <w:link w:val="TitleChar"/>
    <w:uiPriority w:val="10"/>
    <w:qFormat/>
    <w:rsid w:val="0043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7AA"/>
    <w:pPr>
      <w:spacing w:before="160"/>
      <w:jc w:val="center"/>
    </w:pPr>
    <w:rPr>
      <w:i/>
      <w:iCs/>
      <w:color w:val="404040" w:themeColor="text1" w:themeTint="BF"/>
    </w:rPr>
  </w:style>
  <w:style w:type="character" w:customStyle="1" w:styleId="QuoteChar">
    <w:name w:val="Quote Char"/>
    <w:basedOn w:val="DefaultParagraphFont"/>
    <w:link w:val="Quote"/>
    <w:uiPriority w:val="29"/>
    <w:rsid w:val="004337AA"/>
    <w:rPr>
      <w:i/>
      <w:iCs/>
      <w:color w:val="404040" w:themeColor="text1" w:themeTint="BF"/>
    </w:rPr>
  </w:style>
  <w:style w:type="paragraph" w:styleId="ListParagraph">
    <w:name w:val="List Paragraph"/>
    <w:basedOn w:val="Normal"/>
    <w:uiPriority w:val="34"/>
    <w:qFormat/>
    <w:rsid w:val="004337AA"/>
    <w:pPr>
      <w:ind w:left="720"/>
      <w:contextualSpacing/>
    </w:pPr>
  </w:style>
  <w:style w:type="character" w:styleId="IntenseEmphasis">
    <w:name w:val="Intense Emphasis"/>
    <w:basedOn w:val="DefaultParagraphFont"/>
    <w:uiPriority w:val="21"/>
    <w:qFormat/>
    <w:rsid w:val="004337AA"/>
    <w:rPr>
      <w:i/>
      <w:iCs/>
      <w:color w:val="0F4761" w:themeColor="accent1" w:themeShade="BF"/>
    </w:rPr>
  </w:style>
  <w:style w:type="paragraph" w:styleId="IntenseQuote">
    <w:name w:val="Intense Quote"/>
    <w:basedOn w:val="Normal"/>
    <w:next w:val="Normal"/>
    <w:link w:val="IntenseQuoteChar"/>
    <w:uiPriority w:val="30"/>
    <w:qFormat/>
    <w:rsid w:val="00433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7AA"/>
    <w:rPr>
      <w:i/>
      <w:iCs/>
      <w:color w:val="0F4761" w:themeColor="accent1" w:themeShade="BF"/>
    </w:rPr>
  </w:style>
  <w:style w:type="character" w:styleId="IntenseReference">
    <w:name w:val="Intense Reference"/>
    <w:basedOn w:val="DefaultParagraphFont"/>
    <w:uiPriority w:val="32"/>
    <w:qFormat/>
    <w:rsid w:val="00433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Greenfield-Feig</dc:creator>
  <cp:keywords/>
  <dc:description/>
  <cp:lastModifiedBy>Tara Myers Harrison</cp:lastModifiedBy>
  <cp:revision>2</cp:revision>
  <dcterms:created xsi:type="dcterms:W3CDTF">2026-02-27T02:39:00Z</dcterms:created>
  <dcterms:modified xsi:type="dcterms:W3CDTF">2026-02-27T02:39:00Z</dcterms:modified>
</cp:coreProperties>
</file>