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A1A7" w14:textId="77777777" w:rsidR="00760C5F" w:rsidRPr="00333E68" w:rsidRDefault="00760C5F" w:rsidP="00760C5F">
      <w:pPr>
        <w:spacing w:after="0" w:line="240" w:lineRule="auto"/>
        <w:rPr>
          <w:rFonts w:ascii="Times New Roman" w:hAnsi="Times New Roman" w:cs="Times New Roman"/>
          <w:b/>
          <w:bCs/>
          <w:sz w:val="22"/>
          <w:szCs w:val="22"/>
        </w:rPr>
      </w:pPr>
      <w:r w:rsidRPr="00333E68">
        <w:rPr>
          <w:rFonts w:ascii="Times New Roman" w:hAnsi="Times New Roman" w:cs="Times New Roman"/>
          <w:b/>
          <w:bCs/>
          <w:sz w:val="22"/>
          <w:szCs w:val="22"/>
        </w:rPr>
        <w:t xml:space="preserve">Plasma concentrations of amikacin during </w:t>
      </w:r>
      <w:proofErr w:type="spellStart"/>
      <w:r w:rsidRPr="00333E68">
        <w:rPr>
          <w:rFonts w:ascii="Times New Roman" w:hAnsi="Times New Roman" w:cs="Times New Roman"/>
          <w:b/>
          <w:bCs/>
          <w:sz w:val="22"/>
          <w:szCs w:val="22"/>
        </w:rPr>
        <w:t>clincal</w:t>
      </w:r>
      <w:proofErr w:type="spellEnd"/>
      <w:r w:rsidRPr="00333E68">
        <w:rPr>
          <w:rFonts w:ascii="Times New Roman" w:hAnsi="Times New Roman" w:cs="Times New Roman"/>
          <w:b/>
          <w:bCs/>
          <w:sz w:val="22"/>
          <w:szCs w:val="22"/>
        </w:rPr>
        <w:t xml:space="preserve"> use in Kemp’s Ridley sea turtles (</w:t>
      </w:r>
      <w:proofErr w:type="spellStart"/>
      <w:r w:rsidRPr="00333E68">
        <w:rPr>
          <w:rFonts w:ascii="Times New Roman" w:hAnsi="Times New Roman" w:cs="Times New Roman"/>
          <w:b/>
          <w:bCs/>
          <w:i/>
          <w:iCs/>
          <w:sz w:val="22"/>
          <w:szCs w:val="22"/>
        </w:rPr>
        <w:t>Lepidochelys</w:t>
      </w:r>
      <w:proofErr w:type="spellEnd"/>
      <w:r w:rsidRPr="00333E68">
        <w:rPr>
          <w:rFonts w:ascii="Times New Roman" w:hAnsi="Times New Roman" w:cs="Times New Roman"/>
          <w:b/>
          <w:bCs/>
          <w:i/>
          <w:iCs/>
          <w:sz w:val="22"/>
          <w:szCs w:val="22"/>
        </w:rPr>
        <w:t xml:space="preserve"> kempii</w:t>
      </w:r>
      <w:r w:rsidRPr="00333E68">
        <w:rPr>
          <w:rFonts w:ascii="Times New Roman" w:hAnsi="Times New Roman" w:cs="Times New Roman"/>
          <w:b/>
          <w:bCs/>
          <w:sz w:val="22"/>
          <w:szCs w:val="22"/>
        </w:rPr>
        <w:t>)</w:t>
      </w:r>
    </w:p>
    <w:p w14:paraId="716A411B" w14:textId="77777777" w:rsidR="00760C5F" w:rsidRDefault="00760C5F" w:rsidP="00760C5F">
      <w:pPr>
        <w:spacing w:after="0" w:line="240" w:lineRule="auto"/>
        <w:rPr>
          <w:rFonts w:ascii="Times New Roman" w:hAnsi="Times New Roman" w:cs="Times New Roman"/>
          <w:sz w:val="22"/>
          <w:szCs w:val="22"/>
        </w:rPr>
      </w:pPr>
      <w:proofErr w:type="spellStart"/>
      <w:r w:rsidRPr="00333E68">
        <w:rPr>
          <w:rFonts w:ascii="Times New Roman" w:hAnsi="Times New Roman" w:cs="Times New Roman"/>
          <w:sz w:val="22"/>
          <w:szCs w:val="22"/>
        </w:rPr>
        <w:t>Joblon</w:t>
      </w:r>
      <w:proofErr w:type="spellEnd"/>
      <w:r w:rsidRPr="00333E68">
        <w:rPr>
          <w:rFonts w:ascii="Times New Roman" w:hAnsi="Times New Roman" w:cs="Times New Roman"/>
          <w:sz w:val="22"/>
          <w:szCs w:val="22"/>
        </w:rPr>
        <w:t xml:space="preserve"> MJ, </w:t>
      </w:r>
      <w:proofErr w:type="spellStart"/>
      <w:r w:rsidRPr="00333E68">
        <w:rPr>
          <w:rFonts w:ascii="Times New Roman" w:hAnsi="Times New Roman" w:cs="Times New Roman"/>
          <w:sz w:val="22"/>
          <w:szCs w:val="22"/>
        </w:rPr>
        <w:t>Papich</w:t>
      </w:r>
      <w:proofErr w:type="spellEnd"/>
      <w:r w:rsidRPr="00333E68">
        <w:rPr>
          <w:rFonts w:ascii="Times New Roman" w:hAnsi="Times New Roman" w:cs="Times New Roman"/>
          <w:sz w:val="22"/>
          <w:szCs w:val="22"/>
        </w:rPr>
        <w:t xml:space="preserve"> MG, Peloquin CA, Kennedy A, Tuxbury KA, Innis CJ. J </w:t>
      </w:r>
      <w:proofErr w:type="spellStart"/>
      <w:r w:rsidRPr="00333E68">
        <w:rPr>
          <w:rFonts w:ascii="Times New Roman" w:hAnsi="Times New Roman" w:cs="Times New Roman"/>
          <w:sz w:val="22"/>
          <w:szCs w:val="22"/>
        </w:rPr>
        <w:t>Herpetol</w:t>
      </w:r>
      <w:proofErr w:type="spellEnd"/>
      <w:r w:rsidRPr="00333E68">
        <w:rPr>
          <w:rFonts w:ascii="Times New Roman" w:hAnsi="Times New Roman" w:cs="Times New Roman"/>
          <w:sz w:val="22"/>
          <w:szCs w:val="22"/>
        </w:rPr>
        <w:t xml:space="preserve"> Med Surg. 2025;35(4):242-248.</w:t>
      </w:r>
    </w:p>
    <w:p w14:paraId="0197AFFD" w14:textId="77777777" w:rsidR="00090724" w:rsidRDefault="00090724" w:rsidP="00603951">
      <w:pPr>
        <w:spacing w:after="0" w:line="240" w:lineRule="auto"/>
      </w:pPr>
    </w:p>
    <w:p w14:paraId="1CFC9F75" w14:textId="415D3A9D" w:rsidR="00F3475E" w:rsidRPr="00603951" w:rsidRDefault="00EC2072" w:rsidP="00603951">
      <w:pPr>
        <w:spacing w:after="0" w:line="240" w:lineRule="auto"/>
        <w:rPr>
          <w:rFonts w:ascii="Times New Roman" w:hAnsi="Times New Roman" w:cs="Times New Roman"/>
          <w:sz w:val="22"/>
          <w:szCs w:val="22"/>
        </w:rPr>
      </w:pPr>
      <w:r w:rsidRPr="00603951">
        <w:rPr>
          <w:rFonts w:ascii="Times New Roman" w:hAnsi="Times New Roman" w:cs="Times New Roman"/>
          <w:sz w:val="22"/>
          <w:szCs w:val="22"/>
        </w:rPr>
        <w:t>Wh</w:t>
      </w:r>
      <w:r w:rsidR="00C00EC8" w:rsidRPr="00603951">
        <w:rPr>
          <w:rFonts w:ascii="Times New Roman" w:hAnsi="Times New Roman" w:cs="Times New Roman"/>
          <w:sz w:val="22"/>
          <w:szCs w:val="22"/>
        </w:rPr>
        <w:t xml:space="preserve">at </w:t>
      </w:r>
      <w:r w:rsidRPr="00603951">
        <w:rPr>
          <w:rFonts w:ascii="Times New Roman" w:hAnsi="Times New Roman" w:cs="Times New Roman"/>
          <w:sz w:val="22"/>
          <w:szCs w:val="22"/>
        </w:rPr>
        <w:t xml:space="preserve">was </w:t>
      </w:r>
      <w:r w:rsidR="00C00EC8" w:rsidRPr="00603951">
        <w:rPr>
          <w:rFonts w:ascii="Times New Roman" w:hAnsi="Times New Roman" w:cs="Times New Roman"/>
          <w:sz w:val="22"/>
          <w:szCs w:val="22"/>
        </w:rPr>
        <w:t xml:space="preserve">a main complicating factor for dosing amikacin at 5 mg/kg intramuscularly in </w:t>
      </w:r>
      <w:r w:rsidRPr="00603951">
        <w:rPr>
          <w:rFonts w:ascii="Times New Roman" w:hAnsi="Times New Roman" w:cs="Times New Roman"/>
          <w:sz w:val="22"/>
          <w:szCs w:val="22"/>
        </w:rPr>
        <w:t>Kemp’s Ridley sea turtles?</w:t>
      </w:r>
    </w:p>
    <w:p w14:paraId="1A93C2D7" w14:textId="26AC9A8D" w:rsidR="00C00EC8" w:rsidRDefault="00C00EC8" w:rsidP="00603951">
      <w:pPr>
        <w:spacing w:after="0" w:line="240" w:lineRule="auto"/>
        <w:rPr>
          <w:rFonts w:ascii="Times New Roman" w:hAnsi="Times New Roman" w:cs="Times New Roman"/>
          <w:sz w:val="22"/>
          <w:szCs w:val="22"/>
        </w:rPr>
      </w:pPr>
      <w:r w:rsidRPr="00603951">
        <w:rPr>
          <w:rFonts w:ascii="Times New Roman" w:hAnsi="Times New Roman" w:cs="Times New Roman"/>
          <w:sz w:val="22"/>
          <w:szCs w:val="22"/>
        </w:rPr>
        <w:t xml:space="preserve">Answer: Highly variable plasma concentrations were noted as some sea turtles had a max concentration before 0.5h, some had max concentrations at other time points, and some had low plasma concentrations at every time point. </w:t>
      </w:r>
    </w:p>
    <w:p w14:paraId="228C777E" w14:textId="77777777" w:rsidR="00603951" w:rsidRDefault="00603951" w:rsidP="00603951">
      <w:pPr>
        <w:spacing w:after="0" w:line="240" w:lineRule="auto"/>
        <w:rPr>
          <w:rFonts w:ascii="Times New Roman" w:hAnsi="Times New Roman" w:cs="Times New Roman"/>
          <w:sz w:val="22"/>
          <w:szCs w:val="22"/>
        </w:rPr>
      </w:pPr>
    </w:p>
    <w:p w14:paraId="24A945D9" w14:textId="77777777" w:rsidR="00962011" w:rsidRPr="003D2BCE" w:rsidRDefault="00962011" w:rsidP="00962011">
      <w:pPr>
        <w:autoSpaceDE w:val="0"/>
        <w:autoSpaceDN w:val="0"/>
        <w:adjustRightInd w:val="0"/>
        <w:spacing w:after="0" w:line="240" w:lineRule="auto"/>
        <w:rPr>
          <w:rFonts w:ascii="Times New Roman" w:hAnsi="Times New Roman" w:cs="Times New Roman"/>
          <w:b/>
          <w:bCs/>
          <w:kern w:val="0"/>
          <w:sz w:val="22"/>
          <w:szCs w:val="22"/>
        </w:rPr>
      </w:pPr>
      <w:r w:rsidRPr="003D2BCE">
        <w:rPr>
          <w:rFonts w:ascii="Times New Roman" w:hAnsi="Times New Roman" w:cs="Times New Roman"/>
          <w:b/>
          <w:bCs/>
          <w:kern w:val="0"/>
          <w:sz w:val="22"/>
          <w:szCs w:val="22"/>
        </w:rPr>
        <w:t>Pharmacokinetics of metronidazole in green (</w:t>
      </w:r>
      <w:r w:rsidRPr="003D2BCE">
        <w:rPr>
          <w:rFonts w:ascii="Times New Roman" w:hAnsi="Times New Roman" w:cs="Times New Roman"/>
          <w:b/>
          <w:bCs/>
          <w:i/>
          <w:iCs/>
          <w:kern w:val="0"/>
          <w:sz w:val="22"/>
          <w:szCs w:val="22"/>
        </w:rPr>
        <w:t>Chelonia mydas</w:t>
      </w:r>
      <w:r w:rsidRPr="003D2BCE">
        <w:rPr>
          <w:rFonts w:ascii="Times New Roman" w:hAnsi="Times New Roman" w:cs="Times New Roman"/>
          <w:b/>
          <w:bCs/>
          <w:kern w:val="0"/>
          <w:sz w:val="22"/>
          <w:szCs w:val="22"/>
        </w:rPr>
        <w:t>), loggerhead (</w:t>
      </w:r>
      <w:r w:rsidRPr="003D2BCE">
        <w:rPr>
          <w:rFonts w:ascii="Times New Roman" w:hAnsi="Times New Roman" w:cs="Times New Roman"/>
          <w:b/>
          <w:bCs/>
          <w:i/>
          <w:iCs/>
          <w:kern w:val="0"/>
          <w:sz w:val="22"/>
          <w:szCs w:val="22"/>
        </w:rPr>
        <w:t>Caretta caretta</w:t>
      </w:r>
      <w:r w:rsidRPr="003D2BCE">
        <w:rPr>
          <w:rFonts w:ascii="Times New Roman" w:hAnsi="Times New Roman" w:cs="Times New Roman"/>
          <w:b/>
          <w:bCs/>
          <w:kern w:val="0"/>
          <w:sz w:val="22"/>
          <w:szCs w:val="22"/>
        </w:rPr>
        <w:t>), and Kemp’s ridley (</w:t>
      </w:r>
      <w:proofErr w:type="spellStart"/>
      <w:r w:rsidRPr="003D2BCE">
        <w:rPr>
          <w:rFonts w:ascii="Times New Roman" w:hAnsi="Times New Roman" w:cs="Times New Roman"/>
          <w:b/>
          <w:bCs/>
          <w:i/>
          <w:iCs/>
          <w:kern w:val="0"/>
          <w:sz w:val="22"/>
          <w:szCs w:val="22"/>
        </w:rPr>
        <w:t>Lepidochelys</w:t>
      </w:r>
      <w:proofErr w:type="spellEnd"/>
      <w:r w:rsidRPr="003D2BCE">
        <w:rPr>
          <w:rFonts w:ascii="Times New Roman" w:hAnsi="Times New Roman" w:cs="Times New Roman"/>
          <w:b/>
          <w:bCs/>
          <w:i/>
          <w:iCs/>
          <w:kern w:val="0"/>
          <w:sz w:val="22"/>
          <w:szCs w:val="22"/>
        </w:rPr>
        <w:t xml:space="preserve"> kempii</w:t>
      </w:r>
      <w:r w:rsidRPr="003D2BCE">
        <w:rPr>
          <w:rFonts w:ascii="Times New Roman" w:hAnsi="Times New Roman" w:cs="Times New Roman"/>
          <w:b/>
          <w:bCs/>
          <w:kern w:val="0"/>
          <w:sz w:val="22"/>
          <w:szCs w:val="22"/>
        </w:rPr>
        <w:t>) sea turtles after single oral and intravenous doses</w:t>
      </w:r>
    </w:p>
    <w:p w14:paraId="0CE94963" w14:textId="77777777" w:rsidR="00962011" w:rsidRDefault="00962011" w:rsidP="00962011">
      <w:p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 xml:space="preserve">Norton TM, Cox S, Manire CA, Zirkelbach B, Morrison I, Overmeyer R, Stowell S, Adelman L, </w:t>
      </w:r>
      <w:proofErr w:type="spellStart"/>
      <w:r>
        <w:rPr>
          <w:rFonts w:ascii="Times New Roman" w:hAnsi="Times New Roman" w:cs="Times New Roman"/>
          <w:kern w:val="0"/>
          <w:sz w:val="22"/>
          <w:szCs w:val="22"/>
        </w:rPr>
        <w:t>Buttrey</w:t>
      </w:r>
      <w:proofErr w:type="spellEnd"/>
      <w:r>
        <w:rPr>
          <w:rFonts w:ascii="Times New Roman" w:hAnsi="Times New Roman" w:cs="Times New Roman"/>
          <w:kern w:val="0"/>
          <w:sz w:val="22"/>
          <w:szCs w:val="22"/>
        </w:rPr>
        <w:t xml:space="preserve"> S, </w:t>
      </w:r>
      <w:proofErr w:type="spellStart"/>
      <w:r>
        <w:rPr>
          <w:rFonts w:ascii="Times New Roman" w:hAnsi="Times New Roman" w:cs="Times New Roman"/>
          <w:kern w:val="0"/>
          <w:sz w:val="22"/>
          <w:szCs w:val="22"/>
        </w:rPr>
        <w:t>Marcialis</w:t>
      </w:r>
      <w:proofErr w:type="spellEnd"/>
      <w:r>
        <w:rPr>
          <w:rFonts w:ascii="Times New Roman" w:hAnsi="Times New Roman" w:cs="Times New Roman"/>
          <w:kern w:val="0"/>
          <w:sz w:val="22"/>
          <w:szCs w:val="22"/>
        </w:rPr>
        <w:t xml:space="preserve"> T, </w:t>
      </w:r>
      <w:proofErr w:type="spellStart"/>
      <w:r>
        <w:rPr>
          <w:rFonts w:ascii="Times New Roman" w:hAnsi="Times New Roman" w:cs="Times New Roman"/>
          <w:kern w:val="0"/>
          <w:sz w:val="22"/>
          <w:szCs w:val="22"/>
        </w:rPr>
        <w:t>Polyak</w:t>
      </w:r>
      <w:proofErr w:type="spellEnd"/>
      <w:r>
        <w:rPr>
          <w:rFonts w:ascii="Times New Roman" w:hAnsi="Times New Roman" w:cs="Times New Roman"/>
          <w:kern w:val="0"/>
          <w:sz w:val="22"/>
          <w:szCs w:val="22"/>
        </w:rPr>
        <w:t xml:space="preserve"> MMR, Clark S, Gamby J, Hardman A, Gilbert I, </w:t>
      </w:r>
      <w:proofErr w:type="spellStart"/>
      <w:r>
        <w:rPr>
          <w:rFonts w:ascii="Times New Roman" w:hAnsi="Times New Roman" w:cs="Times New Roman"/>
          <w:kern w:val="0"/>
          <w:sz w:val="22"/>
          <w:szCs w:val="22"/>
        </w:rPr>
        <w:t>Breshears</w:t>
      </w:r>
      <w:proofErr w:type="spellEnd"/>
      <w:r>
        <w:rPr>
          <w:rFonts w:ascii="Times New Roman" w:hAnsi="Times New Roman" w:cs="Times New Roman"/>
          <w:kern w:val="0"/>
          <w:sz w:val="22"/>
          <w:szCs w:val="22"/>
        </w:rPr>
        <w:t xml:space="preserve"> K, </w:t>
      </w:r>
      <w:proofErr w:type="spellStart"/>
      <w:r>
        <w:rPr>
          <w:rFonts w:ascii="Times New Roman" w:hAnsi="Times New Roman" w:cs="Times New Roman"/>
          <w:kern w:val="0"/>
          <w:sz w:val="22"/>
          <w:szCs w:val="22"/>
        </w:rPr>
        <w:t>Chadam</w:t>
      </w:r>
      <w:proofErr w:type="spellEnd"/>
      <w:r>
        <w:rPr>
          <w:rFonts w:ascii="Times New Roman" w:hAnsi="Times New Roman" w:cs="Times New Roman"/>
          <w:kern w:val="0"/>
          <w:sz w:val="22"/>
          <w:szCs w:val="22"/>
        </w:rPr>
        <w:t xml:space="preserve"> M, Crowder W, Mirowski E, Hoover S, Page A. J Zoo </w:t>
      </w:r>
      <w:proofErr w:type="spellStart"/>
      <w:r>
        <w:rPr>
          <w:rFonts w:ascii="Times New Roman" w:hAnsi="Times New Roman" w:cs="Times New Roman"/>
          <w:kern w:val="0"/>
          <w:sz w:val="22"/>
          <w:szCs w:val="22"/>
        </w:rPr>
        <w:t>Wildl</w:t>
      </w:r>
      <w:proofErr w:type="spellEnd"/>
      <w:r>
        <w:rPr>
          <w:rFonts w:ascii="Times New Roman" w:hAnsi="Times New Roman" w:cs="Times New Roman"/>
          <w:kern w:val="0"/>
          <w:sz w:val="22"/>
          <w:szCs w:val="22"/>
        </w:rPr>
        <w:t xml:space="preserve"> Med. 2024;55(4):1049-1055.</w:t>
      </w:r>
    </w:p>
    <w:p w14:paraId="437B914B" w14:textId="77777777" w:rsidR="00603951" w:rsidRDefault="00603951" w:rsidP="00603951">
      <w:pPr>
        <w:spacing w:after="0" w:line="240" w:lineRule="auto"/>
        <w:rPr>
          <w:rFonts w:ascii="Times New Roman" w:hAnsi="Times New Roman" w:cs="Times New Roman"/>
          <w:sz w:val="22"/>
          <w:szCs w:val="22"/>
        </w:rPr>
      </w:pPr>
    </w:p>
    <w:p w14:paraId="5DBB9D97" w14:textId="77777777" w:rsidR="008C7B0F" w:rsidRDefault="008C7B0F" w:rsidP="008C7B0F">
      <w:p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Which of the following was noted to be a side effect with metronidazole administration when given intravenously at 20 mg/kg in loggerhead sea turtles (</w:t>
      </w:r>
      <w:r w:rsidRPr="00687215">
        <w:rPr>
          <w:rFonts w:ascii="Times New Roman" w:hAnsi="Times New Roman" w:cs="Times New Roman"/>
          <w:i/>
          <w:iCs/>
          <w:kern w:val="0"/>
          <w:sz w:val="22"/>
          <w:szCs w:val="22"/>
        </w:rPr>
        <w:t>Caretta caretta</w:t>
      </w:r>
      <w:r>
        <w:rPr>
          <w:rFonts w:ascii="Times New Roman" w:hAnsi="Times New Roman" w:cs="Times New Roman"/>
          <w:kern w:val="0"/>
          <w:sz w:val="22"/>
          <w:szCs w:val="22"/>
        </w:rPr>
        <w:t>)?</w:t>
      </w:r>
    </w:p>
    <w:p w14:paraId="019999E1" w14:textId="77777777" w:rsidR="008C7B0F" w:rsidRDefault="008C7B0F" w:rsidP="008C7B0F">
      <w:pPr>
        <w:pStyle w:val="ListParagraph"/>
        <w:numPr>
          <w:ilvl w:val="0"/>
          <w:numId w:val="2"/>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Peripheral tremors</w:t>
      </w:r>
    </w:p>
    <w:p w14:paraId="7CB0EF0D" w14:textId="77777777" w:rsidR="008C7B0F" w:rsidRDefault="008C7B0F" w:rsidP="008C7B0F">
      <w:pPr>
        <w:pStyle w:val="ListParagraph"/>
        <w:numPr>
          <w:ilvl w:val="0"/>
          <w:numId w:val="2"/>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Elevated liver enzymes</w:t>
      </w:r>
    </w:p>
    <w:p w14:paraId="2ACFCD45" w14:textId="77777777" w:rsidR="008C7B0F" w:rsidRDefault="008C7B0F" w:rsidP="008C7B0F">
      <w:pPr>
        <w:pStyle w:val="ListParagraph"/>
        <w:numPr>
          <w:ilvl w:val="0"/>
          <w:numId w:val="2"/>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Gastrointestinal upset</w:t>
      </w:r>
    </w:p>
    <w:p w14:paraId="0102A590" w14:textId="77777777" w:rsidR="008C7B0F" w:rsidRDefault="008C7B0F" w:rsidP="008C7B0F">
      <w:pPr>
        <w:pStyle w:val="ListParagraph"/>
        <w:numPr>
          <w:ilvl w:val="0"/>
          <w:numId w:val="2"/>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Anorexia</w:t>
      </w:r>
    </w:p>
    <w:p w14:paraId="5D964274" w14:textId="77777777" w:rsidR="008C7B0F" w:rsidRDefault="008C7B0F" w:rsidP="008C7B0F">
      <w:pPr>
        <w:pStyle w:val="ListParagraph"/>
        <w:numPr>
          <w:ilvl w:val="0"/>
          <w:numId w:val="2"/>
        </w:num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Circling</w:t>
      </w:r>
    </w:p>
    <w:p w14:paraId="68803E5F" w14:textId="77777777" w:rsidR="008C7B0F" w:rsidRDefault="008C7B0F" w:rsidP="008C7B0F">
      <w:pPr>
        <w:autoSpaceDE w:val="0"/>
        <w:autoSpaceDN w:val="0"/>
        <w:adjustRightInd w:val="0"/>
        <w:spacing w:after="0" w:line="240" w:lineRule="auto"/>
        <w:rPr>
          <w:rFonts w:ascii="Times New Roman" w:hAnsi="Times New Roman" w:cs="Times New Roman"/>
          <w:kern w:val="0"/>
          <w:sz w:val="22"/>
          <w:szCs w:val="22"/>
        </w:rPr>
      </w:pPr>
    </w:p>
    <w:p w14:paraId="1AE5ACD6" w14:textId="77777777" w:rsidR="008C7B0F" w:rsidRPr="00D059E7" w:rsidRDefault="008C7B0F" w:rsidP="008C7B0F">
      <w:pPr>
        <w:autoSpaceDE w:val="0"/>
        <w:autoSpaceDN w:val="0"/>
        <w:adjustRightInd w:val="0"/>
        <w:spacing w:after="0" w:line="240" w:lineRule="auto"/>
        <w:rPr>
          <w:rFonts w:ascii="Times New Roman" w:hAnsi="Times New Roman" w:cs="Times New Roman"/>
          <w:kern w:val="0"/>
          <w:sz w:val="22"/>
          <w:szCs w:val="22"/>
        </w:rPr>
      </w:pPr>
      <w:r>
        <w:rPr>
          <w:rFonts w:ascii="Times New Roman" w:hAnsi="Times New Roman" w:cs="Times New Roman"/>
          <w:kern w:val="0"/>
          <w:sz w:val="22"/>
          <w:szCs w:val="22"/>
        </w:rPr>
        <w:t xml:space="preserve">Answer: A. Peripheral tremors in the pectoral flippers were noted with IV administration over 30 minutes but not noted with IV administration over 40 minutes. Elevated liver enzymes </w:t>
      </w:r>
      <w:proofErr w:type="gramStart"/>
      <w:r>
        <w:rPr>
          <w:rFonts w:ascii="Times New Roman" w:hAnsi="Times New Roman" w:cs="Times New Roman"/>
          <w:kern w:val="0"/>
          <w:sz w:val="22"/>
          <w:szCs w:val="22"/>
        </w:rPr>
        <w:t>has</w:t>
      </w:r>
      <w:proofErr w:type="gramEnd"/>
      <w:r>
        <w:rPr>
          <w:rFonts w:ascii="Times New Roman" w:hAnsi="Times New Roman" w:cs="Times New Roman"/>
          <w:kern w:val="0"/>
          <w:sz w:val="22"/>
          <w:szCs w:val="22"/>
        </w:rPr>
        <w:t xml:space="preserve"> been reported in reptiles but not reported in loggerheads (per this study). No other side effects were noted, though metronidazole is excreted in the feces</w:t>
      </w:r>
    </w:p>
    <w:p w14:paraId="073F6309" w14:textId="77777777" w:rsidR="00962011" w:rsidRPr="00603951" w:rsidRDefault="00962011" w:rsidP="00603951">
      <w:pPr>
        <w:spacing w:after="0" w:line="240" w:lineRule="auto"/>
        <w:rPr>
          <w:rFonts w:ascii="Times New Roman" w:hAnsi="Times New Roman" w:cs="Times New Roman"/>
          <w:sz w:val="22"/>
          <w:szCs w:val="22"/>
        </w:rPr>
      </w:pPr>
    </w:p>
    <w:p w14:paraId="04C4A326" w14:textId="77777777" w:rsidR="008B0CCC" w:rsidRDefault="008B0CCC" w:rsidP="008B0CCC">
      <w:pPr>
        <w:spacing w:line="240" w:lineRule="auto"/>
        <w:rPr>
          <w:rFonts w:ascii="Calibri" w:eastAsia="Times New Roman" w:hAnsi="Calibri" w:cs="Calibri"/>
          <w:color w:val="000000"/>
        </w:rPr>
      </w:pPr>
    </w:p>
    <w:p w14:paraId="06B38907" w14:textId="77777777" w:rsidR="008B0CCC" w:rsidRPr="009059DE" w:rsidRDefault="008B0CCC" w:rsidP="008B0CCC">
      <w:pPr>
        <w:rPr>
          <w:rFonts w:ascii="Calibri" w:eastAsia="Times New Roman" w:hAnsi="Calibri" w:cs="Calibri"/>
          <w:color w:val="000000"/>
        </w:rPr>
      </w:pPr>
      <w:r w:rsidRPr="00D16349">
        <w:rPr>
          <w:rFonts w:ascii="Calibri" w:eastAsia="Times New Roman" w:hAnsi="Calibri" w:cs="Calibri"/>
          <w:color w:val="000000"/>
        </w:rPr>
        <w:t>Strobel, Megan M., et al. "Trismus in cold-stunned Kemp's ridley (</w:t>
      </w:r>
      <w:proofErr w:type="spellStart"/>
      <w:r w:rsidRPr="00D16349">
        <w:rPr>
          <w:rFonts w:ascii="Calibri" w:eastAsia="Times New Roman" w:hAnsi="Calibri" w:cs="Calibri"/>
          <w:color w:val="000000"/>
        </w:rPr>
        <w:t>Lepidochelys</w:t>
      </w:r>
      <w:proofErr w:type="spellEnd"/>
      <w:r w:rsidRPr="00D16349">
        <w:rPr>
          <w:rFonts w:ascii="Calibri" w:eastAsia="Times New Roman" w:hAnsi="Calibri" w:cs="Calibri"/>
          <w:color w:val="000000"/>
        </w:rPr>
        <w:t xml:space="preserve"> kempii) and loggerhead (Caretta caretta) sea turtles." American Journal of Veterinary Research 1.aop (2024): 1-10.</w:t>
      </w:r>
      <w:r>
        <w:rPr>
          <w:rFonts w:ascii="Calibri" w:eastAsia="Times New Roman" w:hAnsi="Calibri" w:cs="Calibri"/>
          <w:color w:val="000000"/>
        </w:rPr>
        <w:t xml:space="preserve"> </w:t>
      </w:r>
      <w:r w:rsidRPr="008A3EBC">
        <w:rPr>
          <w:rFonts w:ascii="Calibri" w:eastAsia="Times New Roman" w:hAnsi="Calibri" w:cs="Calibri"/>
          <w:color w:val="000000"/>
        </w:rPr>
        <w:t>- reviewed by HSS</w:t>
      </w:r>
    </w:p>
    <w:p w14:paraId="309C8911" w14:textId="77777777" w:rsidR="008B0CCC" w:rsidRDefault="008B0CCC" w:rsidP="008B0CCC">
      <w:r>
        <w:fldChar w:fldCharType="begin"/>
      </w:r>
      <w:r>
        <w:instrText xml:space="preserve"> INCLUDEPICTURE "https://greatbarrierreeftours.com/files/2025/01/loggerhead-turtle.jpg" \* MERGEFORMATINET </w:instrText>
      </w:r>
      <w:r>
        <w:fldChar w:fldCharType="separate"/>
      </w:r>
      <w:r>
        <w:rPr>
          <w:noProof/>
        </w:rPr>
        <w:drawing>
          <wp:inline distT="0" distB="0" distL="0" distR="0" wp14:anchorId="0F63EE7B" wp14:editId="07C0ADD1">
            <wp:extent cx="2590800" cy="1091225"/>
            <wp:effectExtent l="0" t="0" r="0" b="1270"/>
            <wp:docPr id="112524792" name="Picture 1" descr="Loggerhead Turtle: A Strong and Resilient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erhead Turtle: A Strong and Resilient Speci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794"/>
                    <a:stretch>
                      <a:fillRect/>
                    </a:stretch>
                  </pic:blipFill>
                  <pic:spPr bwMode="auto">
                    <a:xfrm>
                      <a:off x="0" y="0"/>
                      <a:ext cx="2625193" cy="1105711"/>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0431B82" w14:textId="77777777" w:rsidR="008B0CCC" w:rsidRDefault="008B0CCC" w:rsidP="008B0CCC"/>
    <w:p w14:paraId="298304E6" w14:textId="77777777" w:rsidR="008B0CCC" w:rsidRDefault="008B0CCC" w:rsidP="008B0CCC">
      <w:pPr>
        <w:rPr>
          <w:rFonts w:ascii="Calibri" w:eastAsia="Calibri" w:hAnsi="Calibri" w:cs="Calibri"/>
          <w:b/>
        </w:rPr>
      </w:pPr>
      <w:r>
        <w:rPr>
          <w:rFonts w:ascii="Calibri" w:eastAsia="Calibri" w:hAnsi="Calibri" w:cs="Calibri"/>
          <w:b/>
        </w:rPr>
        <w:t xml:space="preserve">Question: </w:t>
      </w:r>
    </w:p>
    <w:p w14:paraId="225FA7A7" w14:textId="77777777" w:rsidR="008B0CCC" w:rsidRPr="00A53BF7" w:rsidRDefault="008B0CCC" w:rsidP="008B0CCC">
      <w:pPr>
        <w:rPr>
          <w:rFonts w:ascii="Calibri" w:eastAsia="Calibri" w:hAnsi="Calibri" w:cs="Calibri"/>
          <w:b/>
        </w:rPr>
      </w:pPr>
      <w:r>
        <w:rPr>
          <w:rFonts w:ascii="Calibri" w:eastAsia="Calibri" w:hAnsi="Calibri" w:cs="Calibri"/>
          <w:bCs/>
        </w:rPr>
        <w:t xml:space="preserve">Two weeks following initial presentation, you evaluate a cold-stunned Kemp’s ridley sea turtle for difficulty eating. On physical examination, this animal cannot open its jaw &gt; 1cm. This animal </w:t>
      </w:r>
      <w:r>
        <w:rPr>
          <w:rFonts w:ascii="Calibri" w:eastAsia="Calibri" w:hAnsi="Calibri" w:cs="Calibri"/>
          <w:bCs/>
        </w:rPr>
        <w:lastRenderedPageBreak/>
        <w:t>is currently being treated with parenteral antibiotics (ceftazidime) for pneumonia, which was diagnosed radiographically. Blood work reveals a mild heterophilic and monocytic leukocytosis as well as marked elevations in CK, AST, and LDH. CT scan reveals</w:t>
      </w:r>
      <w:r w:rsidRPr="00A53BF7">
        <w:t xml:space="preserve"> </w:t>
      </w:r>
      <w:r w:rsidRPr="00A53BF7">
        <w:rPr>
          <w:rFonts w:ascii="Calibri" w:eastAsia="Calibri" w:hAnsi="Calibri" w:cs="Calibri"/>
          <w:bCs/>
        </w:rPr>
        <w:t>myositis of the dorsal cervical muscles</w:t>
      </w:r>
      <w:r>
        <w:rPr>
          <w:rFonts w:ascii="Calibri" w:eastAsia="Calibri" w:hAnsi="Calibri" w:cs="Calibri"/>
          <w:bCs/>
        </w:rPr>
        <w:t xml:space="preserve">. </w:t>
      </w:r>
      <w:r w:rsidRPr="00A53BF7">
        <w:rPr>
          <w:rFonts w:ascii="Calibri" w:eastAsia="Calibri" w:hAnsi="Calibri" w:cs="Calibri"/>
          <w:b/>
        </w:rPr>
        <w:t xml:space="preserve">Provide a potential treatment plan for this animal including your rationale for implementing each treatment. </w:t>
      </w:r>
    </w:p>
    <w:p w14:paraId="4AAF6717" w14:textId="77777777" w:rsidR="008B0CCC" w:rsidRPr="005A0F07" w:rsidRDefault="008B0CCC" w:rsidP="008B0CCC">
      <w:pPr>
        <w:pStyle w:val="ListParagraph"/>
        <w:rPr>
          <w:rFonts w:ascii="Calibri" w:eastAsia="Calibri" w:hAnsi="Calibri" w:cs="Calibri"/>
          <w:bCs/>
        </w:rPr>
      </w:pPr>
    </w:p>
    <w:p w14:paraId="4612CAC0" w14:textId="77777777" w:rsidR="008B0CCC" w:rsidRPr="00555596" w:rsidRDefault="008B0CCC" w:rsidP="008B0CCC">
      <w:pPr>
        <w:rPr>
          <w:rFonts w:ascii="Calibri" w:eastAsia="Calibri" w:hAnsi="Calibri" w:cs="Calibri"/>
          <w:bCs/>
        </w:rPr>
      </w:pPr>
      <w:r w:rsidRPr="007A7993">
        <w:rPr>
          <w:rFonts w:ascii="Calibri" w:eastAsia="Calibri" w:hAnsi="Calibri" w:cs="Calibri"/>
          <w:b/>
        </w:rPr>
        <w:t xml:space="preserve">Answer: </w:t>
      </w:r>
      <w:r>
        <w:rPr>
          <w:rFonts w:ascii="Calibri" w:eastAsia="Calibri" w:hAnsi="Calibri" w:cs="Calibri"/>
          <w:bCs/>
        </w:rPr>
        <w:t xml:space="preserve">Based on physical examination and diagnostics, you diagnose this animal with trismus secondary to cervical myositis. This is a rare but reported disease in cold-stunned sea turtles. The etiology is unknown, but an infectious component is possible, so you continue antibiotics. As NSAIDs have not been shown to have a significant clinical effect in these patients, you elect to administer an intralesional steroid injection guided by the CT scan. You also begin vitamin E </w:t>
      </w:r>
      <w:r w:rsidRPr="00A53BF7">
        <w:rPr>
          <w:rFonts w:ascii="Calibri" w:eastAsia="Calibri" w:hAnsi="Calibri" w:cs="Calibri"/>
          <w:bCs/>
        </w:rPr>
        <w:t>for muscular support against oxidative stress</w:t>
      </w:r>
      <w:r>
        <w:rPr>
          <w:rFonts w:ascii="Calibri" w:eastAsia="Calibri" w:hAnsi="Calibri" w:cs="Calibri"/>
          <w:bCs/>
        </w:rPr>
        <w:t xml:space="preserve">. As this turtle is not eating well, you continue subcutaneous fluid therapy to prevent dehydration. If necessary, tube </w:t>
      </w:r>
      <w:proofErr w:type="gramStart"/>
      <w:r>
        <w:rPr>
          <w:rFonts w:ascii="Calibri" w:eastAsia="Calibri" w:hAnsi="Calibri" w:cs="Calibri"/>
          <w:bCs/>
        </w:rPr>
        <w:t>feeding</w:t>
      </w:r>
      <w:proofErr w:type="gramEnd"/>
      <w:r>
        <w:rPr>
          <w:rFonts w:ascii="Calibri" w:eastAsia="Calibri" w:hAnsi="Calibri" w:cs="Calibri"/>
          <w:bCs/>
        </w:rPr>
        <w:t xml:space="preserve"> or total parenteral nutrition could be provided to supplement nutrition and treat hypoproteinemia secondary to anorexia. Finally, you initiate interventional therapies including acupuncture and physical therapy; while not well-studied in sea turtles, these therapies were well-tolerated and appeared to have clinical benefit in a recent case series on trismus in cold-stunned sea turtles. </w:t>
      </w:r>
    </w:p>
    <w:p w14:paraId="59F90915" w14:textId="77777777" w:rsidR="008B0CCC" w:rsidRDefault="008B0CCC" w:rsidP="008B0CCC">
      <w:pPr>
        <w:pBdr>
          <w:bottom w:val="single" w:sz="12" w:space="1" w:color="000000"/>
        </w:pBdr>
        <w:spacing w:line="240" w:lineRule="auto"/>
        <w:rPr>
          <w:rFonts w:ascii="Calibri" w:eastAsia="Calibri" w:hAnsi="Calibri" w:cs="Calibri"/>
        </w:rPr>
      </w:pPr>
    </w:p>
    <w:p w14:paraId="41DE4298" w14:textId="77777777" w:rsidR="008B0CCC" w:rsidRDefault="008B0CCC" w:rsidP="008B0CCC">
      <w:pPr>
        <w:spacing w:line="240" w:lineRule="auto"/>
        <w:rPr>
          <w:rFonts w:ascii="Calibri" w:eastAsia="Times New Roman" w:hAnsi="Calibri" w:cs="Calibri"/>
          <w:color w:val="000000"/>
        </w:rPr>
      </w:pPr>
    </w:p>
    <w:p w14:paraId="06ADA481" w14:textId="77777777" w:rsidR="008B0CCC" w:rsidRDefault="008B0CCC" w:rsidP="008B0CCC">
      <w:pPr>
        <w:spacing w:line="240" w:lineRule="auto"/>
        <w:rPr>
          <w:rFonts w:ascii="Calibri" w:eastAsia="Times New Roman" w:hAnsi="Calibri" w:cs="Calibri"/>
          <w:color w:val="000000"/>
        </w:rPr>
      </w:pPr>
      <w:r w:rsidRPr="009441C3">
        <w:rPr>
          <w:rFonts w:ascii="Calibri" w:eastAsia="Times New Roman" w:hAnsi="Calibri" w:cs="Calibri"/>
          <w:color w:val="000000"/>
        </w:rPr>
        <w:t xml:space="preserve">Anton, Brian J., et al. "DIAGNOSIS AND MANAGEMENT OF NONTUBERCULOUS MYCOBACTERIAL INFECTIONS IN COLD-STUNNED KEMP'S RIDLEY SEA TURTLES (LEPIDOCHELYS KEMPII): 16 CASES (2008–2023)." Journal of Zoo and Wildlife Medicine 56.4 (2025): 790-803. </w:t>
      </w:r>
      <w:r>
        <w:rPr>
          <w:rFonts w:ascii="Calibri" w:eastAsia="Times New Roman" w:hAnsi="Calibri" w:cs="Calibri"/>
          <w:color w:val="000000"/>
        </w:rPr>
        <w:t xml:space="preserve">- </w:t>
      </w:r>
      <w:r w:rsidRPr="008A3EBC">
        <w:rPr>
          <w:rFonts w:ascii="Calibri" w:eastAsia="Times New Roman" w:hAnsi="Calibri" w:cs="Calibri"/>
          <w:color w:val="000000"/>
        </w:rPr>
        <w:t>reviewed by HSS</w:t>
      </w:r>
    </w:p>
    <w:p w14:paraId="4E8C8FD3" w14:textId="77777777" w:rsidR="008B0CCC" w:rsidRDefault="008B0CCC" w:rsidP="008B0CCC">
      <w:r>
        <w:fldChar w:fldCharType="begin"/>
      </w:r>
      <w:r>
        <w:instrText xml:space="preserve"> INCLUDEPICTURE "https://www.fisheries.noaa.gov/s3/dam-migration/kemps-ridley.jpg" \* MERGEFORMATINET </w:instrText>
      </w:r>
      <w:r>
        <w:fldChar w:fldCharType="separate"/>
      </w:r>
      <w:r>
        <w:rPr>
          <w:noProof/>
        </w:rPr>
        <w:drawing>
          <wp:inline distT="0" distB="0" distL="0" distR="0" wp14:anchorId="05D8E932" wp14:editId="6D76D477">
            <wp:extent cx="2993571" cy="1326979"/>
            <wp:effectExtent l="0" t="0" r="3810" b="0"/>
            <wp:docPr id="804687330" name="Picture 2" descr="Kemp's Ridley Turtle | NOAA Fish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mp's Ridley Turtle | NOAA Fisheries"/>
                    <pic:cNvPicPr>
                      <a:picLocks noChangeAspect="1" noChangeArrowheads="1"/>
                    </pic:cNvPicPr>
                  </pic:nvPicPr>
                  <pic:blipFill rotWithShape="1">
                    <a:blip r:embed="rId6">
                      <a:extLst>
                        <a:ext uri="{28A0092B-C50C-407E-A947-70E740481C1C}">
                          <a14:useLocalDpi xmlns:a14="http://schemas.microsoft.com/office/drawing/2010/main" val="0"/>
                        </a:ext>
                      </a:extLst>
                    </a:blip>
                    <a:srcRect l="9050" t="17393" b="22099"/>
                    <a:stretch>
                      <a:fillRect/>
                    </a:stretch>
                  </pic:blipFill>
                  <pic:spPr bwMode="auto">
                    <a:xfrm>
                      <a:off x="0" y="0"/>
                      <a:ext cx="3027295" cy="134192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1767CE1" w14:textId="77777777" w:rsidR="008B0CCC" w:rsidRDefault="008B0CCC" w:rsidP="008B0CCC">
      <w:pPr>
        <w:rPr>
          <w:rFonts w:ascii="Calibri" w:eastAsia="Calibri" w:hAnsi="Calibri" w:cs="Calibri"/>
        </w:rPr>
      </w:pPr>
    </w:p>
    <w:p w14:paraId="39A17471" w14:textId="77777777" w:rsidR="008B0CCC" w:rsidRDefault="008B0CCC" w:rsidP="008B0CCC">
      <w:pPr>
        <w:rPr>
          <w:rFonts w:ascii="Calibri" w:eastAsia="Calibri" w:hAnsi="Calibri" w:cs="Calibri"/>
          <w:b/>
        </w:rPr>
      </w:pPr>
      <w:r>
        <w:rPr>
          <w:rFonts w:ascii="Calibri" w:eastAsia="Calibri" w:hAnsi="Calibri" w:cs="Calibri"/>
          <w:b/>
        </w:rPr>
        <w:t>Question:</w:t>
      </w:r>
    </w:p>
    <w:p w14:paraId="01FCEF71" w14:textId="77777777" w:rsidR="008B0CCC" w:rsidRPr="00250C38" w:rsidRDefault="008B0CCC" w:rsidP="008B0CCC">
      <w:pPr>
        <w:rPr>
          <w:rFonts w:ascii="Calibri" w:eastAsia="Calibri" w:hAnsi="Calibri" w:cs="Calibri"/>
          <w:b/>
        </w:rPr>
      </w:pPr>
      <w:r>
        <w:rPr>
          <w:rFonts w:ascii="Calibri" w:eastAsia="Calibri" w:hAnsi="Calibri" w:cs="Calibri"/>
          <w:bCs/>
        </w:rPr>
        <w:t xml:space="preserve">You perform a bronchoalveolar lavage on a cold-stunned Kemp’s ridley sea turtle with radiographic evidence of pneumonia. You obtain the following cytologic images from the sample using </w:t>
      </w:r>
      <w:proofErr w:type="spellStart"/>
      <w:r w:rsidRPr="001C396B">
        <w:rPr>
          <w:rFonts w:ascii="Calibri" w:eastAsia="Calibri" w:hAnsi="Calibri" w:cs="Calibri"/>
          <w:bCs/>
        </w:rPr>
        <w:t>Ziehl-Neelsen</w:t>
      </w:r>
      <w:proofErr w:type="spellEnd"/>
      <w:r>
        <w:rPr>
          <w:rFonts w:ascii="Calibri" w:eastAsia="Calibri" w:hAnsi="Calibri" w:cs="Calibri"/>
          <w:bCs/>
        </w:rPr>
        <w:t xml:space="preserve"> stain. </w:t>
      </w:r>
      <w:r w:rsidRPr="00250C38">
        <w:rPr>
          <w:rFonts w:ascii="Calibri" w:eastAsia="Calibri" w:hAnsi="Calibri" w:cs="Calibri"/>
          <w:b/>
        </w:rPr>
        <w:t>What is the most likely etiologic agent, what is your proposed treatment, and what is the prognosis with treatment?</w:t>
      </w:r>
    </w:p>
    <w:p w14:paraId="5F7A7F91" w14:textId="77777777" w:rsidR="008B0CCC" w:rsidRDefault="008B0CCC" w:rsidP="008B0CCC">
      <w:pPr>
        <w:rPr>
          <w:rFonts w:ascii="Calibri" w:eastAsia="Calibri" w:hAnsi="Calibri" w:cs="Calibri"/>
          <w:bCs/>
        </w:rPr>
      </w:pPr>
    </w:p>
    <w:p w14:paraId="797CBC62" w14:textId="77777777" w:rsidR="008B0CCC" w:rsidRPr="001C396B" w:rsidRDefault="008B0CCC" w:rsidP="008B0CCC">
      <w:pPr>
        <w:rPr>
          <w:rFonts w:ascii="Calibri" w:eastAsia="Calibri" w:hAnsi="Calibri" w:cs="Calibri"/>
          <w:bCs/>
        </w:rPr>
      </w:pPr>
      <w:r>
        <w:rPr>
          <w:rFonts w:ascii="Calibri" w:eastAsia="Calibri" w:hAnsi="Calibri" w:cs="Calibri"/>
          <w:bCs/>
          <w:noProof/>
        </w:rPr>
        <w:drawing>
          <wp:inline distT="0" distB="0" distL="0" distR="0" wp14:anchorId="02C1C701" wp14:editId="5EFC28E2">
            <wp:extent cx="4399595" cy="3265714"/>
            <wp:effectExtent l="0" t="0" r="0" b="0"/>
            <wp:docPr id="826898216" name="Picture 3" descr="A collage of images of a human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98216" name="Picture 9" descr="A collage of images of a human body&#10;&#10;AI-generated content may be incorrect."/>
                    <pic:cNvPicPr/>
                  </pic:nvPicPr>
                  <pic:blipFill rotWithShape="1">
                    <a:blip r:embed="rId7" cstate="print">
                      <a:extLst>
                        <a:ext uri="{28A0092B-C50C-407E-A947-70E740481C1C}">
                          <a14:useLocalDpi xmlns:a14="http://schemas.microsoft.com/office/drawing/2010/main" val="0"/>
                        </a:ext>
                      </a:extLst>
                    </a:blip>
                    <a:srcRect r="50284" b="67257"/>
                    <a:stretch>
                      <a:fillRect/>
                    </a:stretch>
                  </pic:blipFill>
                  <pic:spPr bwMode="auto">
                    <a:xfrm>
                      <a:off x="0" y="0"/>
                      <a:ext cx="4467159" cy="3315865"/>
                    </a:xfrm>
                    <a:prstGeom prst="rect">
                      <a:avLst/>
                    </a:prstGeom>
                    <a:ln>
                      <a:noFill/>
                    </a:ln>
                    <a:extLst>
                      <a:ext uri="{53640926-AAD7-44D8-BBD7-CCE9431645EC}">
                        <a14:shadowObscured xmlns:a14="http://schemas.microsoft.com/office/drawing/2010/main"/>
                      </a:ext>
                    </a:extLst>
                  </pic:spPr>
                </pic:pic>
              </a:graphicData>
            </a:graphic>
          </wp:inline>
        </w:drawing>
      </w:r>
    </w:p>
    <w:p w14:paraId="41540339" w14:textId="77777777" w:rsidR="008B0CCC" w:rsidRPr="005A0F07" w:rsidRDefault="008B0CCC" w:rsidP="008B0CCC">
      <w:pPr>
        <w:pStyle w:val="ListParagraph"/>
        <w:rPr>
          <w:rFonts w:ascii="Calibri" w:eastAsia="Calibri" w:hAnsi="Calibri" w:cs="Calibri"/>
          <w:bCs/>
        </w:rPr>
      </w:pPr>
    </w:p>
    <w:p w14:paraId="4F0C72DB" w14:textId="77777777" w:rsidR="008B0CCC" w:rsidRPr="003723D3" w:rsidRDefault="008B0CCC" w:rsidP="008B0CCC">
      <w:pPr>
        <w:rPr>
          <w:rFonts w:ascii="Calibri" w:eastAsia="Calibri" w:hAnsi="Calibri" w:cs="Calibri"/>
          <w:bCs/>
        </w:rPr>
      </w:pPr>
      <w:r w:rsidRPr="007A7993">
        <w:rPr>
          <w:rFonts w:ascii="Calibri" w:eastAsia="Calibri" w:hAnsi="Calibri" w:cs="Calibri"/>
          <w:b/>
        </w:rPr>
        <w:t xml:space="preserve">Answer: </w:t>
      </w:r>
      <w:r>
        <w:rPr>
          <w:rFonts w:ascii="Calibri" w:eastAsia="Calibri" w:hAnsi="Calibri" w:cs="Calibri"/>
          <w:bCs/>
        </w:rPr>
        <w:t xml:space="preserve">The cytology </w:t>
      </w:r>
      <w:r w:rsidRPr="003723D3">
        <w:rPr>
          <w:rFonts w:ascii="Calibri" w:eastAsia="Calibri" w:hAnsi="Calibri" w:cs="Calibri"/>
          <w:bCs/>
        </w:rPr>
        <w:t>shows extracellular and phagocytized acid-fast bacilli</w:t>
      </w:r>
      <w:r>
        <w:rPr>
          <w:rFonts w:ascii="Calibri" w:eastAsia="Calibri" w:hAnsi="Calibri" w:cs="Calibri"/>
          <w:bCs/>
        </w:rPr>
        <w:t xml:space="preserve">, which is most consistent with </w:t>
      </w:r>
      <w:proofErr w:type="spellStart"/>
      <w:r>
        <w:rPr>
          <w:rFonts w:ascii="Calibri" w:eastAsia="Calibri" w:hAnsi="Calibri" w:cs="Calibri"/>
          <w:bCs/>
        </w:rPr>
        <w:t>mycobacteriosis</w:t>
      </w:r>
      <w:proofErr w:type="spellEnd"/>
      <w:r>
        <w:rPr>
          <w:rFonts w:ascii="Calibri" w:eastAsia="Calibri" w:hAnsi="Calibri" w:cs="Calibri"/>
          <w:bCs/>
        </w:rPr>
        <w:t xml:space="preserve">. Non-tuberculin </w:t>
      </w:r>
      <w:proofErr w:type="spellStart"/>
      <w:r>
        <w:rPr>
          <w:rFonts w:ascii="Calibri" w:eastAsia="Calibri" w:hAnsi="Calibri" w:cs="Calibri"/>
          <w:bCs/>
        </w:rPr>
        <w:t>mycobacteriosis</w:t>
      </w:r>
      <w:proofErr w:type="spellEnd"/>
      <w:r>
        <w:rPr>
          <w:rFonts w:ascii="Calibri" w:eastAsia="Calibri" w:hAnsi="Calibri" w:cs="Calibri"/>
          <w:bCs/>
        </w:rPr>
        <w:t xml:space="preserve"> caused by </w:t>
      </w:r>
      <w:r>
        <w:rPr>
          <w:rFonts w:ascii="Calibri" w:eastAsia="Calibri" w:hAnsi="Calibri" w:cs="Calibri"/>
          <w:bCs/>
          <w:i/>
          <w:iCs/>
        </w:rPr>
        <w:t xml:space="preserve">M. </w:t>
      </w:r>
      <w:proofErr w:type="spellStart"/>
      <w:r>
        <w:rPr>
          <w:rFonts w:ascii="Calibri" w:eastAsia="Calibri" w:hAnsi="Calibri" w:cs="Calibri"/>
          <w:bCs/>
          <w:i/>
          <w:iCs/>
        </w:rPr>
        <w:t>chelonae</w:t>
      </w:r>
      <w:proofErr w:type="spellEnd"/>
      <w:r>
        <w:rPr>
          <w:rFonts w:ascii="Calibri" w:eastAsia="Calibri" w:hAnsi="Calibri" w:cs="Calibri"/>
          <w:bCs/>
        </w:rPr>
        <w:t xml:space="preserve"> is most likely. If treatment is pursued, animal should be treated with multimodal antibiotic therapy including tobramycin or amikacin and an additional antimicrobial agent, such as enrofloxacin, for a minimum of 3 months. In a recent retrospective review, the majority of cold-stunned Kemp’s ridley sea turtles treated for NTM survived to release. </w:t>
      </w:r>
    </w:p>
    <w:p w14:paraId="2B9F0A89" w14:textId="77777777" w:rsidR="008B0CCC" w:rsidRPr="00DF5FE6" w:rsidRDefault="008B0CCC" w:rsidP="008B0CCC">
      <w:pPr>
        <w:rPr>
          <w:rFonts w:ascii="Calibri" w:eastAsia="Calibri" w:hAnsi="Calibri" w:cs="Calibri"/>
          <w:b/>
        </w:rPr>
      </w:pPr>
    </w:p>
    <w:p w14:paraId="2BFAB234" w14:textId="77777777" w:rsidR="008B0CCC" w:rsidRDefault="008B0CCC" w:rsidP="008B0CCC">
      <w:pPr>
        <w:rPr>
          <w:rFonts w:ascii="Times New Roman" w:eastAsia="Times New Roman" w:hAnsi="Times New Roman" w:cs="Times New Roman"/>
          <w:i/>
          <w:iCs/>
          <w:sz w:val="18"/>
          <w:szCs w:val="18"/>
          <w:highlight w:val="white"/>
        </w:rPr>
      </w:pPr>
      <w:r>
        <w:rPr>
          <w:rFonts w:ascii="Times New Roman" w:eastAsia="Times New Roman" w:hAnsi="Times New Roman" w:cs="Times New Roman"/>
          <w:i/>
          <w:iCs/>
          <w:sz w:val="18"/>
          <w:szCs w:val="18"/>
          <w:highlight w:val="white"/>
        </w:rPr>
        <w:t xml:space="preserve">2024 JZWM 54.4 </w:t>
      </w:r>
    </w:p>
    <w:p w14:paraId="4B9343CA" w14:textId="77777777" w:rsidR="008B0CCC" w:rsidRDefault="008B0CCC" w:rsidP="008B0CCC">
      <w:pPr>
        <w:rPr>
          <w:rFonts w:ascii="Times New Roman" w:eastAsia="Times New Roman" w:hAnsi="Times New Roman" w:cs="Times New Roman"/>
          <w:highlight w:val="white"/>
        </w:rPr>
      </w:pPr>
      <w:r>
        <w:rPr>
          <w:rFonts w:ascii="Times New Roman" w:eastAsia="Times New Roman" w:hAnsi="Times New Roman" w:cs="Times New Roman"/>
          <w:highlight w:val="white"/>
        </w:rPr>
        <w:t>Retrospective analysis of blood cultures and their association with clinical findings and outcome in green sea turtles (Chelonia mydas) at a Florida sea turtle rehabilitation facility, 2017–2020</w:t>
      </w:r>
    </w:p>
    <w:p w14:paraId="6B9C807C" w14:textId="77777777" w:rsidR="008B0CCC" w:rsidRPr="008A45E2" w:rsidRDefault="008B0CCC" w:rsidP="008B0CCC">
      <w:pPr>
        <w:rPr>
          <w:rFonts w:ascii="Times New Roman" w:eastAsia="Times New Roman" w:hAnsi="Times New Roman" w:cs="Times New Roman"/>
          <w:sz w:val="18"/>
          <w:szCs w:val="18"/>
          <w:highlight w:val="white"/>
        </w:rPr>
      </w:pPr>
      <w:r>
        <w:rPr>
          <w:rFonts w:ascii="Times New Roman" w:eastAsia="Times New Roman" w:hAnsi="Times New Roman" w:cs="Times New Roman"/>
          <w:sz w:val="18"/>
          <w:szCs w:val="18"/>
          <w:highlight w:val="white"/>
        </w:rPr>
        <w:t xml:space="preserve">Glassman et al </w:t>
      </w:r>
    </w:p>
    <w:p w14:paraId="6DFA08A9" w14:textId="77777777" w:rsidR="008B0CCC" w:rsidRDefault="008B0CCC" w:rsidP="008B0CCC">
      <w:pPr>
        <w:rPr>
          <w:rFonts w:ascii="Times New Roman" w:eastAsia="Times New Roman" w:hAnsi="Times New Roman" w:cs="Times New Roman"/>
          <w:sz w:val="20"/>
          <w:szCs w:val="20"/>
          <w:highlight w:val="white"/>
        </w:rPr>
      </w:pPr>
    </w:p>
    <w:p w14:paraId="2C2B1FBA" w14:textId="77777777" w:rsidR="008B0CCC" w:rsidRDefault="008B0CCC" w:rsidP="008B0CC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Question </w:t>
      </w:r>
    </w:p>
    <w:p w14:paraId="0D6CDE71" w14:textId="77777777" w:rsidR="008B0CCC" w:rsidRDefault="008B0CCC" w:rsidP="008B0CC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In a retrospective study evaluating blood cultures in rehabilitated green sea turtles, which of the following is correct? </w:t>
      </w:r>
      <w:r>
        <w:rPr>
          <w:rFonts w:ascii="Times New Roman" w:eastAsia="Times New Roman" w:hAnsi="Times New Roman" w:cs="Times New Roman"/>
          <w:sz w:val="20"/>
          <w:szCs w:val="20"/>
          <w:highlight w:val="white"/>
        </w:rPr>
        <w:br/>
        <w:t xml:space="preserve">a) The majority of animals had positive blood cultures on intake into rehab </w:t>
      </w:r>
    </w:p>
    <w:p w14:paraId="249E4D8C" w14:textId="77777777" w:rsidR="008B0CCC" w:rsidRDefault="008B0CCC" w:rsidP="008B0CC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b) There were greater odds of positive culture if external injury was present </w:t>
      </w:r>
    </w:p>
    <w:p w14:paraId="6811CC0C" w14:textId="77777777" w:rsidR="008B0CCC" w:rsidRDefault="008B0CCC" w:rsidP="008B0CC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 Positive culture animals had higher white blood cell counts but lower lymphocytes and total protein </w:t>
      </w:r>
    </w:p>
    <w:p w14:paraId="0DCDE08C" w14:textId="77777777" w:rsidR="008B0CCC" w:rsidRDefault="008B0CCC" w:rsidP="008B0CC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d) There were no differences in days to natural death, euthanasia, release between positive and negative cultures </w:t>
      </w:r>
    </w:p>
    <w:p w14:paraId="2E2C1BD3" w14:textId="77777777" w:rsidR="008B0CCC" w:rsidRDefault="008B0CCC" w:rsidP="008B0CC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e) There were no differences in percentage of turtles released between positive and negative turtles </w:t>
      </w:r>
    </w:p>
    <w:p w14:paraId="6D3433A2" w14:textId="77777777" w:rsidR="008B0CCC" w:rsidRDefault="008B0CCC" w:rsidP="008B0CCC">
      <w:pPr>
        <w:rPr>
          <w:rFonts w:ascii="Times New Roman" w:eastAsia="Times New Roman" w:hAnsi="Times New Roman" w:cs="Times New Roman"/>
          <w:sz w:val="20"/>
          <w:szCs w:val="20"/>
          <w:highlight w:val="white"/>
        </w:rPr>
      </w:pPr>
    </w:p>
    <w:p w14:paraId="06ADC0B8" w14:textId="77777777" w:rsidR="008B0CCC" w:rsidRDefault="008B0CCC" w:rsidP="008B0CCC">
      <w:pPr>
        <w:rPr>
          <w:rFonts w:ascii="Times New Roman" w:eastAsia="Times New Roman" w:hAnsi="Times New Roman" w:cs="Times New Roman"/>
          <w:sz w:val="20"/>
          <w:szCs w:val="20"/>
          <w:highlight w:val="white"/>
        </w:rPr>
      </w:pPr>
    </w:p>
    <w:p w14:paraId="52C717DA" w14:textId="77777777" w:rsidR="008B0CCC" w:rsidRDefault="008B0CCC" w:rsidP="008B0CCC">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Answer: B; A - only 24% had positive cultures (26 different isolates cultured with most common: Vibrio </w:t>
      </w:r>
      <w:proofErr w:type="spellStart"/>
      <w:r>
        <w:rPr>
          <w:rFonts w:ascii="Times New Roman" w:eastAsia="Times New Roman" w:hAnsi="Times New Roman" w:cs="Times New Roman"/>
          <w:sz w:val="20"/>
          <w:szCs w:val="20"/>
          <w:highlight w:val="white"/>
        </w:rPr>
        <w:t>alginolyticus</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Shewanella</w:t>
      </w:r>
      <w:proofErr w:type="spellEnd"/>
      <w:r>
        <w:rPr>
          <w:rFonts w:ascii="Times New Roman" w:eastAsia="Times New Roman" w:hAnsi="Times New Roman" w:cs="Times New Roman"/>
          <w:sz w:val="20"/>
          <w:szCs w:val="20"/>
          <w:highlight w:val="white"/>
        </w:rPr>
        <w:t xml:space="preserve"> algae, </w:t>
      </w:r>
      <w:proofErr w:type="spellStart"/>
      <w:r>
        <w:rPr>
          <w:rFonts w:ascii="Times New Roman" w:eastAsia="Times New Roman" w:hAnsi="Times New Roman" w:cs="Times New Roman"/>
          <w:sz w:val="20"/>
          <w:szCs w:val="20"/>
          <w:highlight w:val="white"/>
        </w:rPr>
        <w:t>Achromobacter</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xylosoxidans</w:t>
      </w:r>
      <w:proofErr w:type="spellEnd"/>
      <w:r>
        <w:rPr>
          <w:rFonts w:ascii="Times New Roman" w:eastAsia="Times New Roman" w:hAnsi="Times New Roman" w:cs="Times New Roman"/>
          <w:sz w:val="20"/>
          <w:szCs w:val="20"/>
          <w:highlight w:val="white"/>
        </w:rPr>
        <w:t xml:space="preserve">, Photobacterium </w:t>
      </w:r>
      <w:proofErr w:type="spellStart"/>
      <w:r>
        <w:rPr>
          <w:rFonts w:ascii="Times New Roman" w:eastAsia="Times New Roman" w:hAnsi="Times New Roman" w:cs="Times New Roman"/>
          <w:sz w:val="20"/>
          <w:szCs w:val="20"/>
          <w:highlight w:val="white"/>
        </w:rPr>
        <w:t>damselae</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Sphingomonoas</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paucimobilis</w:t>
      </w:r>
      <w:proofErr w:type="spellEnd"/>
      <w:r>
        <w:rPr>
          <w:rFonts w:ascii="Times New Roman" w:eastAsia="Times New Roman" w:hAnsi="Times New Roman" w:cs="Times New Roman"/>
          <w:sz w:val="20"/>
          <w:szCs w:val="20"/>
          <w:highlight w:val="white"/>
        </w:rPr>
        <w:t xml:space="preserve">, Vibrio parahaemolyticus + one fungal species identified: Candida </w:t>
      </w:r>
      <w:proofErr w:type="spellStart"/>
      <w:r>
        <w:rPr>
          <w:rFonts w:ascii="Times New Roman" w:eastAsia="Times New Roman" w:hAnsi="Times New Roman" w:cs="Times New Roman"/>
          <w:sz w:val="20"/>
          <w:szCs w:val="20"/>
          <w:highlight w:val="white"/>
        </w:rPr>
        <w:t>inconspicua</w:t>
      </w:r>
      <w:proofErr w:type="spellEnd"/>
      <w:r>
        <w:rPr>
          <w:rFonts w:ascii="Times New Roman" w:eastAsia="Times New Roman" w:hAnsi="Times New Roman" w:cs="Times New Roman"/>
          <w:sz w:val="20"/>
          <w:szCs w:val="20"/>
          <w:highlight w:val="white"/>
        </w:rPr>
        <w:t xml:space="preserve">; C - lower WBC, lymphocytes, monocytes, TP, albumin and globulins; D - almost all true but positive animals were more likely to die in rehab from natural death compared to negative, no difference in days to death, euthanasia, release; E - fewer positive turtles released than negative turtles </w:t>
      </w:r>
    </w:p>
    <w:p w14:paraId="3AEAEB33" w14:textId="77777777" w:rsidR="008B0CCC" w:rsidRDefault="008B0CCC" w:rsidP="008B0CCC">
      <w:pPr>
        <w:rPr>
          <w:rFonts w:ascii="Times New Roman" w:eastAsia="Times New Roman" w:hAnsi="Times New Roman" w:cs="Times New Roman"/>
          <w:sz w:val="20"/>
          <w:szCs w:val="20"/>
          <w:highlight w:val="white"/>
        </w:rPr>
      </w:pPr>
    </w:p>
    <w:p w14:paraId="614DD7AC" w14:textId="77777777" w:rsidR="008B0CCC" w:rsidRDefault="008B0CCC" w:rsidP="008B0CCC">
      <w:pPr>
        <w:rPr>
          <w:rFonts w:ascii="Times New Roman" w:eastAsia="Times New Roman" w:hAnsi="Times New Roman" w:cs="Times New Roman"/>
          <w:sz w:val="20"/>
          <w:szCs w:val="20"/>
          <w:highlight w:val="white"/>
        </w:rPr>
      </w:pPr>
    </w:p>
    <w:p w14:paraId="0257BAA7" w14:textId="77777777" w:rsidR="008B0CCC" w:rsidRPr="00DB5640" w:rsidRDefault="008B0CCC" w:rsidP="008B0CCC">
      <w:pPr>
        <w:spacing w:line="240" w:lineRule="auto"/>
        <w:rPr>
          <w:rFonts w:ascii="Times New Roman" w:eastAsia="Times New Roman" w:hAnsi="Times New Roman" w:cs="Times New Roman"/>
          <w:i/>
          <w:iCs/>
          <w:sz w:val="18"/>
          <w:szCs w:val="18"/>
          <w:highlight w:val="white"/>
        </w:rPr>
      </w:pPr>
      <w:r w:rsidRPr="00DB5640">
        <w:rPr>
          <w:rFonts w:ascii="Times New Roman" w:eastAsia="Times New Roman" w:hAnsi="Times New Roman" w:cs="Times New Roman"/>
          <w:i/>
          <w:iCs/>
          <w:sz w:val="18"/>
          <w:szCs w:val="18"/>
          <w:highlight w:val="white"/>
        </w:rPr>
        <w:t>2024 JZWM 55.3</w:t>
      </w:r>
    </w:p>
    <w:p w14:paraId="7AA051FC" w14:textId="77777777" w:rsidR="008B0CCC" w:rsidRPr="00DB5640" w:rsidRDefault="008B0CCC" w:rsidP="008B0CCC">
      <w:pPr>
        <w:spacing w:line="240" w:lineRule="auto"/>
        <w:rPr>
          <w:rFonts w:ascii="Times New Roman" w:eastAsia="Times New Roman" w:hAnsi="Times New Roman" w:cs="Times New Roman"/>
          <w:highlight w:val="white"/>
        </w:rPr>
      </w:pPr>
      <w:r w:rsidRPr="00DB5640">
        <w:rPr>
          <w:rFonts w:ascii="Times New Roman" w:eastAsia="Times New Roman" w:hAnsi="Times New Roman" w:cs="Times New Roman"/>
          <w:highlight w:val="white"/>
        </w:rPr>
        <w:t xml:space="preserve">Aerobic blood cultures and comparison to clinical findings of free-ranging green turtles (Chelonia mydas) in east central Florida. </w:t>
      </w:r>
    </w:p>
    <w:p w14:paraId="73762F06" w14:textId="77777777" w:rsidR="008B0CCC" w:rsidRPr="00DB5640" w:rsidRDefault="008B0CCC" w:rsidP="008B0CCC">
      <w:pPr>
        <w:spacing w:line="240" w:lineRule="auto"/>
        <w:rPr>
          <w:rFonts w:ascii="Times New Roman" w:eastAsia="Times New Roman" w:hAnsi="Times New Roman" w:cs="Times New Roman"/>
          <w:sz w:val="18"/>
          <w:szCs w:val="18"/>
          <w:highlight w:val="white"/>
        </w:rPr>
      </w:pPr>
      <w:r w:rsidRPr="00DB5640">
        <w:rPr>
          <w:rFonts w:ascii="Times New Roman" w:eastAsia="Times New Roman" w:hAnsi="Times New Roman" w:cs="Times New Roman"/>
          <w:sz w:val="18"/>
          <w:szCs w:val="18"/>
          <w:highlight w:val="white"/>
        </w:rPr>
        <w:t xml:space="preserve">Glassman et al </w:t>
      </w:r>
    </w:p>
    <w:p w14:paraId="17F7017A" w14:textId="77777777" w:rsidR="008B0CCC" w:rsidRDefault="008B0CCC" w:rsidP="008B0CCC">
      <w:pPr>
        <w:rPr>
          <w:rFonts w:ascii="Times New Roman" w:eastAsia="Times New Roman" w:hAnsi="Times New Roman" w:cs="Times New Roman"/>
          <w:sz w:val="20"/>
          <w:szCs w:val="20"/>
          <w:highlight w:val="white"/>
        </w:rPr>
      </w:pPr>
    </w:p>
    <w:p w14:paraId="7A006861" w14:textId="77777777" w:rsidR="008B0CCC" w:rsidRDefault="008B0CCC" w:rsidP="008B0CCC">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Question</w:t>
      </w:r>
    </w:p>
    <w:p w14:paraId="7CB140E1" w14:textId="77777777" w:rsidR="008B0CCC" w:rsidRDefault="008B0CCC" w:rsidP="008B0CCC">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 a study evaluating blood cultures in green sea turtles (Chelonia mydas) which of the following was associated with positive blood cultures? </w:t>
      </w:r>
    </w:p>
    <w:p w14:paraId="3712EA74" w14:textId="77777777" w:rsidR="008B0CCC" w:rsidRDefault="008B0CCC" w:rsidP="008B0CCC">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Skin culture </w:t>
      </w:r>
    </w:p>
    <w:p w14:paraId="6BB94193" w14:textId="77777777" w:rsidR="008B0CCC" w:rsidRDefault="008B0CCC" w:rsidP="008B0CCC">
      <w:pPr>
        <w:numPr>
          <w:ilvl w:val="0"/>
          <w:numId w:val="3"/>
        </w:numPr>
        <w:spacing w:after="0" w:line="240" w:lineRule="auto"/>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Fibropapillomatosis</w:t>
      </w:r>
      <w:proofErr w:type="spellEnd"/>
      <w:r>
        <w:rPr>
          <w:rFonts w:ascii="Times New Roman" w:eastAsia="Times New Roman" w:hAnsi="Times New Roman" w:cs="Times New Roman"/>
          <w:highlight w:val="white"/>
        </w:rPr>
        <w:t xml:space="preserve"> </w:t>
      </w:r>
    </w:p>
    <w:p w14:paraId="3D1591A6" w14:textId="77777777" w:rsidR="008B0CCC" w:rsidRDefault="008B0CCC" w:rsidP="008B0CCC">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Non-healed traumatic injuries </w:t>
      </w:r>
    </w:p>
    <w:p w14:paraId="7F8160D9" w14:textId="77777777" w:rsidR="008B0CCC" w:rsidRDefault="008B0CCC" w:rsidP="008B0CCC">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Time of collection </w:t>
      </w:r>
    </w:p>
    <w:p w14:paraId="216D52FB" w14:textId="77777777" w:rsidR="008B0CCC" w:rsidRDefault="008B0CCC" w:rsidP="008B0CCC">
      <w:pPr>
        <w:numPr>
          <w:ilvl w:val="0"/>
          <w:numId w:val="3"/>
        </w:num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Barnacles </w:t>
      </w:r>
    </w:p>
    <w:p w14:paraId="7A151B41" w14:textId="77777777" w:rsidR="008B0CCC" w:rsidRDefault="008B0CCC" w:rsidP="008B0CCC">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Answer: A - sea turtles were 5.83 times more likely to have positive blood cultures if they also had a positive skin culture. </w:t>
      </w:r>
      <w:proofErr w:type="gramStart"/>
      <w:r>
        <w:rPr>
          <w:rFonts w:ascii="Times New Roman" w:eastAsia="Times New Roman" w:hAnsi="Times New Roman" w:cs="Times New Roman"/>
          <w:highlight w:val="white"/>
        </w:rPr>
        <w:t>However</w:t>
      </w:r>
      <w:proofErr w:type="gramEnd"/>
      <w:r>
        <w:rPr>
          <w:rFonts w:ascii="Times New Roman" w:eastAsia="Times New Roman" w:hAnsi="Times New Roman" w:cs="Times New Roman"/>
          <w:highlight w:val="white"/>
        </w:rPr>
        <w:t xml:space="preserve"> there were no other associations noted in the study apart from weight (lower weight associated with positive blood culture but they do not believe this should then be interpreted that smaller/younger animals had higher rate of positive blood culture).</w:t>
      </w:r>
    </w:p>
    <w:p w14:paraId="16C39609" w14:textId="77777777" w:rsidR="008B0CCC" w:rsidRDefault="008B0CCC" w:rsidP="008B0CCC">
      <w:pPr>
        <w:spacing w:line="240" w:lineRule="auto"/>
        <w:rPr>
          <w:rFonts w:ascii="Times New Roman" w:eastAsia="Times New Roman" w:hAnsi="Times New Roman" w:cs="Times New Roman"/>
          <w:highlight w:val="white"/>
        </w:rPr>
      </w:pPr>
    </w:p>
    <w:p w14:paraId="685F8FD7" w14:textId="77777777" w:rsidR="008B0CCC" w:rsidRDefault="008B0CCC" w:rsidP="008B0CCC">
      <w:pPr>
        <w:spacing w:line="240" w:lineRule="auto"/>
        <w:rPr>
          <w:rFonts w:ascii="Times New Roman" w:eastAsia="Times New Roman" w:hAnsi="Times New Roman" w:cs="Times New Roman"/>
          <w:highlight w:val="white"/>
        </w:rPr>
      </w:pPr>
    </w:p>
    <w:p w14:paraId="351E0A44" w14:textId="77777777" w:rsidR="008B0CCC" w:rsidRDefault="008B0CCC" w:rsidP="008B0CCC">
      <w:pPr>
        <w:spacing w:line="240" w:lineRule="auto"/>
        <w:rPr>
          <w:rFonts w:ascii="Times New Roman" w:eastAsia="Times New Roman" w:hAnsi="Times New Roman" w:cs="Times New Roman"/>
          <w:highlight w:val="white"/>
        </w:rPr>
      </w:pPr>
    </w:p>
    <w:p w14:paraId="5C7CA067" w14:textId="77777777" w:rsidR="008B0CCC" w:rsidRDefault="008B0CCC" w:rsidP="008B0CCC">
      <w:pPr>
        <w:spacing w:line="240" w:lineRule="auto"/>
        <w:rPr>
          <w:rFonts w:ascii="Times New Roman" w:eastAsia="Times New Roman" w:hAnsi="Times New Roman" w:cs="Times New Roman"/>
          <w:highlight w:val="white"/>
        </w:rPr>
      </w:pPr>
    </w:p>
    <w:p w14:paraId="3422771F" w14:textId="77777777" w:rsidR="008B0CCC" w:rsidRDefault="008B0CCC" w:rsidP="008B0CCC">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 a study evaluating blood cultures in Chelonia mydas, what was the most common isolate identified? </w:t>
      </w:r>
    </w:p>
    <w:p w14:paraId="2940A2BA" w14:textId="77777777" w:rsidR="008B0CCC" w:rsidRDefault="008B0CCC" w:rsidP="008B0CCC">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Answer: Vibrio </w:t>
      </w:r>
      <w:proofErr w:type="spellStart"/>
      <w:r>
        <w:rPr>
          <w:rFonts w:ascii="Times New Roman" w:eastAsia="Times New Roman" w:hAnsi="Times New Roman" w:cs="Times New Roman"/>
          <w:highlight w:val="white"/>
        </w:rPr>
        <w:t>spp</w:t>
      </w:r>
      <w:proofErr w:type="spellEnd"/>
      <w:r>
        <w:rPr>
          <w:rFonts w:ascii="Times New Roman" w:eastAsia="Times New Roman" w:hAnsi="Times New Roman" w:cs="Times New Roman"/>
          <w:highlight w:val="white"/>
        </w:rPr>
        <w:t xml:space="preserve"> </w:t>
      </w:r>
    </w:p>
    <w:p w14:paraId="2FAF7178" w14:textId="77777777" w:rsidR="008B0CCC" w:rsidRDefault="008B0CCC" w:rsidP="008B0CCC">
      <w:pPr>
        <w:spacing w:line="240" w:lineRule="auto"/>
        <w:rPr>
          <w:rFonts w:ascii="Times New Roman" w:eastAsia="Times New Roman" w:hAnsi="Times New Roman" w:cs="Times New Roman"/>
          <w:highlight w:val="white"/>
        </w:rPr>
      </w:pPr>
    </w:p>
    <w:p w14:paraId="0E0E5D33" w14:textId="77777777" w:rsidR="008B0CCC" w:rsidRDefault="008B0CCC" w:rsidP="008B0CCC">
      <w:pPr>
        <w:spacing w:after="0" w:line="240" w:lineRule="auto"/>
        <w:jc w:val="right"/>
        <w:rPr>
          <w:rFonts w:ascii="Times New Roman" w:eastAsia="Times New Roman" w:hAnsi="Times New Roman" w:cs="Times New Roman"/>
          <w:i/>
          <w:iCs/>
          <w:color w:val="000000"/>
          <w:sz w:val="20"/>
          <w:szCs w:val="20"/>
        </w:rPr>
      </w:pPr>
      <w:r w:rsidRPr="005154AE">
        <w:rPr>
          <w:rFonts w:ascii="Times New Roman" w:eastAsia="Times New Roman" w:hAnsi="Times New Roman" w:cs="Times New Roman"/>
          <w:i/>
          <w:iCs/>
          <w:color w:val="000000"/>
          <w:sz w:val="20"/>
          <w:szCs w:val="20"/>
        </w:rPr>
        <w:t>Am J Vet Res. 2024;85(5</w:t>
      </w:r>
      <w:proofErr w:type="gramStart"/>
      <w:r w:rsidRPr="005154AE">
        <w:rPr>
          <w:rFonts w:ascii="Times New Roman" w:eastAsia="Times New Roman" w:hAnsi="Times New Roman" w:cs="Times New Roman"/>
          <w:i/>
          <w:iCs/>
          <w:color w:val="000000"/>
          <w:sz w:val="20"/>
          <w:szCs w:val="20"/>
        </w:rPr>
        <w:t>):ajvr</w:t>
      </w:r>
      <w:proofErr w:type="gramEnd"/>
      <w:r w:rsidRPr="005154AE">
        <w:rPr>
          <w:rFonts w:ascii="Times New Roman" w:eastAsia="Times New Roman" w:hAnsi="Times New Roman" w:cs="Times New Roman"/>
          <w:i/>
          <w:iCs/>
          <w:color w:val="000000"/>
          <w:sz w:val="20"/>
          <w:szCs w:val="20"/>
        </w:rPr>
        <w:t>.23.12.0269</w:t>
      </w:r>
    </w:p>
    <w:p w14:paraId="581A1B3C" w14:textId="77777777" w:rsidR="008B0CCC" w:rsidRPr="00565D64" w:rsidRDefault="008B0CCC" w:rsidP="008B0CCC">
      <w:pPr>
        <w:spacing w:after="0" w:line="240" w:lineRule="auto"/>
        <w:jc w:val="right"/>
        <w:rPr>
          <w:rFonts w:ascii="Times New Roman" w:eastAsia="Times New Roman" w:hAnsi="Times New Roman" w:cs="Times New Roman"/>
          <w:color w:val="000000"/>
        </w:rPr>
      </w:pPr>
      <w:r w:rsidRPr="00565D64">
        <w:rPr>
          <w:rFonts w:ascii="Times New Roman" w:eastAsia="Times New Roman" w:hAnsi="Times New Roman" w:cs="Times New Roman"/>
          <w:i/>
          <w:iCs/>
          <w:color w:val="000000"/>
          <w:sz w:val="20"/>
          <w:szCs w:val="20"/>
        </w:rPr>
        <w:t>Summarized by MR</w:t>
      </w:r>
    </w:p>
    <w:p w14:paraId="7C939EFD" w14:textId="77777777" w:rsidR="008B0CCC" w:rsidRPr="00565D64" w:rsidRDefault="008B0CCC" w:rsidP="008B0CCC">
      <w:pPr>
        <w:spacing w:after="0" w:line="240" w:lineRule="auto"/>
        <w:rPr>
          <w:rFonts w:ascii="Times New Roman" w:eastAsia="Times New Roman" w:hAnsi="Times New Roman" w:cs="Times New Roman"/>
          <w:color w:val="000000"/>
        </w:rPr>
      </w:pPr>
    </w:p>
    <w:p w14:paraId="46475A14" w14:textId="77777777" w:rsidR="008B0CCC" w:rsidRDefault="008B0CCC" w:rsidP="008B0CCC">
      <w:pPr>
        <w:spacing w:after="0" w:line="240" w:lineRule="auto"/>
        <w:rPr>
          <w:rFonts w:ascii="Times New Roman" w:eastAsia="Times New Roman" w:hAnsi="Times New Roman" w:cs="Times New Roman"/>
          <w:color w:val="000000"/>
        </w:rPr>
      </w:pPr>
      <w:r w:rsidRPr="005154AE">
        <w:rPr>
          <w:rFonts w:ascii="Times New Roman" w:eastAsia="Times New Roman" w:hAnsi="Times New Roman" w:cs="Times New Roman"/>
          <w:color w:val="000000"/>
        </w:rPr>
        <w:t>An 18-μm microaggregate blood filter does not cause hemolysis during in vitro whole blood transfusions in sea turtles</w:t>
      </w:r>
    </w:p>
    <w:p w14:paraId="3A578902" w14:textId="77777777" w:rsidR="008B0CCC" w:rsidRDefault="008B0CCC" w:rsidP="008B0CCC">
      <w:pPr>
        <w:spacing w:after="0" w:line="240" w:lineRule="auto"/>
        <w:rPr>
          <w:rFonts w:ascii="Times New Roman" w:eastAsia="Times New Roman" w:hAnsi="Times New Roman" w:cs="Times New Roman"/>
          <w:color w:val="000000"/>
          <w:sz w:val="18"/>
          <w:szCs w:val="18"/>
        </w:rPr>
      </w:pPr>
      <w:r w:rsidRPr="005154AE">
        <w:rPr>
          <w:rFonts w:ascii="Times New Roman" w:eastAsia="Times New Roman" w:hAnsi="Times New Roman" w:cs="Times New Roman"/>
          <w:color w:val="000000"/>
          <w:sz w:val="18"/>
          <w:szCs w:val="18"/>
        </w:rPr>
        <w:t xml:space="preserve">Nicholas G. </w:t>
      </w:r>
      <w:proofErr w:type="spellStart"/>
      <w:r w:rsidRPr="005154AE">
        <w:rPr>
          <w:rFonts w:ascii="Times New Roman" w:eastAsia="Times New Roman" w:hAnsi="Times New Roman" w:cs="Times New Roman"/>
          <w:color w:val="000000"/>
          <w:sz w:val="18"/>
          <w:szCs w:val="18"/>
        </w:rPr>
        <w:t>Dannemiller</w:t>
      </w:r>
      <w:proofErr w:type="spellEnd"/>
      <w:r w:rsidRPr="005154AE">
        <w:rPr>
          <w:rFonts w:ascii="Times New Roman" w:eastAsia="Times New Roman" w:hAnsi="Times New Roman" w:cs="Times New Roman"/>
          <w:color w:val="000000"/>
          <w:sz w:val="18"/>
          <w:szCs w:val="18"/>
        </w:rPr>
        <w:t>, DVM</w:t>
      </w:r>
      <w:r w:rsidRPr="005154AE">
        <w:rPr>
          <w:rFonts w:ascii="Times New Roman" w:eastAsia="Times New Roman" w:hAnsi="Times New Roman" w:cs="Times New Roman"/>
          <w:color w:val="000000"/>
          <w:sz w:val="18"/>
          <w:szCs w:val="18"/>
          <w:vertAlign w:val="superscript"/>
        </w:rPr>
        <w:t>1,2,3,4</w:t>
      </w:r>
      <w:r w:rsidRPr="005154AE">
        <w:rPr>
          <w:rFonts w:ascii="Times New Roman" w:eastAsia="Times New Roman" w:hAnsi="Times New Roman" w:cs="Times New Roman"/>
          <w:color w:val="000000"/>
          <w:sz w:val="18"/>
          <w:szCs w:val="18"/>
        </w:rPr>
        <w:t>; Alex M. Lynch, BVSc, DACVECC</w:t>
      </w:r>
      <w:r w:rsidRPr="005154AE">
        <w:rPr>
          <w:rFonts w:ascii="Times New Roman" w:eastAsia="Times New Roman" w:hAnsi="Times New Roman" w:cs="Times New Roman"/>
          <w:color w:val="000000"/>
          <w:sz w:val="18"/>
          <w:szCs w:val="18"/>
          <w:vertAlign w:val="superscript"/>
        </w:rPr>
        <w:t>1</w:t>
      </w:r>
      <w:r w:rsidRPr="005154AE">
        <w:rPr>
          <w:rFonts w:ascii="Times New Roman" w:eastAsia="Times New Roman" w:hAnsi="Times New Roman" w:cs="Times New Roman"/>
          <w:color w:val="000000"/>
          <w:sz w:val="18"/>
          <w:szCs w:val="18"/>
        </w:rPr>
        <w:t>; Emily F. Christiansen, DVM, MPH, DACZM</w:t>
      </w:r>
      <w:r w:rsidRPr="005154AE">
        <w:rPr>
          <w:rFonts w:ascii="Times New Roman" w:eastAsia="Times New Roman" w:hAnsi="Times New Roman" w:cs="Times New Roman"/>
          <w:color w:val="000000"/>
          <w:sz w:val="18"/>
          <w:szCs w:val="18"/>
          <w:vertAlign w:val="superscript"/>
        </w:rPr>
        <w:t>1,3,4</w:t>
      </w:r>
      <w:r w:rsidRPr="005154AE">
        <w:rPr>
          <w:rFonts w:ascii="Times New Roman" w:eastAsia="Times New Roman" w:hAnsi="Times New Roman" w:cs="Times New Roman"/>
          <w:color w:val="000000"/>
          <w:sz w:val="18"/>
          <w:szCs w:val="18"/>
        </w:rPr>
        <w:t>; Craig A. Harms, DVM, PhD, DACZM, DECZM</w:t>
      </w:r>
      <w:r w:rsidRPr="005154AE">
        <w:rPr>
          <w:rFonts w:ascii="Times New Roman" w:eastAsia="Times New Roman" w:hAnsi="Times New Roman" w:cs="Times New Roman"/>
          <w:color w:val="000000"/>
          <w:sz w:val="18"/>
          <w:szCs w:val="18"/>
          <w:vertAlign w:val="superscript"/>
        </w:rPr>
        <w:t>1,2,4*</w:t>
      </w:r>
    </w:p>
    <w:p w14:paraId="4B2FE01A" w14:textId="77777777" w:rsidR="008B0CCC" w:rsidRPr="003E75BC" w:rsidRDefault="008B0CCC" w:rsidP="008B0CCC">
      <w:pPr>
        <w:rPr>
          <w:rFonts w:ascii="Times New Roman" w:hAnsi="Times New Roman" w:cs="Times New Roman"/>
        </w:rPr>
      </w:pPr>
    </w:p>
    <w:p w14:paraId="06B51F23" w14:textId="77777777" w:rsidR="008B0CCC" w:rsidRPr="003E75BC" w:rsidRDefault="008B0CCC" w:rsidP="008B0CCC">
      <w:pPr>
        <w:rPr>
          <w:rFonts w:ascii="Times New Roman" w:eastAsia="Times New Roman" w:hAnsi="Times New Roman" w:cs="Times New Roman"/>
          <w:color w:val="000000"/>
        </w:rPr>
      </w:pPr>
      <w:r w:rsidRPr="003E75BC">
        <w:rPr>
          <w:rFonts w:ascii="Times New Roman" w:hAnsi="Times New Roman" w:cs="Times New Roman"/>
        </w:rPr>
        <w:t>In a study evaluating an 18-um microaggregate blood filter for whole blood transfusions in three species of sea turtles (</w:t>
      </w:r>
      <w:r w:rsidRPr="001750BF">
        <w:rPr>
          <w:rFonts w:ascii="Times New Roman" w:hAnsi="Times New Roman" w:cs="Times New Roman"/>
          <w:i/>
          <w:iCs/>
        </w:rPr>
        <w:t>Chelonia mydas</w:t>
      </w:r>
      <w:r w:rsidRPr="003E75BC">
        <w:rPr>
          <w:rFonts w:ascii="Times New Roman" w:hAnsi="Times New Roman" w:cs="Times New Roman"/>
        </w:rPr>
        <w:t xml:space="preserve">, </w:t>
      </w:r>
      <w:r w:rsidRPr="001750BF">
        <w:rPr>
          <w:rFonts w:ascii="Times New Roman" w:hAnsi="Times New Roman" w:cs="Times New Roman"/>
          <w:i/>
          <w:iCs/>
        </w:rPr>
        <w:t xml:space="preserve">Caretta </w:t>
      </w:r>
      <w:proofErr w:type="spellStart"/>
      <w:r w:rsidRPr="001750BF">
        <w:rPr>
          <w:rFonts w:ascii="Times New Roman" w:hAnsi="Times New Roman" w:cs="Times New Roman"/>
          <w:i/>
          <w:iCs/>
        </w:rPr>
        <w:t>caretta</w:t>
      </w:r>
      <w:proofErr w:type="spellEnd"/>
      <w:r w:rsidRPr="003E75BC">
        <w:rPr>
          <w:rFonts w:ascii="Times New Roman" w:hAnsi="Times New Roman" w:cs="Times New Roman"/>
        </w:rPr>
        <w:t xml:space="preserve">, and </w:t>
      </w:r>
      <w:proofErr w:type="spellStart"/>
      <w:r w:rsidRPr="003E75BC">
        <w:rPr>
          <w:rFonts w:ascii="Times New Roman" w:eastAsia="Times New Roman" w:hAnsi="Times New Roman" w:cs="Times New Roman"/>
          <w:i/>
          <w:iCs/>
          <w:color w:val="000000"/>
        </w:rPr>
        <w:t>Lepidochelys</w:t>
      </w:r>
      <w:proofErr w:type="spellEnd"/>
      <w:r w:rsidRPr="003E75BC">
        <w:rPr>
          <w:rFonts w:ascii="Times New Roman" w:eastAsia="Times New Roman" w:hAnsi="Times New Roman" w:cs="Times New Roman"/>
          <w:i/>
          <w:iCs/>
          <w:color w:val="000000"/>
        </w:rPr>
        <w:t xml:space="preserve"> kempii), </w:t>
      </w:r>
      <w:r w:rsidRPr="003E75BC">
        <w:rPr>
          <w:rFonts w:ascii="Times New Roman" w:eastAsia="Times New Roman" w:hAnsi="Times New Roman" w:cs="Times New Roman"/>
          <w:color w:val="000000"/>
        </w:rPr>
        <w:t>which of the following parameters was significantly different between pre- and post-filtration samples?</w:t>
      </w:r>
    </w:p>
    <w:p w14:paraId="6D784573" w14:textId="77777777" w:rsidR="008B0CCC" w:rsidRPr="003E75BC" w:rsidRDefault="008B0CCC" w:rsidP="008B0CCC">
      <w:pPr>
        <w:pStyle w:val="ListParagraph"/>
        <w:numPr>
          <w:ilvl w:val="0"/>
          <w:numId w:val="4"/>
        </w:numPr>
        <w:rPr>
          <w:rFonts w:ascii="Times New Roman" w:hAnsi="Times New Roman" w:cs="Times New Roman"/>
        </w:rPr>
      </w:pPr>
      <w:r w:rsidRPr="003E75BC">
        <w:rPr>
          <w:rFonts w:ascii="Times New Roman" w:eastAsia="Times New Roman" w:hAnsi="Times New Roman" w:cs="Times New Roman"/>
          <w:color w:val="000000"/>
        </w:rPr>
        <w:t>Plasma Potassium</w:t>
      </w:r>
    </w:p>
    <w:p w14:paraId="3A0D2E69" w14:textId="77777777" w:rsidR="008B0CCC" w:rsidRPr="003E75BC" w:rsidRDefault="008B0CCC" w:rsidP="008B0CCC">
      <w:pPr>
        <w:pStyle w:val="ListParagraph"/>
        <w:numPr>
          <w:ilvl w:val="0"/>
          <w:numId w:val="4"/>
        </w:numPr>
        <w:rPr>
          <w:rFonts w:ascii="Times New Roman" w:hAnsi="Times New Roman" w:cs="Times New Roman"/>
        </w:rPr>
      </w:pPr>
      <w:proofErr w:type="spellStart"/>
      <w:r w:rsidRPr="003E75BC">
        <w:rPr>
          <w:rFonts w:ascii="Times New Roman" w:eastAsia="Times New Roman" w:hAnsi="Times New Roman" w:cs="Times New Roman"/>
          <w:color w:val="000000"/>
        </w:rPr>
        <w:t>iSTAT</w:t>
      </w:r>
      <w:proofErr w:type="spellEnd"/>
      <w:r w:rsidRPr="003E75BC">
        <w:rPr>
          <w:rFonts w:ascii="Times New Roman" w:eastAsia="Times New Roman" w:hAnsi="Times New Roman" w:cs="Times New Roman"/>
          <w:color w:val="000000"/>
        </w:rPr>
        <w:t xml:space="preserve"> Hematocrit</w:t>
      </w:r>
    </w:p>
    <w:p w14:paraId="26BA3FB2" w14:textId="77777777" w:rsidR="008B0CCC" w:rsidRPr="003E75BC" w:rsidRDefault="008B0CCC" w:rsidP="008B0CCC">
      <w:pPr>
        <w:pStyle w:val="ListParagraph"/>
        <w:numPr>
          <w:ilvl w:val="0"/>
          <w:numId w:val="4"/>
        </w:numPr>
        <w:rPr>
          <w:rFonts w:ascii="Times New Roman" w:hAnsi="Times New Roman" w:cs="Times New Roman"/>
        </w:rPr>
      </w:pPr>
      <w:r w:rsidRPr="003E75BC">
        <w:rPr>
          <w:rFonts w:ascii="Times New Roman" w:eastAsia="Times New Roman" w:hAnsi="Times New Roman" w:cs="Times New Roman"/>
          <w:color w:val="000000"/>
        </w:rPr>
        <w:t>Packed cell volume</w:t>
      </w:r>
    </w:p>
    <w:p w14:paraId="522A696D" w14:textId="77777777" w:rsidR="008B0CCC" w:rsidRPr="003E75BC" w:rsidRDefault="008B0CCC" w:rsidP="008B0CCC">
      <w:pPr>
        <w:pStyle w:val="ListParagraph"/>
        <w:numPr>
          <w:ilvl w:val="0"/>
          <w:numId w:val="4"/>
        </w:numPr>
        <w:rPr>
          <w:rFonts w:ascii="Times New Roman" w:hAnsi="Times New Roman" w:cs="Times New Roman"/>
        </w:rPr>
      </w:pPr>
      <w:r w:rsidRPr="003E75BC">
        <w:rPr>
          <w:rFonts w:ascii="Times New Roman" w:eastAsia="Times New Roman" w:hAnsi="Times New Roman" w:cs="Times New Roman"/>
          <w:color w:val="000000"/>
        </w:rPr>
        <w:t>Plasma hemoglobin</w:t>
      </w:r>
    </w:p>
    <w:p w14:paraId="401B6BAA" w14:textId="77777777" w:rsidR="008B0CCC" w:rsidRPr="003E75BC" w:rsidRDefault="008B0CCC" w:rsidP="008B0CCC">
      <w:pPr>
        <w:pStyle w:val="ListParagraph"/>
        <w:numPr>
          <w:ilvl w:val="0"/>
          <w:numId w:val="4"/>
        </w:numPr>
        <w:rPr>
          <w:rFonts w:ascii="Times New Roman" w:hAnsi="Times New Roman" w:cs="Times New Roman"/>
        </w:rPr>
      </w:pPr>
      <w:r w:rsidRPr="003E75BC">
        <w:rPr>
          <w:rFonts w:ascii="Times New Roman" w:eastAsia="Times New Roman" w:hAnsi="Times New Roman" w:cs="Times New Roman"/>
          <w:color w:val="000000"/>
        </w:rPr>
        <w:t>Plasma glucose</w:t>
      </w:r>
    </w:p>
    <w:p w14:paraId="76FE3644" w14:textId="77777777" w:rsidR="008B0CCC" w:rsidRDefault="008B0CCC" w:rsidP="008B0CCC">
      <w:pPr>
        <w:rPr>
          <w:rFonts w:ascii="Times New Roman" w:hAnsi="Times New Roman" w:cs="Times New Roman"/>
        </w:rPr>
      </w:pPr>
      <w:r w:rsidRPr="003E75BC">
        <w:rPr>
          <w:rFonts w:ascii="Times New Roman" w:hAnsi="Times New Roman" w:cs="Times New Roman"/>
        </w:rPr>
        <w:t xml:space="preserve">Answer: </w:t>
      </w:r>
      <w:r>
        <w:rPr>
          <w:rFonts w:ascii="Times New Roman" w:hAnsi="Times New Roman" w:cs="Times New Roman"/>
        </w:rPr>
        <w:t>C</w:t>
      </w:r>
      <w:r w:rsidRPr="003E75BC">
        <w:rPr>
          <w:rFonts w:ascii="Times New Roman" w:hAnsi="Times New Roman" w:cs="Times New Roman"/>
        </w:rPr>
        <w:t xml:space="preserve">. Packed cell volume was significant lower </w:t>
      </w:r>
      <w:proofErr w:type="spellStart"/>
      <w:r w:rsidRPr="003E75BC">
        <w:rPr>
          <w:rFonts w:ascii="Times New Roman" w:hAnsi="Times New Roman" w:cs="Times New Roman"/>
        </w:rPr>
        <w:t>postfiltration</w:t>
      </w:r>
      <w:proofErr w:type="spellEnd"/>
      <w:r w:rsidRPr="003E75BC">
        <w:rPr>
          <w:rFonts w:ascii="Times New Roman" w:hAnsi="Times New Roman" w:cs="Times New Roman"/>
        </w:rPr>
        <w:t xml:space="preserve">. Given that </w:t>
      </w:r>
      <w:proofErr w:type="spellStart"/>
      <w:r w:rsidRPr="003E75BC">
        <w:rPr>
          <w:rFonts w:ascii="Times New Roman" w:hAnsi="Times New Roman" w:cs="Times New Roman"/>
        </w:rPr>
        <w:t>iSTAT</w:t>
      </w:r>
      <w:proofErr w:type="spellEnd"/>
      <w:r w:rsidRPr="003E75BC">
        <w:rPr>
          <w:rFonts w:ascii="Times New Roman" w:hAnsi="Times New Roman" w:cs="Times New Roman"/>
        </w:rPr>
        <w:t xml:space="preserve"> hematocrit, plasma potassium, hemoglobin, and glucose were not significantly different, hemolysis is not suspected. Rather, it is likely that the blood filter retains a small % (4%) of RBC.</w:t>
      </w:r>
    </w:p>
    <w:p w14:paraId="1174C2EC" w14:textId="77777777" w:rsidR="008B0CCC" w:rsidRDefault="008B0CCC" w:rsidP="008B0CCC">
      <w:pPr>
        <w:rPr>
          <w:rFonts w:ascii="Times New Roman" w:hAnsi="Times New Roman" w:cs="Times New Roman"/>
        </w:rPr>
      </w:pPr>
      <w:r>
        <w:rPr>
          <w:rFonts w:ascii="Times New Roman" w:hAnsi="Times New Roman" w:cs="Times New Roman"/>
        </w:rPr>
        <w:t xml:space="preserve">Which of the following fungal genera was </w:t>
      </w:r>
      <w:proofErr w:type="gramStart"/>
      <w:r>
        <w:rPr>
          <w:rFonts w:ascii="Times New Roman" w:hAnsi="Times New Roman" w:cs="Times New Roman"/>
        </w:rPr>
        <w:t>most commonly isolated</w:t>
      </w:r>
      <w:proofErr w:type="gramEnd"/>
      <w:r>
        <w:rPr>
          <w:rFonts w:ascii="Times New Roman" w:hAnsi="Times New Roman" w:cs="Times New Roman"/>
        </w:rPr>
        <w:t xml:space="preserve"> amongst sea turtles in a recent case series of histologically confirmed mycotic infections?</w:t>
      </w:r>
    </w:p>
    <w:p w14:paraId="476680B8" w14:textId="77777777" w:rsidR="008B0CCC" w:rsidRDefault="008B0CCC" w:rsidP="008B0CCC">
      <w:pPr>
        <w:pStyle w:val="ListParagraph"/>
        <w:numPr>
          <w:ilvl w:val="0"/>
          <w:numId w:val="5"/>
        </w:numPr>
        <w:rPr>
          <w:rFonts w:ascii="Times New Roman" w:hAnsi="Times New Roman" w:cs="Times New Roman"/>
        </w:rPr>
      </w:pPr>
      <w:r w:rsidRPr="008F2ECD">
        <w:rPr>
          <w:rFonts w:ascii="Times New Roman" w:hAnsi="Times New Roman" w:cs="Times New Roman"/>
          <w:i/>
          <w:iCs/>
        </w:rPr>
        <w:t>Fusarium</w:t>
      </w:r>
      <w:r>
        <w:rPr>
          <w:rFonts w:ascii="Times New Roman" w:hAnsi="Times New Roman" w:cs="Times New Roman"/>
        </w:rPr>
        <w:t xml:space="preserve"> sp.</w:t>
      </w:r>
    </w:p>
    <w:p w14:paraId="4264FA65" w14:textId="77777777" w:rsidR="008B0CCC" w:rsidRDefault="008B0CCC" w:rsidP="008B0CCC">
      <w:pPr>
        <w:pStyle w:val="ListParagraph"/>
        <w:numPr>
          <w:ilvl w:val="0"/>
          <w:numId w:val="5"/>
        </w:numPr>
        <w:rPr>
          <w:rFonts w:ascii="Times New Roman" w:hAnsi="Times New Roman" w:cs="Times New Roman"/>
        </w:rPr>
      </w:pPr>
      <w:r w:rsidRPr="008F2ECD">
        <w:rPr>
          <w:rFonts w:ascii="Times New Roman" w:hAnsi="Times New Roman" w:cs="Times New Roman"/>
          <w:i/>
          <w:iCs/>
        </w:rPr>
        <w:t>Beauveria</w:t>
      </w:r>
      <w:r>
        <w:rPr>
          <w:rFonts w:ascii="Times New Roman" w:hAnsi="Times New Roman" w:cs="Times New Roman"/>
        </w:rPr>
        <w:t xml:space="preserve"> sp.</w:t>
      </w:r>
    </w:p>
    <w:p w14:paraId="36E6CF95" w14:textId="77777777" w:rsidR="008B0CCC" w:rsidRDefault="008B0CCC" w:rsidP="008B0CCC">
      <w:pPr>
        <w:pStyle w:val="ListParagraph"/>
        <w:numPr>
          <w:ilvl w:val="0"/>
          <w:numId w:val="5"/>
        </w:numPr>
        <w:rPr>
          <w:rFonts w:ascii="Times New Roman" w:hAnsi="Times New Roman" w:cs="Times New Roman"/>
        </w:rPr>
      </w:pPr>
      <w:proofErr w:type="spellStart"/>
      <w:r w:rsidRPr="008F2ECD">
        <w:rPr>
          <w:rFonts w:ascii="Times New Roman" w:hAnsi="Times New Roman" w:cs="Times New Roman"/>
          <w:i/>
          <w:iCs/>
        </w:rPr>
        <w:t>Metarhizium</w:t>
      </w:r>
      <w:proofErr w:type="spellEnd"/>
      <w:r>
        <w:rPr>
          <w:rFonts w:ascii="Times New Roman" w:hAnsi="Times New Roman" w:cs="Times New Roman"/>
        </w:rPr>
        <w:t xml:space="preserve"> sp.</w:t>
      </w:r>
    </w:p>
    <w:p w14:paraId="4FB64744" w14:textId="77777777" w:rsidR="008B0CCC" w:rsidRDefault="008B0CCC" w:rsidP="008B0CCC">
      <w:pPr>
        <w:pStyle w:val="ListParagraph"/>
        <w:numPr>
          <w:ilvl w:val="0"/>
          <w:numId w:val="5"/>
        </w:numPr>
        <w:rPr>
          <w:rFonts w:ascii="Times New Roman" w:hAnsi="Times New Roman" w:cs="Times New Roman"/>
        </w:rPr>
      </w:pPr>
      <w:proofErr w:type="spellStart"/>
      <w:r w:rsidRPr="008F2ECD">
        <w:rPr>
          <w:rFonts w:ascii="Times New Roman" w:hAnsi="Times New Roman" w:cs="Times New Roman"/>
          <w:i/>
          <w:iCs/>
        </w:rPr>
        <w:t>Purpureocillium</w:t>
      </w:r>
      <w:proofErr w:type="spellEnd"/>
      <w:r>
        <w:rPr>
          <w:rFonts w:ascii="Times New Roman" w:hAnsi="Times New Roman" w:cs="Times New Roman"/>
        </w:rPr>
        <w:t xml:space="preserve"> sp.</w:t>
      </w:r>
    </w:p>
    <w:p w14:paraId="1ED8E820" w14:textId="77777777" w:rsidR="008B0CCC" w:rsidRDefault="008B0CCC" w:rsidP="008B0CCC">
      <w:pPr>
        <w:pStyle w:val="ListParagraph"/>
        <w:numPr>
          <w:ilvl w:val="0"/>
          <w:numId w:val="5"/>
        </w:numPr>
        <w:rPr>
          <w:rFonts w:ascii="Times New Roman" w:hAnsi="Times New Roman" w:cs="Times New Roman"/>
        </w:rPr>
      </w:pPr>
      <w:r w:rsidRPr="008F2ECD">
        <w:rPr>
          <w:rFonts w:ascii="Times New Roman" w:hAnsi="Times New Roman" w:cs="Times New Roman"/>
          <w:i/>
          <w:iCs/>
        </w:rPr>
        <w:t>Mucor</w:t>
      </w:r>
      <w:r>
        <w:rPr>
          <w:rFonts w:ascii="Times New Roman" w:hAnsi="Times New Roman" w:cs="Times New Roman"/>
        </w:rPr>
        <w:t xml:space="preserve"> sp.</w:t>
      </w:r>
    </w:p>
    <w:p w14:paraId="024DE719" w14:textId="77777777" w:rsidR="008B0CCC" w:rsidRPr="008F2ECD" w:rsidRDefault="008B0CCC" w:rsidP="008B0CCC">
      <w:pPr>
        <w:rPr>
          <w:rFonts w:ascii="Times New Roman" w:hAnsi="Times New Roman" w:cs="Times New Roman"/>
        </w:rPr>
      </w:pPr>
      <w:r w:rsidRPr="008F2ECD">
        <w:rPr>
          <w:rFonts w:ascii="Times New Roman" w:hAnsi="Times New Roman" w:cs="Times New Roman"/>
        </w:rPr>
        <w:t xml:space="preserve">Answer: D. </w:t>
      </w:r>
      <w:proofErr w:type="spellStart"/>
      <w:r w:rsidRPr="008F2ECD">
        <w:rPr>
          <w:rFonts w:ascii="Times New Roman" w:hAnsi="Times New Roman" w:cs="Times New Roman"/>
          <w:i/>
          <w:iCs/>
        </w:rPr>
        <w:t>Purpureocillium</w:t>
      </w:r>
      <w:proofErr w:type="spellEnd"/>
      <w:r w:rsidRPr="008F2ECD">
        <w:rPr>
          <w:rFonts w:ascii="Times New Roman" w:hAnsi="Times New Roman" w:cs="Times New Roman"/>
        </w:rPr>
        <w:t xml:space="preserve"> sp. was most common, followed by </w:t>
      </w:r>
      <w:r w:rsidRPr="008F2ECD">
        <w:rPr>
          <w:rFonts w:ascii="Times New Roman" w:hAnsi="Times New Roman" w:cs="Times New Roman"/>
          <w:i/>
          <w:iCs/>
        </w:rPr>
        <w:t>Beauveria</w:t>
      </w:r>
      <w:r w:rsidRPr="008F2ECD">
        <w:rPr>
          <w:rFonts w:ascii="Times New Roman" w:hAnsi="Times New Roman" w:cs="Times New Roman"/>
        </w:rPr>
        <w:t xml:space="preserve"> sp. and </w:t>
      </w:r>
      <w:r w:rsidRPr="008F2ECD">
        <w:rPr>
          <w:rFonts w:ascii="Times New Roman" w:hAnsi="Times New Roman" w:cs="Times New Roman"/>
          <w:i/>
          <w:iCs/>
        </w:rPr>
        <w:t>Fusarium</w:t>
      </w:r>
      <w:r w:rsidRPr="008F2ECD">
        <w:rPr>
          <w:rFonts w:ascii="Times New Roman" w:hAnsi="Times New Roman" w:cs="Times New Roman"/>
        </w:rPr>
        <w:t xml:space="preserve"> </w:t>
      </w:r>
      <w:proofErr w:type="gramStart"/>
      <w:r w:rsidRPr="008F2ECD">
        <w:rPr>
          <w:rFonts w:ascii="Times New Roman" w:hAnsi="Times New Roman" w:cs="Times New Roman"/>
        </w:rPr>
        <w:t>sp.</w:t>
      </w:r>
      <w:r>
        <w:rPr>
          <w:rFonts w:ascii="Times New Roman" w:hAnsi="Times New Roman" w:cs="Times New Roman"/>
        </w:rPr>
        <w:t>.</w:t>
      </w:r>
      <w:proofErr w:type="gramEnd"/>
      <w:r>
        <w:rPr>
          <w:rFonts w:ascii="Times New Roman" w:hAnsi="Times New Roman" w:cs="Times New Roman"/>
        </w:rPr>
        <w:t xml:space="preserve"> The other isolates were also described and are notable fungal infections of chelonian </w:t>
      </w:r>
      <w:proofErr w:type="gramStart"/>
      <w:r>
        <w:rPr>
          <w:rFonts w:ascii="Times New Roman" w:hAnsi="Times New Roman" w:cs="Times New Roman"/>
        </w:rPr>
        <w:t>species, but</w:t>
      </w:r>
      <w:proofErr w:type="gramEnd"/>
      <w:r>
        <w:rPr>
          <w:rFonts w:ascii="Times New Roman" w:hAnsi="Times New Roman" w:cs="Times New Roman"/>
        </w:rPr>
        <w:t xml:space="preserve"> were not amongst the most common.</w:t>
      </w:r>
    </w:p>
    <w:p w14:paraId="01A76AE6" w14:textId="77777777" w:rsidR="008B0CCC" w:rsidRDefault="008B0CCC" w:rsidP="008B0CCC">
      <w:pPr>
        <w:pStyle w:val="ListParagraph"/>
        <w:rPr>
          <w:rFonts w:ascii="Times New Roman" w:hAnsi="Times New Roman" w:cs="Times New Roman"/>
        </w:rPr>
      </w:pPr>
    </w:p>
    <w:p w14:paraId="0D1F8CE1" w14:textId="77777777" w:rsidR="008B0CCC" w:rsidRDefault="008B0CCC" w:rsidP="008B0CC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Journal of the American Veterinary Medical Association, 2025, 263(6): 1-8. </w:t>
      </w:r>
      <w:r>
        <w:rPr>
          <w:rStyle w:val="scxw233258683"/>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b/>
          <w:bCs/>
          <w:color w:val="000000"/>
          <w:shd w:val="clear" w:color="auto" w:fill="FFFFFF"/>
        </w:rPr>
        <w:t xml:space="preserve">SURGICAL INCISIONS IN SEA TURTLES HAVE A MODERATELY HIGH COMPLICATION OCCURRENCE BUT HEAL WELL WITH APPROPRIATE MANAGEMENT: 70 INCISIONS FOR 52 </w:t>
      </w:r>
      <w:r>
        <w:rPr>
          <w:rStyle w:val="normaltextrun"/>
          <w:rFonts w:ascii="Calibri" w:hAnsi="Calibri" w:cs="Calibri"/>
          <w:b/>
          <w:bCs/>
          <w:color w:val="000000"/>
          <w:shd w:val="clear" w:color="auto" w:fill="FFFFFF"/>
        </w:rPr>
        <w:lastRenderedPageBreak/>
        <w:t>TURTLES (2008-2024)</w:t>
      </w:r>
      <w:r>
        <w:rPr>
          <w:rStyle w:val="scxw233258683"/>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Coderre et al.</w:t>
      </w:r>
    </w:p>
    <w:p w14:paraId="0E6C3D40" w14:textId="77777777" w:rsidR="008B0CCC" w:rsidRDefault="008B0CCC" w:rsidP="008B0CCC">
      <w:pPr>
        <w:rPr>
          <w:rStyle w:val="normaltextrun"/>
          <w:rFonts w:ascii="Calibri" w:hAnsi="Calibri" w:cs="Calibri"/>
          <w:color w:val="000000"/>
          <w:shd w:val="clear" w:color="auto" w:fill="FFFFFF"/>
        </w:rPr>
      </w:pPr>
      <w:r w:rsidRPr="004E2036">
        <w:rPr>
          <w:rStyle w:val="normaltextrun"/>
          <w:rFonts w:ascii="Calibri" w:hAnsi="Calibri" w:cs="Calibri"/>
          <w:b/>
          <w:bCs/>
          <w:color w:val="000000"/>
          <w:shd w:val="clear" w:color="auto" w:fill="FFFFFF"/>
        </w:rPr>
        <w:t>Question:</w:t>
      </w:r>
      <w:r>
        <w:rPr>
          <w:rStyle w:val="normaltextrun"/>
          <w:rFonts w:ascii="Calibri" w:hAnsi="Calibri" w:cs="Calibri"/>
          <w:color w:val="000000"/>
          <w:shd w:val="clear" w:color="auto" w:fill="FFFFFF"/>
        </w:rPr>
        <w:t xml:space="preserve"> You recheck an elbow incision on a Kemp’s Ridley turtle 3 weeks after performing an arthrotomy for debridement of epiphyseal osteomyelitis and it looks like this (see below). Your friendly rehabilitator says, “Wow! What’s going on with those sutures? Think you should have used staples?” What would be your evidence-based response, drawing on a 2025 retrospective of sea turtle incision complications. </w:t>
      </w:r>
    </w:p>
    <w:p w14:paraId="69768BDA" w14:textId="77777777" w:rsidR="008B0CCC" w:rsidRDefault="008B0CCC" w:rsidP="008B0CCC">
      <w:pPr>
        <w:jc w:val="center"/>
        <w:rPr>
          <w:rStyle w:val="normaltextrun"/>
          <w:rFonts w:ascii="Calibri" w:hAnsi="Calibri" w:cs="Calibri"/>
          <w:color w:val="000000"/>
          <w:shd w:val="clear" w:color="auto" w:fill="FFFFFF"/>
        </w:rPr>
      </w:pPr>
      <w:r>
        <w:rPr>
          <w:rFonts w:ascii="Calibri" w:hAnsi="Calibri" w:cs="Calibri"/>
          <w:noProof/>
          <w:color w:val="000000"/>
          <w:shd w:val="clear" w:color="auto" w:fill="FFFFFF"/>
        </w:rPr>
        <w:drawing>
          <wp:inline distT="0" distB="0" distL="0" distR="0" wp14:anchorId="19B4672D" wp14:editId="38E6E178">
            <wp:extent cx="2321169" cy="1821677"/>
            <wp:effectExtent l="0" t="0" r="3175" b="0"/>
            <wp:docPr id="1535619826" name="Picture 4" descr="Close-up of a snake's head with a woun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19826" name="Picture 1" descr="Close-up of a snake's head with a wound on i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56749" cy="1849601"/>
                    </a:xfrm>
                    <a:prstGeom prst="rect">
                      <a:avLst/>
                    </a:prstGeom>
                  </pic:spPr>
                </pic:pic>
              </a:graphicData>
            </a:graphic>
          </wp:inline>
        </w:drawing>
      </w:r>
    </w:p>
    <w:p w14:paraId="03E00E9A" w14:textId="77777777" w:rsidR="008B0CCC" w:rsidRDefault="008B0CCC" w:rsidP="008B0CCC">
      <w:pPr>
        <w:pBdr>
          <w:bottom w:val="single" w:sz="6" w:space="1" w:color="auto"/>
        </w:pBdr>
        <w:rPr>
          <w:rStyle w:val="normaltextrun"/>
          <w:rFonts w:ascii="Calibri" w:hAnsi="Calibri" w:cs="Calibri"/>
          <w:color w:val="000000"/>
          <w:shd w:val="clear" w:color="auto" w:fill="FFFFFF"/>
        </w:rPr>
      </w:pPr>
      <w:r w:rsidRPr="004E2036">
        <w:rPr>
          <w:rStyle w:val="normaltextrun"/>
          <w:rFonts w:ascii="Calibri" w:hAnsi="Calibri" w:cs="Calibri"/>
          <w:b/>
          <w:bCs/>
          <w:color w:val="000000"/>
          <w:shd w:val="clear" w:color="auto" w:fill="FFFFFF"/>
        </w:rPr>
        <w:t>Answer:</w:t>
      </w:r>
      <w:r>
        <w:rPr>
          <w:rStyle w:val="normaltextrun"/>
          <w:rFonts w:ascii="Calibri" w:hAnsi="Calibri" w:cs="Calibri"/>
          <w:color w:val="000000"/>
          <w:shd w:val="clear" w:color="auto" w:fill="FFFFFF"/>
        </w:rPr>
        <w:t xml:space="preserve"> 1. How dare you criticize me? 2. Great question. From what we know, there is a significant increase in complications with the use of suture as compared to staples for skin closure, but NOT healing duration in sea turtles. You are right, staples may have been a better choice based on the literature but thankfully this will likely heal. </w:t>
      </w:r>
    </w:p>
    <w:p w14:paraId="459CECB5" w14:textId="77777777" w:rsidR="008B0CCC" w:rsidRDefault="008B0CCC" w:rsidP="008B0CCC">
      <w:pPr>
        <w:pBdr>
          <w:bottom w:val="single" w:sz="6" w:space="1" w:color="auto"/>
        </w:pBdr>
        <w:rPr>
          <w:rStyle w:val="normaltextrun"/>
          <w:rFonts w:ascii="Calibri" w:hAnsi="Calibri" w:cs="Calibri"/>
          <w:color w:val="000000"/>
          <w:shd w:val="clear" w:color="auto" w:fill="FFFFFF"/>
        </w:rPr>
      </w:pPr>
      <w:r w:rsidRPr="00006983">
        <w:rPr>
          <w:rStyle w:val="normaltextrun"/>
          <w:rFonts w:ascii="Calibri" w:hAnsi="Calibri" w:cs="Calibri"/>
          <w:b/>
          <w:bCs/>
          <w:color w:val="000000"/>
          <w:shd w:val="clear" w:color="auto" w:fill="FFFFFF"/>
        </w:rPr>
        <w:t>Second Question:</w:t>
      </w:r>
      <w:r>
        <w:rPr>
          <w:rStyle w:val="normaltextrun"/>
          <w:rFonts w:ascii="Calibri" w:hAnsi="Calibri" w:cs="Calibri"/>
          <w:color w:val="000000"/>
          <w:shd w:val="clear" w:color="auto" w:fill="FFFFFF"/>
        </w:rPr>
        <w:t xml:space="preserve"> You performed a </w:t>
      </w:r>
      <w:proofErr w:type="spellStart"/>
      <w:r>
        <w:rPr>
          <w:rStyle w:val="normaltextrun"/>
          <w:rFonts w:ascii="Calibri" w:hAnsi="Calibri" w:cs="Calibri"/>
          <w:color w:val="000000"/>
          <w:shd w:val="clear" w:color="auto" w:fill="FFFFFF"/>
        </w:rPr>
        <w:t>prefemoral</w:t>
      </w:r>
      <w:proofErr w:type="spellEnd"/>
      <w:r>
        <w:rPr>
          <w:rStyle w:val="normaltextrun"/>
          <w:rFonts w:ascii="Calibri" w:hAnsi="Calibri" w:cs="Calibri"/>
          <w:color w:val="000000"/>
          <w:shd w:val="clear" w:color="auto" w:fill="FFFFFF"/>
        </w:rPr>
        <w:t xml:space="preserve"> </w:t>
      </w:r>
      <w:proofErr w:type="spellStart"/>
      <w:r>
        <w:rPr>
          <w:rStyle w:val="normaltextrun"/>
          <w:rFonts w:ascii="Calibri" w:hAnsi="Calibri" w:cs="Calibri"/>
          <w:color w:val="000000"/>
          <w:shd w:val="clear" w:color="auto" w:fill="FFFFFF"/>
        </w:rPr>
        <w:t>coeliotomy</w:t>
      </w:r>
      <w:proofErr w:type="spellEnd"/>
      <w:r>
        <w:rPr>
          <w:rStyle w:val="normaltextrun"/>
          <w:rFonts w:ascii="Calibri" w:hAnsi="Calibri" w:cs="Calibri"/>
          <w:color w:val="000000"/>
          <w:shd w:val="clear" w:color="auto" w:fill="FFFFFF"/>
        </w:rPr>
        <w:t xml:space="preserve"> on a Kemp’s ridley turtle ~6 weeks prior and the incision looks like this today. Name three factors that may have contributed to its current state of healing based on a 2025 retrospective evaluation of sea turtle incision site healing.</w:t>
      </w:r>
    </w:p>
    <w:p w14:paraId="3031AF86" w14:textId="77777777" w:rsidR="008B0CCC" w:rsidRDefault="008B0CCC" w:rsidP="008B0CCC">
      <w:pPr>
        <w:pBdr>
          <w:bottom w:val="single" w:sz="6" w:space="1" w:color="auto"/>
        </w:pBdr>
        <w:jc w:val="center"/>
        <w:rPr>
          <w:rStyle w:val="normaltextrun"/>
          <w:rFonts w:ascii="Calibri" w:hAnsi="Calibri" w:cs="Calibri"/>
          <w:color w:val="000000"/>
          <w:shd w:val="clear" w:color="auto" w:fill="FFFFFF"/>
        </w:rPr>
      </w:pPr>
      <w:r>
        <w:rPr>
          <w:rFonts w:ascii="Calibri" w:hAnsi="Calibri" w:cs="Calibri"/>
          <w:noProof/>
          <w:color w:val="000000"/>
          <w:shd w:val="clear" w:color="auto" w:fill="FFFFFF"/>
        </w:rPr>
        <w:drawing>
          <wp:inline distT="0" distB="0" distL="0" distR="0" wp14:anchorId="0C64944F" wp14:editId="099A5AC4">
            <wp:extent cx="1500926" cy="2074985"/>
            <wp:effectExtent l="5080" t="0" r="3175" b="3175"/>
            <wp:docPr id="1235420937" name="Picture 5" descr="A close up of a sk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20937" name="Picture 2" descr="A close up of a ski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rot="16200000">
                      <a:off x="0" y="0"/>
                      <a:ext cx="1513707" cy="2092654"/>
                    </a:xfrm>
                    <a:prstGeom prst="rect">
                      <a:avLst/>
                    </a:prstGeom>
                  </pic:spPr>
                </pic:pic>
              </a:graphicData>
            </a:graphic>
          </wp:inline>
        </w:drawing>
      </w:r>
    </w:p>
    <w:p w14:paraId="7D27845D" w14:textId="77777777" w:rsidR="008B0CCC" w:rsidRDefault="008B0CCC" w:rsidP="008B0CCC">
      <w:pPr>
        <w:pBdr>
          <w:bottom w:val="single" w:sz="6" w:space="1" w:color="auto"/>
        </w:pBdr>
        <w:rPr>
          <w:rStyle w:val="normaltextrun"/>
          <w:rFonts w:ascii="Calibri" w:hAnsi="Calibri" w:cs="Calibri"/>
          <w:color w:val="000000"/>
          <w:shd w:val="clear" w:color="auto" w:fill="FFFFFF"/>
        </w:rPr>
      </w:pPr>
      <w:r w:rsidRPr="00006983">
        <w:rPr>
          <w:rStyle w:val="normaltextrun"/>
          <w:rFonts w:ascii="Calibri" w:hAnsi="Calibri" w:cs="Calibri"/>
          <w:b/>
          <w:bCs/>
          <w:color w:val="000000"/>
          <w:shd w:val="clear" w:color="auto" w:fill="FFFFFF"/>
        </w:rPr>
        <w:t>Answer:</w:t>
      </w:r>
      <w:r>
        <w:rPr>
          <w:rStyle w:val="normaltextrun"/>
          <w:rFonts w:ascii="Calibri" w:hAnsi="Calibri" w:cs="Calibri"/>
          <w:color w:val="000000"/>
          <w:shd w:val="clear" w:color="auto" w:fill="FFFFFF"/>
        </w:rPr>
        <w:t xml:space="preserve"> This is an uncomplicated incision with a relatively short period of healing in this picture.  Answers </w:t>
      </w:r>
      <w:proofErr w:type="gramStart"/>
      <w:r>
        <w:rPr>
          <w:rStyle w:val="normaltextrun"/>
          <w:rFonts w:ascii="Calibri" w:hAnsi="Calibri" w:cs="Calibri"/>
          <w:color w:val="000000"/>
          <w:shd w:val="clear" w:color="auto" w:fill="FFFFFF"/>
        </w:rPr>
        <w:t>include:</w:t>
      </w:r>
      <w:proofErr w:type="gramEnd"/>
      <w:r>
        <w:rPr>
          <w:rStyle w:val="normaltextrun"/>
          <w:rFonts w:ascii="Calibri" w:hAnsi="Calibri" w:cs="Calibri"/>
          <w:color w:val="000000"/>
          <w:shd w:val="clear" w:color="auto" w:fill="FFFFFF"/>
        </w:rPr>
        <w:t xml:space="preserve"> Use of staples over suture, soft tissue surgery rather than orthopedic surgery, and if this turtle had a relatively smaller body size as compared to conspecifics.</w:t>
      </w:r>
    </w:p>
    <w:p w14:paraId="700DD812" w14:textId="77777777" w:rsidR="008B0CCC" w:rsidRPr="00E7042B" w:rsidRDefault="008B0CCC" w:rsidP="008B0CC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Journal of Zoo and Wildlife Medicine, 2024, 55(3): 801-809. </w:t>
      </w:r>
      <w:r>
        <w:rPr>
          <w:rStyle w:val="scxw233258683"/>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b/>
          <w:bCs/>
          <w:color w:val="000000"/>
          <w:shd w:val="clear" w:color="auto" w:fill="FFFFFF"/>
        </w:rPr>
        <w:t>AUTOLOGOUS OR ALLOGENIC BLOOD PLEURODESIS AS TREATMENT FOR PNEUMOCOELOM IN FOUR SEA TURTLES (LEPIDOCHELYS KEMPII, CARETTA CARETTA)</w:t>
      </w:r>
      <w:r>
        <w:rPr>
          <w:rStyle w:val="scxw233258683"/>
          <w:rFonts w:ascii="Calibri" w:hAnsi="Calibri" w:cs="Calibri"/>
          <w:color w:val="000000"/>
          <w:shd w:val="clear" w:color="auto" w:fill="FFFFFF"/>
        </w:rPr>
        <w:t> </w:t>
      </w:r>
      <w:r>
        <w:rPr>
          <w:rFonts w:ascii="Calibri" w:hAnsi="Calibri" w:cs="Calibri"/>
          <w:color w:val="000000"/>
          <w:shd w:val="clear" w:color="auto" w:fill="FFFFFF"/>
        </w:rPr>
        <w:br/>
      </w:r>
      <w:r w:rsidRPr="00E7042B">
        <w:rPr>
          <w:rStyle w:val="normaltextrun"/>
          <w:rFonts w:ascii="Calibri" w:hAnsi="Calibri" w:cs="Calibri"/>
          <w:color w:val="000000"/>
          <w:shd w:val="clear" w:color="auto" w:fill="FFFFFF"/>
        </w:rPr>
        <w:t>Dittmer et al.</w:t>
      </w:r>
    </w:p>
    <w:p w14:paraId="5E272725" w14:textId="77777777" w:rsidR="008B0CCC" w:rsidRPr="00E7042B" w:rsidRDefault="008B0CCC" w:rsidP="008B0CCC">
      <w:pPr>
        <w:rPr>
          <w:rStyle w:val="normaltextrun"/>
          <w:rFonts w:ascii="Calibri" w:hAnsi="Calibri" w:cs="Calibri"/>
          <w:color w:val="000000"/>
          <w:shd w:val="clear" w:color="auto" w:fill="FFFFFF"/>
        </w:rPr>
      </w:pPr>
      <w:r w:rsidRPr="00A64CF9">
        <w:rPr>
          <w:rStyle w:val="normaltextrun"/>
          <w:rFonts w:ascii="Calibri" w:hAnsi="Calibri" w:cs="Calibri"/>
          <w:b/>
          <w:bCs/>
          <w:color w:val="000000"/>
          <w:shd w:val="clear" w:color="auto" w:fill="FFFFFF"/>
        </w:rPr>
        <w:t>Question:</w:t>
      </w:r>
      <w:r>
        <w:rPr>
          <w:rStyle w:val="normaltextrun"/>
          <w:rFonts w:ascii="Calibri" w:hAnsi="Calibri" w:cs="Calibri"/>
          <w:color w:val="000000"/>
          <w:shd w:val="clear" w:color="auto" w:fill="FFFFFF"/>
        </w:rPr>
        <w:t xml:space="preserve"> What adverse effects and long-term consequences have been observed in sea turtles receiving blood patch pleurodesis for management of pulmonary bullae and persistent </w:t>
      </w:r>
      <w:proofErr w:type="spellStart"/>
      <w:r>
        <w:rPr>
          <w:rStyle w:val="normaltextrun"/>
          <w:rFonts w:ascii="Calibri" w:hAnsi="Calibri" w:cs="Calibri"/>
          <w:color w:val="000000"/>
          <w:shd w:val="clear" w:color="auto" w:fill="FFFFFF"/>
        </w:rPr>
        <w:t>pneumocoelom</w:t>
      </w:r>
      <w:proofErr w:type="spellEnd"/>
      <w:r>
        <w:rPr>
          <w:rStyle w:val="normaltextrun"/>
          <w:rFonts w:ascii="Calibri" w:hAnsi="Calibri" w:cs="Calibri"/>
          <w:color w:val="000000"/>
          <w:shd w:val="clear" w:color="auto" w:fill="FFFFFF"/>
        </w:rPr>
        <w:t xml:space="preserve">? </w:t>
      </w:r>
    </w:p>
    <w:p w14:paraId="1F1592FB" w14:textId="77777777" w:rsidR="008B0CCC" w:rsidRPr="00E7042B" w:rsidRDefault="008B0CCC" w:rsidP="008B0CCC">
      <w:pPr>
        <w:rPr>
          <w:rFonts w:ascii="Calibri" w:hAnsi="Calibri" w:cs="Calibri"/>
        </w:rPr>
      </w:pPr>
      <w:r w:rsidRPr="00A64CF9">
        <w:rPr>
          <w:rStyle w:val="normaltextrun"/>
          <w:rFonts w:ascii="Calibri" w:hAnsi="Calibri" w:cs="Calibri"/>
          <w:b/>
          <w:bCs/>
          <w:color w:val="000000"/>
          <w:shd w:val="clear" w:color="auto" w:fill="FFFFFF"/>
        </w:rPr>
        <w:t>Answer:</w:t>
      </w:r>
      <w:r>
        <w:rPr>
          <w:rStyle w:val="normaltextrun"/>
          <w:rFonts w:ascii="Calibri" w:hAnsi="Calibri" w:cs="Calibri"/>
          <w:color w:val="000000"/>
          <w:shd w:val="clear" w:color="auto" w:fill="FFFFFF"/>
        </w:rPr>
        <w:t xml:space="preserve"> None</w:t>
      </w:r>
    </w:p>
    <w:p w14:paraId="0EBCB19B" w14:textId="77777777" w:rsidR="008B0CCC" w:rsidRPr="008F2ECD" w:rsidRDefault="008B0CCC" w:rsidP="008B0CCC">
      <w:pPr>
        <w:rPr>
          <w:rFonts w:ascii="Times New Roman" w:hAnsi="Times New Roman" w:cs="Times New Roman"/>
        </w:rPr>
      </w:pPr>
    </w:p>
    <w:p w14:paraId="77F64CAF" w14:textId="77777777" w:rsidR="008B0CCC" w:rsidRPr="008F2ECD" w:rsidRDefault="008B0CCC" w:rsidP="008B0CCC">
      <w:pPr>
        <w:rPr>
          <w:rFonts w:ascii="Times New Roman" w:hAnsi="Times New Roman" w:cs="Times New Roman"/>
        </w:rPr>
      </w:pPr>
    </w:p>
    <w:p w14:paraId="78A0CF66" w14:textId="77777777" w:rsidR="008B0CCC" w:rsidRDefault="008B0CCC" w:rsidP="008B0CCC">
      <w:pPr>
        <w:rPr>
          <w:rFonts w:ascii="Times New Roman" w:eastAsia="Times New Roman" w:hAnsi="Times New Roman" w:cs="Times New Roman"/>
          <w:sz w:val="20"/>
          <w:szCs w:val="20"/>
          <w:highlight w:val="white"/>
        </w:rPr>
      </w:pPr>
    </w:p>
    <w:p w14:paraId="4C416ED8" w14:textId="77777777" w:rsidR="008B0CCC" w:rsidRDefault="008B0CCC" w:rsidP="008B0CCC">
      <w:pPr>
        <w:rPr>
          <w:rFonts w:ascii="Times New Roman" w:eastAsia="Times New Roman" w:hAnsi="Times New Roman" w:cs="Times New Roman"/>
          <w:sz w:val="20"/>
          <w:szCs w:val="20"/>
          <w:highlight w:val="white"/>
        </w:rPr>
      </w:pPr>
    </w:p>
    <w:p w14:paraId="22F46E89" w14:textId="77777777" w:rsidR="00760C5F" w:rsidRPr="00603951" w:rsidRDefault="00760C5F" w:rsidP="00603951">
      <w:pPr>
        <w:spacing w:after="0" w:line="240" w:lineRule="auto"/>
        <w:rPr>
          <w:rFonts w:ascii="Times New Roman" w:hAnsi="Times New Roman" w:cs="Times New Roman"/>
          <w:sz w:val="22"/>
          <w:szCs w:val="22"/>
        </w:rPr>
      </w:pPr>
    </w:p>
    <w:sectPr w:rsidR="00760C5F" w:rsidRPr="00603951" w:rsidSect="00964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940AD"/>
    <w:multiLevelType w:val="hybridMultilevel"/>
    <w:tmpl w:val="4E6CF0C8"/>
    <w:lvl w:ilvl="0" w:tplc="A718C440">
      <w:start w:val="1"/>
      <w:numFmt w:val="upperLetter"/>
      <w:lvlText w:val="%1."/>
      <w:lvlJc w:val="left"/>
      <w:pPr>
        <w:ind w:left="720" w:hanging="360"/>
      </w:pPr>
      <w:rPr>
        <w:rFonts w:ascii="Times New Roman" w:eastAsia="Times New Roman" w:hAnsi="Times New Roman" w:cs="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F6753"/>
    <w:multiLevelType w:val="hybridMultilevel"/>
    <w:tmpl w:val="520C3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E46F5"/>
    <w:multiLevelType w:val="hybridMultilevel"/>
    <w:tmpl w:val="F55EC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A722E"/>
    <w:multiLevelType w:val="hybridMultilevel"/>
    <w:tmpl w:val="F3828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3C726B"/>
    <w:multiLevelType w:val="multilevel"/>
    <w:tmpl w:val="8D4402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1545312">
    <w:abstractNumId w:val="3"/>
  </w:num>
  <w:num w:numId="2" w16cid:durableId="1424649282">
    <w:abstractNumId w:val="2"/>
  </w:num>
  <w:num w:numId="3" w16cid:durableId="1862163224">
    <w:abstractNumId w:val="4"/>
  </w:num>
  <w:num w:numId="4" w16cid:durableId="386875316">
    <w:abstractNumId w:val="0"/>
  </w:num>
  <w:num w:numId="5" w16cid:durableId="38679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5F"/>
    <w:rsid w:val="00026F92"/>
    <w:rsid w:val="00075701"/>
    <w:rsid w:val="00090724"/>
    <w:rsid w:val="000A6B42"/>
    <w:rsid w:val="000F5098"/>
    <w:rsid w:val="00123AB5"/>
    <w:rsid w:val="0015680D"/>
    <w:rsid w:val="00167ABF"/>
    <w:rsid w:val="001B18E9"/>
    <w:rsid w:val="001C677A"/>
    <w:rsid w:val="001F1A99"/>
    <w:rsid w:val="002447E9"/>
    <w:rsid w:val="00273B65"/>
    <w:rsid w:val="002A022E"/>
    <w:rsid w:val="00306A9D"/>
    <w:rsid w:val="003552F0"/>
    <w:rsid w:val="003F3CCC"/>
    <w:rsid w:val="0041190C"/>
    <w:rsid w:val="004442BA"/>
    <w:rsid w:val="004B52EB"/>
    <w:rsid w:val="004C38D1"/>
    <w:rsid w:val="004D6518"/>
    <w:rsid w:val="004F393C"/>
    <w:rsid w:val="00506033"/>
    <w:rsid w:val="00603951"/>
    <w:rsid w:val="00645FD0"/>
    <w:rsid w:val="00682064"/>
    <w:rsid w:val="006A7BA4"/>
    <w:rsid w:val="006B2773"/>
    <w:rsid w:val="006D57C4"/>
    <w:rsid w:val="00760C5F"/>
    <w:rsid w:val="00790AE2"/>
    <w:rsid w:val="007C23FB"/>
    <w:rsid w:val="007F17EA"/>
    <w:rsid w:val="007F2E82"/>
    <w:rsid w:val="0086658A"/>
    <w:rsid w:val="00871980"/>
    <w:rsid w:val="008B0CCC"/>
    <w:rsid w:val="008C7B0F"/>
    <w:rsid w:val="008D2B8D"/>
    <w:rsid w:val="009041DB"/>
    <w:rsid w:val="00915910"/>
    <w:rsid w:val="0092532D"/>
    <w:rsid w:val="00962011"/>
    <w:rsid w:val="0096441E"/>
    <w:rsid w:val="00973FAE"/>
    <w:rsid w:val="00977B7C"/>
    <w:rsid w:val="009B3D0F"/>
    <w:rsid w:val="009C56B2"/>
    <w:rsid w:val="00A022E6"/>
    <w:rsid w:val="00AA3D2C"/>
    <w:rsid w:val="00AF115A"/>
    <w:rsid w:val="00AF41B7"/>
    <w:rsid w:val="00B05CAF"/>
    <w:rsid w:val="00B20255"/>
    <w:rsid w:val="00B7074D"/>
    <w:rsid w:val="00B80124"/>
    <w:rsid w:val="00B96CFC"/>
    <w:rsid w:val="00C00EC8"/>
    <w:rsid w:val="00C151D5"/>
    <w:rsid w:val="00CC6A28"/>
    <w:rsid w:val="00CD7E40"/>
    <w:rsid w:val="00DB41C7"/>
    <w:rsid w:val="00E34AD3"/>
    <w:rsid w:val="00E35BF3"/>
    <w:rsid w:val="00E804D0"/>
    <w:rsid w:val="00EB4390"/>
    <w:rsid w:val="00EC2072"/>
    <w:rsid w:val="00EE7D9B"/>
    <w:rsid w:val="00F07465"/>
    <w:rsid w:val="00F14E6C"/>
    <w:rsid w:val="00F24AA4"/>
    <w:rsid w:val="00F3475E"/>
    <w:rsid w:val="00F359BE"/>
    <w:rsid w:val="00F94937"/>
    <w:rsid w:val="00FB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1442C"/>
  <w15:chartTrackingRefBased/>
  <w15:docId w15:val="{C6E4C9F7-BE5D-5946-B6A7-B3FD1207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5F"/>
  </w:style>
  <w:style w:type="paragraph" w:styleId="Heading1">
    <w:name w:val="heading 1"/>
    <w:basedOn w:val="Normal"/>
    <w:next w:val="Normal"/>
    <w:link w:val="Heading1Char"/>
    <w:uiPriority w:val="9"/>
    <w:qFormat/>
    <w:rsid w:val="00760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C5F"/>
    <w:rPr>
      <w:rFonts w:eastAsiaTheme="majorEastAsia" w:cstheme="majorBidi"/>
      <w:color w:val="272727" w:themeColor="text1" w:themeTint="D8"/>
    </w:rPr>
  </w:style>
  <w:style w:type="paragraph" w:styleId="Title">
    <w:name w:val="Title"/>
    <w:basedOn w:val="Normal"/>
    <w:next w:val="Normal"/>
    <w:link w:val="TitleChar"/>
    <w:uiPriority w:val="10"/>
    <w:qFormat/>
    <w:rsid w:val="00760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C5F"/>
    <w:pPr>
      <w:spacing w:before="160"/>
      <w:jc w:val="center"/>
    </w:pPr>
    <w:rPr>
      <w:i/>
      <w:iCs/>
      <w:color w:val="404040" w:themeColor="text1" w:themeTint="BF"/>
    </w:rPr>
  </w:style>
  <w:style w:type="character" w:customStyle="1" w:styleId="QuoteChar">
    <w:name w:val="Quote Char"/>
    <w:basedOn w:val="DefaultParagraphFont"/>
    <w:link w:val="Quote"/>
    <w:uiPriority w:val="29"/>
    <w:rsid w:val="00760C5F"/>
    <w:rPr>
      <w:i/>
      <w:iCs/>
      <w:color w:val="404040" w:themeColor="text1" w:themeTint="BF"/>
    </w:rPr>
  </w:style>
  <w:style w:type="paragraph" w:styleId="ListParagraph">
    <w:name w:val="List Paragraph"/>
    <w:basedOn w:val="Normal"/>
    <w:uiPriority w:val="34"/>
    <w:qFormat/>
    <w:rsid w:val="00760C5F"/>
    <w:pPr>
      <w:ind w:left="720"/>
      <w:contextualSpacing/>
    </w:pPr>
  </w:style>
  <w:style w:type="character" w:styleId="IntenseEmphasis">
    <w:name w:val="Intense Emphasis"/>
    <w:basedOn w:val="DefaultParagraphFont"/>
    <w:uiPriority w:val="21"/>
    <w:qFormat/>
    <w:rsid w:val="00760C5F"/>
    <w:rPr>
      <w:i/>
      <w:iCs/>
      <w:color w:val="0F4761" w:themeColor="accent1" w:themeShade="BF"/>
    </w:rPr>
  </w:style>
  <w:style w:type="paragraph" w:styleId="IntenseQuote">
    <w:name w:val="Intense Quote"/>
    <w:basedOn w:val="Normal"/>
    <w:next w:val="Normal"/>
    <w:link w:val="IntenseQuoteChar"/>
    <w:uiPriority w:val="30"/>
    <w:qFormat/>
    <w:rsid w:val="00760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C5F"/>
    <w:rPr>
      <w:i/>
      <w:iCs/>
      <w:color w:val="0F4761" w:themeColor="accent1" w:themeShade="BF"/>
    </w:rPr>
  </w:style>
  <w:style w:type="character" w:styleId="IntenseReference">
    <w:name w:val="Intense Reference"/>
    <w:basedOn w:val="DefaultParagraphFont"/>
    <w:uiPriority w:val="32"/>
    <w:qFormat/>
    <w:rsid w:val="00760C5F"/>
    <w:rPr>
      <w:b/>
      <w:bCs/>
      <w:smallCaps/>
      <w:color w:val="0F4761" w:themeColor="accent1" w:themeShade="BF"/>
      <w:spacing w:val="5"/>
    </w:rPr>
  </w:style>
  <w:style w:type="character" w:customStyle="1" w:styleId="normaltextrun">
    <w:name w:val="normaltextrun"/>
    <w:basedOn w:val="DefaultParagraphFont"/>
    <w:rsid w:val="008B0CCC"/>
  </w:style>
  <w:style w:type="character" w:customStyle="1" w:styleId="scxw233258683">
    <w:name w:val="scxw233258683"/>
    <w:basedOn w:val="DefaultParagraphFont"/>
    <w:rsid w:val="008B0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Leigh Day</dc:creator>
  <cp:keywords/>
  <dc:description/>
  <cp:lastModifiedBy>Tara Myers Harrison</cp:lastModifiedBy>
  <cp:revision>2</cp:revision>
  <dcterms:created xsi:type="dcterms:W3CDTF">2026-02-27T02:48:00Z</dcterms:created>
  <dcterms:modified xsi:type="dcterms:W3CDTF">2026-02-27T02:48:00Z</dcterms:modified>
</cp:coreProperties>
</file>