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47B7" w14:textId="4565EFA8" w:rsidR="00AC61FC" w:rsidRDefault="31FDDE90" w:rsidP="5491FF78">
      <w:pPr>
        <w:rPr>
          <w:rFonts w:ascii="Calibri" w:eastAsia="Calibri" w:hAnsi="Calibri" w:cs="Calibri"/>
          <w:color w:val="000000" w:themeColor="text1"/>
        </w:rPr>
      </w:pPr>
      <w:r w:rsidRPr="5491FF78">
        <w:rPr>
          <w:rFonts w:ascii="Calibri" w:eastAsia="Calibri" w:hAnsi="Calibri" w:cs="Calibri"/>
          <w:color w:val="000000" w:themeColor="text1"/>
        </w:rPr>
        <w:t>Journal of Herpetological Medicine and Surgery, 32(2):123-129. 2022.</w:t>
      </w:r>
      <w:r w:rsidRPr="5491FF78">
        <w:rPr>
          <w:rFonts w:ascii="Calibri" w:eastAsia="Calibri" w:hAnsi="Calibri" w:cs="Calibri"/>
          <w:b/>
          <w:bCs/>
          <w:color w:val="000000" w:themeColor="text1"/>
        </w:rPr>
        <w:t xml:space="preserve"> </w:t>
      </w:r>
      <w:r w:rsidRPr="5491FF78">
        <w:rPr>
          <w:rFonts w:ascii="Calibri" w:eastAsia="Calibri" w:hAnsi="Calibri" w:cs="Calibri"/>
          <w:color w:val="000000" w:themeColor="text1"/>
        </w:rPr>
        <w:t> </w:t>
      </w:r>
      <w:r>
        <w:br/>
      </w:r>
      <w:r w:rsidRPr="5491FF78">
        <w:rPr>
          <w:rFonts w:ascii="Calibri" w:eastAsia="Calibri" w:hAnsi="Calibri" w:cs="Calibri"/>
          <w:b/>
          <w:bCs/>
          <w:color w:val="000000" w:themeColor="text1"/>
        </w:rPr>
        <w:t xml:space="preserve">EVALUATION OF THE SAFETY OF MULTIPLE INTRAMUSCULAR DOSES OF KETOPROFEN </w:t>
      </w:r>
      <w:r w:rsidR="658EAD39" w:rsidRPr="5491FF78">
        <w:rPr>
          <w:rFonts w:ascii="Calibri" w:eastAsia="Calibri" w:hAnsi="Calibri" w:cs="Calibri"/>
          <w:b/>
          <w:bCs/>
          <w:color w:val="000000" w:themeColor="text1"/>
        </w:rPr>
        <w:t>IN BEARDED DRAGONS (POGONA VITTICEPS)</w:t>
      </w:r>
      <w:r>
        <w:br/>
      </w:r>
      <w:r w:rsidRPr="5491FF78">
        <w:rPr>
          <w:rFonts w:ascii="Calibri" w:eastAsia="Calibri" w:hAnsi="Calibri" w:cs="Calibri"/>
          <w:color w:val="000000" w:themeColor="text1"/>
        </w:rPr>
        <w:t>Laura Martinelli </w:t>
      </w:r>
    </w:p>
    <w:p w14:paraId="2C078E63" w14:textId="6D73837E" w:rsidR="00AC61FC" w:rsidRDefault="31FDDE90" w:rsidP="5491FF78">
      <w:pPr>
        <w:rPr>
          <w:rFonts w:ascii="Aptos" w:eastAsia="Aptos" w:hAnsi="Aptos" w:cs="Aptos"/>
          <w:color w:val="000000" w:themeColor="text1"/>
        </w:rPr>
      </w:pPr>
      <w:r w:rsidRPr="5491FF78">
        <w:rPr>
          <w:rFonts w:ascii="Aptos" w:eastAsia="Aptos" w:hAnsi="Aptos" w:cs="Aptos"/>
          <w:b/>
          <w:bCs/>
          <w:color w:val="000000" w:themeColor="text1"/>
        </w:rPr>
        <w:t>Question:</w:t>
      </w:r>
      <w:r w:rsidRPr="5491FF78">
        <w:rPr>
          <w:rFonts w:ascii="Aptos" w:eastAsia="Aptos" w:hAnsi="Aptos" w:cs="Aptos"/>
          <w:color w:val="000000" w:themeColor="text1"/>
        </w:rPr>
        <w:t xml:space="preserve"> </w:t>
      </w:r>
      <w:r w:rsidR="37460459" w:rsidRPr="5491FF78">
        <w:rPr>
          <w:rFonts w:ascii="Aptos" w:eastAsia="Aptos" w:hAnsi="Aptos" w:cs="Aptos"/>
          <w:color w:val="000000" w:themeColor="text1"/>
        </w:rPr>
        <w:t>What adverse effect</w:t>
      </w:r>
      <w:r w:rsidR="3CECEE43" w:rsidRPr="5491FF78">
        <w:rPr>
          <w:rFonts w:ascii="Aptos" w:eastAsia="Aptos" w:hAnsi="Aptos" w:cs="Aptos"/>
          <w:color w:val="000000" w:themeColor="text1"/>
        </w:rPr>
        <w:t xml:space="preserve"> was observed</w:t>
      </w:r>
      <w:r w:rsidR="37460459" w:rsidRPr="5491FF78">
        <w:rPr>
          <w:rFonts w:ascii="Aptos" w:eastAsia="Aptos" w:hAnsi="Aptos" w:cs="Aptos"/>
          <w:color w:val="000000" w:themeColor="text1"/>
        </w:rPr>
        <w:t xml:space="preserve"> in Bearded Dragons (</w:t>
      </w:r>
      <w:r w:rsidR="37460459" w:rsidRPr="5491FF78">
        <w:rPr>
          <w:rFonts w:ascii="Aptos" w:eastAsia="Aptos" w:hAnsi="Aptos" w:cs="Aptos"/>
          <w:i/>
          <w:iCs/>
          <w:color w:val="000000" w:themeColor="text1"/>
        </w:rPr>
        <w:t xml:space="preserve">Pogona </w:t>
      </w:r>
      <w:proofErr w:type="spellStart"/>
      <w:r w:rsidR="37460459" w:rsidRPr="5491FF78">
        <w:rPr>
          <w:rFonts w:ascii="Aptos" w:eastAsia="Aptos" w:hAnsi="Aptos" w:cs="Aptos"/>
          <w:i/>
          <w:iCs/>
          <w:color w:val="000000" w:themeColor="text1"/>
        </w:rPr>
        <w:t>vitticeps</w:t>
      </w:r>
      <w:proofErr w:type="spellEnd"/>
      <w:r w:rsidR="37460459" w:rsidRPr="5491FF78">
        <w:rPr>
          <w:rFonts w:ascii="Aptos" w:eastAsia="Aptos" w:hAnsi="Aptos" w:cs="Aptos"/>
          <w:color w:val="000000" w:themeColor="text1"/>
        </w:rPr>
        <w:t>) given high dose intramuscular ketoprofen?</w:t>
      </w:r>
    </w:p>
    <w:p w14:paraId="613FDA00" w14:textId="77481605" w:rsidR="37460459" w:rsidRDefault="37460459" w:rsidP="5491FF78">
      <w:pPr>
        <w:pStyle w:val="ListParagraph"/>
        <w:numPr>
          <w:ilvl w:val="0"/>
          <w:numId w:val="2"/>
        </w:numPr>
        <w:rPr>
          <w:rFonts w:ascii="Aptos" w:eastAsia="Aptos" w:hAnsi="Aptos" w:cs="Aptos"/>
          <w:color w:val="000000" w:themeColor="text1"/>
        </w:rPr>
      </w:pPr>
      <w:r w:rsidRPr="5491FF78">
        <w:rPr>
          <w:rFonts w:ascii="Aptos" w:eastAsia="Aptos" w:hAnsi="Aptos" w:cs="Aptos"/>
          <w:color w:val="000000" w:themeColor="text1"/>
        </w:rPr>
        <w:t>Muscle necrosis</w:t>
      </w:r>
    </w:p>
    <w:p w14:paraId="70B2FFB9" w14:textId="6AD0B125" w:rsidR="08899195" w:rsidRDefault="08899195" w:rsidP="5491FF78">
      <w:pPr>
        <w:pStyle w:val="ListParagraph"/>
        <w:numPr>
          <w:ilvl w:val="0"/>
          <w:numId w:val="2"/>
        </w:numPr>
        <w:rPr>
          <w:rFonts w:ascii="Aptos" w:eastAsia="Aptos" w:hAnsi="Aptos" w:cs="Aptos"/>
          <w:color w:val="000000" w:themeColor="text1"/>
        </w:rPr>
      </w:pPr>
      <w:r w:rsidRPr="5491FF78">
        <w:rPr>
          <w:rFonts w:ascii="Aptos" w:eastAsia="Aptos" w:hAnsi="Aptos" w:cs="Aptos"/>
          <w:color w:val="000000" w:themeColor="text1"/>
        </w:rPr>
        <w:t>Gastrointestinal ulcers</w:t>
      </w:r>
    </w:p>
    <w:p w14:paraId="038BAA7A" w14:textId="3EA742E3" w:rsidR="11A716CE" w:rsidRDefault="11A716CE" w:rsidP="5491FF78">
      <w:pPr>
        <w:pStyle w:val="ListParagraph"/>
        <w:numPr>
          <w:ilvl w:val="0"/>
          <w:numId w:val="2"/>
        </w:numPr>
        <w:rPr>
          <w:rFonts w:ascii="Aptos" w:eastAsia="Aptos" w:hAnsi="Aptos" w:cs="Aptos"/>
          <w:color w:val="000000" w:themeColor="text1"/>
        </w:rPr>
      </w:pPr>
      <w:r w:rsidRPr="5491FF78">
        <w:rPr>
          <w:rFonts w:ascii="Aptos" w:eastAsia="Aptos" w:hAnsi="Aptos" w:cs="Aptos"/>
          <w:color w:val="000000" w:themeColor="text1"/>
        </w:rPr>
        <w:t>Glomerulosclerosis</w:t>
      </w:r>
    </w:p>
    <w:p w14:paraId="0FE38936" w14:textId="13A72F62" w:rsidR="107FA8AA" w:rsidRDefault="107FA8AA" w:rsidP="5491FF78">
      <w:pPr>
        <w:pStyle w:val="ListParagraph"/>
        <w:numPr>
          <w:ilvl w:val="0"/>
          <w:numId w:val="2"/>
        </w:numPr>
        <w:rPr>
          <w:rFonts w:ascii="Aptos" w:eastAsia="Aptos" w:hAnsi="Aptos" w:cs="Aptos"/>
          <w:color w:val="000000" w:themeColor="text1"/>
        </w:rPr>
      </w:pPr>
      <w:r w:rsidRPr="5491FF78">
        <w:rPr>
          <w:rFonts w:ascii="Aptos" w:eastAsia="Aptos" w:hAnsi="Aptos" w:cs="Aptos"/>
          <w:color w:val="000000" w:themeColor="text1"/>
        </w:rPr>
        <w:t>Visceral gout</w:t>
      </w:r>
    </w:p>
    <w:p w14:paraId="3460FFB7" w14:textId="4B8C5B20" w:rsidR="107FA8AA" w:rsidRDefault="107FA8AA" w:rsidP="5491FF78">
      <w:pPr>
        <w:pStyle w:val="ListParagraph"/>
        <w:numPr>
          <w:ilvl w:val="0"/>
          <w:numId w:val="2"/>
        </w:numPr>
        <w:rPr>
          <w:rFonts w:ascii="Aptos" w:eastAsia="Aptos" w:hAnsi="Aptos" w:cs="Aptos"/>
          <w:color w:val="000000" w:themeColor="text1"/>
        </w:rPr>
      </w:pPr>
      <w:r w:rsidRPr="5491FF78">
        <w:rPr>
          <w:rFonts w:ascii="Aptos" w:eastAsia="Aptos" w:hAnsi="Aptos" w:cs="Aptos"/>
          <w:color w:val="000000" w:themeColor="text1"/>
        </w:rPr>
        <w:t>Tubular nephrosis</w:t>
      </w:r>
    </w:p>
    <w:p w14:paraId="76453C08" w14:textId="6BEEE2E5" w:rsidR="37460459" w:rsidRDefault="37460459" w:rsidP="5491FF78">
      <w:pPr>
        <w:rPr>
          <w:rFonts w:ascii="Aptos" w:eastAsia="Aptos" w:hAnsi="Aptos" w:cs="Aptos"/>
          <w:color w:val="000000" w:themeColor="text1"/>
        </w:rPr>
      </w:pPr>
      <w:r w:rsidRPr="5491FF78">
        <w:rPr>
          <w:rFonts w:ascii="Aptos" w:eastAsia="Aptos" w:hAnsi="Aptos" w:cs="Aptos"/>
          <w:b/>
          <w:bCs/>
          <w:color w:val="000000" w:themeColor="text1"/>
        </w:rPr>
        <w:t xml:space="preserve">Answer: </w:t>
      </w:r>
      <w:r w:rsidR="29255E12" w:rsidRPr="5491FF78">
        <w:rPr>
          <w:rFonts w:ascii="Aptos" w:eastAsia="Aptos" w:hAnsi="Aptos" w:cs="Aptos"/>
          <w:color w:val="000000" w:themeColor="text1"/>
        </w:rPr>
        <w:t>A</w:t>
      </w:r>
    </w:p>
    <w:p w14:paraId="1F908009" w14:textId="7EF83369" w:rsidR="29255E12" w:rsidRDefault="29255E12" w:rsidP="5491FF78">
      <w:pPr>
        <w:rPr>
          <w:rFonts w:ascii="Aptos" w:eastAsia="Aptos" w:hAnsi="Aptos" w:cs="Aptos"/>
          <w:color w:val="000000" w:themeColor="text1"/>
        </w:rPr>
      </w:pPr>
      <w:r w:rsidRPr="5491FF78">
        <w:rPr>
          <w:rFonts w:ascii="Aptos" w:eastAsia="Aptos" w:hAnsi="Aptos" w:cs="Aptos"/>
          <w:color w:val="000000" w:themeColor="text1"/>
        </w:rPr>
        <w:t>____________________________________________________________________________________</w:t>
      </w:r>
    </w:p>
    <w:p w14:paraId="1BB7395E" w14:textId="0A703CF7" w:rsidR="379C5AAF" w:rsidRDefault="379C5AAF" w:rsidP="5491FF78">
      <w:pPr>
        <w:rPr>
          <w:rFonts w:ascii="Calibri" w:eastAsia="Calibri" w:hAnsi="Calibri" w:cs="Calibri"/>
          <w:color w:val="000000" w:themeColor="text1"/>
        </w:rPr>
      </w:pPr>
      <w:r w:rsidRPr="5491FF78">
        <w:rPr>
          <w:rFonts w:ascii="Calibri" w:eastAsia="Calibri" w:hAnsi="Calibri" w:cs="Calibri"/>
          <w:color w:val="000000" w:themeColor="text1"/>
        </w:rPr>
        <w:t>Journal of Zoo and Wildlife Medicine, 52(1):126-132. 2021.</w:t>
      </w:r>
      <w:r w:rsidRPr="5491FF78">
        <w:rPr>
          <w:rFonts w:ascii="Calibri" w:eastAsia="Calibri" w:hAnsi="Calibri" w:cs="Calibri"/>
          <w:b/>
          <w:bCs/>
          <w:color w:val="000000" w:themeColor="text1"/>
        </w:rPr>
        <w:t xml:space="preserve"> </w:t>
      </w:r>
      <w:r w:rsidRPr="5491FF78">
        <w:rPr>
          <w:rFonts w:ascii="Calibri" w:eastAsia="Calibri" w:hAnsi="Calibri" w:cs="Calibri"/>
          <w:color w:val="000000" w:themeColor="text1"/>
        </w:rPr>
        <w:t> </w:t>
      </w:r>
      <w:r>
        <w:br/>
      </w:r>
      <w:r w:rsidRPr="5491FF78">
        <w:rPr>
          <w:rFonts w:ascii="Calibri" w:eastAsia="Calibri" w:hAnsi="Calibri" w:cs="Calibri"/>
          <w:b/>
          <w:bCs/>
          <w:color w:val="000000" w:themeColor="text1"/>
        </w:rPr>
        <w:t>SAFETY OF MULTIPLE-DOSE INTRAMUSCULAR KETOPROFEN TREATMENT IN LOGGERHEAD TURTLES (CARETTA CARETTA)</w:t>
      </w:r>
      <w:r>
        <w:br/>
      </w:r>
      <w:r w:rsidRPr="5491FF78">
        <w:rPr>
          <w:rFonts w:ascii="Calibri" w:eastAsia="Calibri" w:hAnsi="Calibri" w:cs="Calibri"/>
          <w:color w:val="000000" w:themeColor="text1"/>
        </w:rPr>
        <w:t>Laura Martinelli </w:t>
      </w:r>
    </w:p>
    <w:p w14:paraId="4BDC4B59" w14:textId="308B24BF" w:rsidR="379C5AAF" w:rsidRDefault="379C5AAF" w:rsidP="5491FF78">
      <w:pPr>
        <w:rPr>
          <w:rFonts w:ascii="Aptos" w:eastAsia="Aptos" w:hAnsi="Aptos" w:cs="Aptos"/>
          <w:color w:val="000000" w:themeColor="text1"/>
        </w:rPr>
      </w:pPr>
      <w:r w:rsidRPr="5491FF78">
        <w:rPr>
          <w:rFonts w:ascii="Aptos" w:eastAsia="Aptos" w:hAnsi="Aptos" w:cs="Aptos"/>
          <w:b/>
          <w:bCs/>
          <w:color w:val="000000" w:themeColor="text1"/>
        </w:rPr>
        <w:t>Question:</w:t>
      </w:r>
      <w:r w:rsidRPr="5491FF78">
        <w:rPr>
          <w:rFonts w:ascii="Aptos" w:eastAsia="Aptos" w:hAnsi="Aptos" w:cs="Aptos"/>
          <w:color w:val="000000" w:themeColor="text1"/>
        </w:rPr>
        <w:t xml:space="preserve"> </w:t>
      </w:r>
      <w:r w:rsidR="15B61E1C" w:rsidRPr="5491FF78">
        <w:rPr>
          <w:rFonts w:ascii="Aptos" w:eastAsia="Aptos" w:hAnsi="Aptos" w:cs="Aptos"/>
          <w:color w:val="000000" w:themeColor="text1"/>
        </w:rPr>
        <w:t>Give three reasons that ketoprofen may be a better choice than meloxicam for pain management in a Loggerhead sea turtle.</w:t>
      </w:r>
    </w:p>
    <w:p w14:paraId="6FB72228" w14:textId="663B007B" w:rsidR="15B61E1C" w:rsidRDefault="15B61E1C" w:rsidP="5491FF78">
      <w:pPr>
        <w:rPr>
          <w:rFonts w:ascii="Aptos" w:eastAsia="Aptos" w:hAnsi="Aptos" w:cs="Aptos"/>
          <w:b/>
          <w:bCs/>
          <w:color w:val="000000" w:themeColor="text1"/>
        </w:rPr>
      </w:pPr>
      <w:r w:rsidRPr="5491FF78">
        <w:rPr>
          <w:rFonts w:ascii="Aptos" w:eastAsia="Aptos" w:hAnsi="Aptos" w:cs="Aptos"/>
          <w:b/>
          <w:bCs/>
          <w:color w:val="000000" w:themeColor="text1"/>
        </w:rPr>
        <w:t>Answer:</w:t>
      </w:r>
    </w:p>
    <w:p w14:paraId="2AC32FE8" w14:textId="0E1474FC" w:rsidR="37F1BEA0" w:rsidRDefault="37F1BEA0" w:rsidP="5491FF78">
      <w:pPr>
        <w:pStyle w:val="ListParagraph"/>
        <w:numPr>
          <w:ilvl w:val="0"/>
          <w:numId w:val="1"/>
        </w:numPr>
        <w:rPr>
          <w:rFonts w:ascii="Aptos" w:eastAsia="Aptos" w:hAnsi="Aptos" w:cs="Aptos"/>
          <w:color w:val="000000" w:themeColor="text1"/>
        </w:rPr>
      </w:pPr>
      <w:r w:rsidRPr="5491FF78">
        <w:rPr>
          <w:rFonts w:ascii="Aptos" w:eastAsia="Aptos" w:hAnsi="Aptos" w:cs="Aptos"/>
          <w:color w:val="000000" w:themeColor="text1"/>
          <w:u w:val="single"/>
        </w:rPr>
        <w:t>NON-SELECTIVE COX INHIBITOR:</w:t>
      </w:r>
      <w:r w:rsidR="15B61E1C" w:rsidRPr="5491FF78">
        <w:rPr>
          <w:rFonts w:ascii="Aptos" w:eastAsia="Aptos" w:hAnsi="Aptos" w:cs="Aptos"/>
          <w:color w:val="000000" w:themeColor="text1"/>
        </w:rPr>
        <w:t xml:space="preserve"> Evidence suggests that nonselective COX inhibitors</w:t>
      </w:r>
      <w:r w:rsidR="15D51834" w:rsidRPr="5491FF78">
        <w:rPr>
          <w:rFonts w:ascii="Aptos" w:eastAsia="Aptos" w:hAnsi="Aptos" w:cs="Aptos"/>
          <w:color w:val="000000" w:themeColor="text1"/>
        </w:rPr>
        <w:t>, such as Ketoprofen,</w:t>
      </w:r>
      <w:r w:rsidR="15B61E1C" w:rsidRPr="5491FF78">
        <w:rPr>
          <w:rFonts w:ascii="Aptos" w:eastAsia="Aptos" w:hAnsi="Aptos" w:cs="Aptos"/>
          <w:color w:val="000000" w:themeColor="text1"/>
        </w:rPr>
        <w:t xml:space="preserve"> may be more efficacious in controlling pain and inflammation in reptiles than COX-2 selective NSAID’s. </w:t>
      </w:r>
      <w:r w:rsidR="5A951322" w:rsidRPr="5491FF78">
        <w:rPr>
          <w:rFonts w:ascii="Aptos" w:eastAsia="Aptos" w:hAnsi="Aptos" w:cs="Aptos"/>
          <w:color w:val="000000" w:themeColor="text1"/>
        </w:rPr>
        <w:t xml:space="preserve">In box turtles and ball pythons, COX-1 has been induced in inflamed tissues (this is different than mammals that typically express COX-2 in inflamed tissues). </w:t>
      </w:r>
      <w:r w:rsidR="253F9F56" w:rsidRPr="5491FF78">
        <w:rPr>
          <w:rFonts w:ascii="Aptos" w:eastAsia="Aptos" w:hAnsi="Aptos" w:cs="Aptos"/>
          <w:color w:val="000000" w:themeColor="text1"/>
        </w:rPr>
        <w:t>Meloxicam is COX-2 specific.</w:t>
      </w:r>
    </w:p>
    <w:p w14:paraId="0FFE32D8" w14:textId="3F39E524" w:rsidR="19BECBE9" w:rsidRDefault="19BECBE9" w:rsidP="5491FF78">
      <w:pPr>
        <w:pStyle w:val="ListParagraph"/>
        <w:numPr>
          <w:ilvl w:val="0"/>
          <w:numId w:val="1"/>
        </w:numPr>
        <w:rPr>
          <w:rFonts w:ascii="Aptos" w:eastAsia="Aptos" w:hAnsi="Aptos" w:cs="Aptos"/>
          <w:color w:val="000000" w:themeColor="text1"/>
        </w:rPr>
      </w:pPr>
      <w:r w:rsidRPr="5491FF78">
        <w:rPr>
          <w:rFonts w:ascii="Aptos" w:eastAsia="Aptos" w:hAnsi="Aptos" w:cs="Aptos"/>
          <w:color w:val="000000" w:themeColor="text1"/>
          <w:u w:val="single"/>
        </w:rPr>
        <w:t>PK PROFILE:</w:t>
      </w:r>
      <w:r w:rsidRPr="5491FF78">
        <w:rPr>
          <w:rFonts w:ascii="Aptos" w:eastAsia="Aptos" w:hAnsi="Aptos" w:cs="Aptos"/>
          <w:color w:val="000000" w:themeColor="text1"/>
        </w:rPr>
        <w:t xml:space="preserve"> </w:t>
      </w:r>
      <w:r w:rsidR="5A951322" w:rsidRPr="5491FF78">
        <w:rPr>
          <w:rFonts w:ascii="Aptos" w:eastAsia="Aptos" w:hAnsi="Aptos" w:cs="Aptos"/>
          <w:color w:val="000000" w:themeColor="text1"/>
        </w:rPr>
        <w:t>Meloxicam is rapidly eliminated and demonstrated low plasma concentrations in l</w:t>
      </w:r>
      <w:r w:rsidR="712212F5" w:rsidRPr="5491FF78">
        <w:rPr>
          <w:rFonts w:ascii="Aptos" w:eastAsia="Aptos" w:hAnsi="Aptos" w:cs="Aptos"/>
          <w:color w:val="000000" w:themeColor="text1"/>
        </w:rPr>
        <w:t xml:space="preserve">oggerheads whereas Ketoprofen has a good PK profile and ~24h dosing interval </w:t>
      </w:r>
      <w:r w:rsidR="3B6F1AC2" w:rsidRPr="5491FF78">
        <w:rPr>
          <w:rFonts w:ascii="Aptos" w:eastAsia="Aptos" w:hAnsi="Aptos" w:cs="Aptos"/>
          <w:color w:val="000000" w:themeColor="text1"/>
        </w:rPr>
        <w:t>in loggerheads.</w:t>
      </w:r>
    </w:p>
    <w:p w14:paraId="46D8C0DF" w14:textId="78B398C2" w:rsidR="20350C98" w:rsidRDefault="20350C98" w:rsidP="5491FF78">
      <w:pPr>
        <w:pStyle w:val="ListParagraph"/>
        <w:numPr>
          <w:ilvl w:val="0"/>
          <w:numId w:val="1"/>
        </w:numPr>
        <w:rPr>
          <w:rFonts w:ascii="Aptos" w:eastAsia="Aptos" w:hAnsi="Aptos" w:cs="Aptos"/>
          <w:color w:val="000000" w:themeColor="text1"/>
        </w:rPr>
      </w:pPr>
      <w:r w:rsidRPr="5491FF78">
        <w:rPr>
          <w:rFonts w:ascii="Aptos" w:eastAsia="Aptos" w:hAnsi="Aptos" w:cs="Aptos"/>
          <w:color w:val="000000" w:themeColor="text1"/>
          <w:u w:val="single"/>
        </w:rPr>
        <w:t>AVAILABLE FORMULATION:</w:t>
      </w:r>
      <w:r w:rsidRPr="5491FF78">
        <w:rPr>
          <w:rFonts w:ascii="Aptos" w:eastAsia="Aptos" w:hAnsi="Aptos" w:cs="Aptos"/>
          <w:color w:val="000000" w:themeColor="text1"/>
        </w:rPr>
        <w:t xml:space="preserve"> </w:t>
      </w:r>
      <w:r w:rsidR="712212F5" w:rsidRPr="5491FF78">
        <w:rPr>
          <w:rFonts w:ascii="Aptos" w:eastAsia="Aptos" w:hAnsi="Aptos" w:cs="Aptos"/>
          <w:color w:val="000000" w:themeColor="text1"/>
        </w:rPr>
        <w:t xml:space="preserve">Ketoprofen formulation concentration (100 mg/ml) is more appropriate for larger loggerheads than that of meloxicam (5 mg/ml). </w:t>
      </w:r>
    </w:p>
    <w:p w14:paraId="3D332792" w14:textId="77777777" w:rsidR="003F7C4D" w:rsidRPr="00555BCF" w:rsidRDefault="003F7C4D" w:rsidP="003F7C4D">
      <w:pPr>
        <w:pStyle w:val="Default"/>
        <w:rPr>
          <w:rFonts w:ascii="Calibri" w:hAnsi="Calibri" w:cs="Calibri"/>
          <w:b/>
          <w:bCs/>
          <w:sz w:val="22"/>
          <w:szCs w:val="22"/>
        </w:rPr>
      </w:pPr>
      <w:r w:rsidRPr="00555BCF">
        <w:rPr>
          <w:rFonts w:ascii="Calibri" w:hAnsi="Calibri" w:cs="Calibri"/>
          <w:b/>
          <w:bCs/>
          <w:sz w:val="22"/>
          <w:szCs w:val="22"/>
        </w:rPr>
        <w:t>Analgesic efficacy of hydromorphone in American alligators (</w:t>
      </w:r>
      <w:r w:rsidRPr="00555BCF">
        <w:rPr>
          <w:rFonts w:ascii="Calibri" w:hAnsi="Calibri" w:cs="Calibri"/>
          <w:b/>
          <w:bCs/>
          <w:i/>
          <w:iCs/>
          <w:sz w:val="22"/>
          <w:szCs w:val="22"/>
        </w:rPr>
        <w:t xml:space="preserve">Alligator </w:t>
      </w:r>
      <w:proofErr w:type="spellStart"/>
      <w:r w:rsidRPr="00555BCF">
        <w:rPr>
          <w:rFonts w:ascii="Calibri" w:hAnsi="Calibri" w:cs="Calibri"/>
          <w:b/>
          <w:bCs/>
          <w:i/>
          <w:iCs/>
          <w:sz w:val="22"/>
          <w:szCs w:val="22"/>
        </w:rPr>
        <w:t>mississippiensis</w:t>
      </w:r>
      <w:proofErr w:type="spellEnd"/>
      <w:r w:rsidRPr="00555BCF">
        <w:rPr>
          <w:rFonts w:ascii="Calibri" w:hAnsi="Calibri" w:cs="Calibri"/>
          <w:b/>
          <w:bCs/>
          <w:sz w:val="22"/>
          <w:szCs w:val="22"/>
        </w:rPr>
        <w:t>)</w:t>
      </w:r>
    </w:p>
    <w:p w14:paraId="6E81DCF6" w14:textId="77777777" w:rsidR="003F7C4D" w:rsidRDefault="003F7C4D" w:rsidP="003F7C4D">
      <w:pPr>
        <w:pStyle w:val="Default"/>
        <w:rPr>
          <w:rFonts w:ascii="Calibri" w:hAnsi="Calibri" w:cs="Calibri"/>
          <w:sz w:val="22"/>
          <w:szCs w:val="22"/>
        </w:rPr>
      </w:pPr>
      <w:r w:rsidRPr="00F43704">
        <w:rPr>
          <w:rFonts w:ascii="Calibri" w:hAnsi="Calibri" w:cs="Calibri"/>
          <w:sz w:val="22"/>
          <w:szCs w:val="22"/>
        </w:rPr>
        <w:t xml:space="preserve">Henke SE, Wester DB, Eversole CB, Huerta JO, Hilton CD, </w:t>
      </w:r>
      <w:proofErr w:type="spellStart"/>
      <w:r w:rsidRPr="00F43704">
        <w:rPr>
          <w:rFonts w:ascii="Calibri" w:hAnsi="Calibri" w:cs="Calibri"/>
          <w:sz w:val="22"/>
          <w:szCs w:val="22"/>
        </w:rPr>
        <w:t>Sladky</w:t>
      </w:r>
      <w:proofErr w:type="spellEnd"/>
      <w:r w:rsidRPr="00F43704">
        <w:rPr>
          <w:rFonts w:ascii="Calibri" w:hAnsi="Calibri" w:cs="Calibri"/>
          <w:sz w:val="22"/>
          <w:szCs w:val="22"/>
        </w:rPr>
        <w:t xml:space="preserve"> KK. Front Vet Sci. </w:t>
      </w:r>
      <w:proofErr w:type="gramStart"/>
      <w:r w:rsidRPr="00F43704">
        <w:rPr>
          <w:rFonts w:ascii="Calibri" w:hAnsi="Calibri" w:cs="Calibri"/>
          <w:sz w:val="22"/>
          <w:szCs w:val="22"/>
        </w:rPr>
        <w:t>2025;</w:t>
      </w:r>
      <w:r w:rsidRPr="00F43704">
        <w:rPr>
          <w:rFonts w:ascii="Calibri" w:hAnsi="Calibri" w:cs="Calibri"/>
          <w:color w:val="1A1B1A"/>
          <w:sz w:val="22"/>
          <w:szCs w:val="22"/>
        </w:rPr>
        <w:t>12:1520172</w:t>
      </w:r>
      <w:proofErr w:type="gramEnd"/>
      <w:r w:rsidRPr="00F43704">
        <w:rPr>
          <w:rFonts w:ascii="Calibri" w:hAnsi="Calibri" w:cs="Calibri"/>
          <w:color w:val="1A1B1A"/>
          <w:sz w:val="22"/>
          <w:szCs w:val="22"/>
        </w:rPr>
        <w:t>.</w:t>
      </w:r>
      <w:r>
        <w:rPr>
          <w:rFonts w:ascii="Calibri" w:hAnsi="Calibri" w:cs="Calibri"/>
          <w:sz w:val="22"/>
          <w:szCs w:val="22"/>
        </w:rPr>
        <w:t>—Reviewed by ALD</w:t>
      </w:r>
    </w:p>
    <w:p w14:paraId="0706A9CE" w14:textId="77777777" w:rsidR="003F7C4D" w:rsidRPr="00555BCF" w:rsidRDefault="003F7C4D" w:rsidP="003F7C4D">
      <w:pPr>
        <w:pStyle w:val="Default"/>
        <w:rPr>
          <w:rFonts w:ascii="Calibri" w:hAnsi="Calibri" w:cs="Calibri"/>
          <w:sz w:val="22"/>
          <w:szCs w:val="22"/>
        </w:rPr>
      </w:pPr>
    </w:p>
    <w:p w14:paraId="25ACEE9F" w14:textId="77777777" w:rsidR="003F7C4D" w:rsidRDefault="003F7C4D" w:rsidP="003F7C4D">
      <w:pPr>
        <w:spacing w:after="0" w:line="240" w:lineRule="auto"/>
        <w:rPr>
          <w:rFonts w:ascii="Calibri" w:hAnsi="Calibri" w:cs="Calibri"/>
          <w:sz w:val="22"/>
          <w:szCs w:val="22"/>
        </w:rPr>
      </w:pPr>
      <w:r>
        <w:rPr>
          <w:rFonts w:ascii="Calibri" w:hAnsi="Calibri" w:cs="Calibri"/>
          <w:sz w:val="22"/>
          <w:szCs w:val="22"/>
        </w:rPr>
        <w:t>When administered at 0.5 mg/kg subcutaneously, what are two reasons as to why hydromorphone is considered a safe and effective analgesic option in American alligators (</w:t>
      </w:r>
      <w:r>
        <w:rPr>
          <w:rFonts w:ascii="Calibri" w:hAnsi="Calibri" w:cs="Calibri"/>
          <w:i/>
          <w:iCs/>
          <w:sz w:val="22"/>
          <w:szCs w:val="22"/>
        </w:rPr>
        <w:t xml:space="preserve">Alligator </w:t>
      </w:r>
      <w:proofErr w:type="spellStart"/>
      <w:r>
        <w:rPr>
          <w:rFonts w:ascii="Calibri" w:hAnsi="Calibri" w:cs="Calibri"/>
          <w:i/>
          <w:iCs/>
          <w:sz w:val="22"/>
          <w:szCs w:val="22"/>
        </w:rPr>
        <w:t>mississippiensis</w:t>
      </w:r>
      <w:proofErr w:type="spellEnd"/>
      <w:r>
        <w:rPr>
          <w:rFonts w:ascii="Calibri" w:hAnsi="Calibri" w:cs="Calibri"/>
          <w:sz w:val="22"/>
          <w:szCs w:val="22"/>
        </w:rPr>
        <w:t>)?</w:t>
      </w:r>
    </w:p>
    <w:p w14:paraId="764B18BC" w14:textId="77777777" w:rsidR="003F7C4D" w:rsidRDefault="003F7C4D" w:rsidP="003F7C4D">
      <w:pPr>
        <w:pStyle w:val="ListParagraph"/>
        <w:numPr>
          <w:ilvl w:val="0"/>
          <w:numId w:val="3"/>
        </w:numPr>
        <w:spacing w:after="0" w:line="240" w:lineRule="auto"/>
        <w:rPr>
          <w:rFonts w:ascii="Calibri" w:hAnsi="Calibri" w:cs="Calibri"/>
          <w:sz w:val="22"/>
          <w:szCs w:val="22"/>
        </w:rPr>
      </w:pPr>
      <w:r>
        <w:rPr>
          <w:rFonts w:ascii="Calibri" w:hAnsi="Calibri" w:cs="Calibri"/>
          <w:sz w:val="22"/>
          <w:szCs w:val="22"/>
        </w:rPr>
        <w:t>Minimal respiratory depression, no noted hypothermia, saw a statistically significant decrease in avoidance reactions to stimulation of mechanoreceptors after being administered hydromorphone</w:t>
      </w:r>
    </w:p>
    <w:p w14:paraId="3A00CF5F" w14:textId="77777777" w:rsidR="003F7C4D" w:rsidRDefault="003F7C4D" w:rsidP="003F7C4D">
      <w:pPr>
        <w:spacing w:after="0" w:line="240" w:lineRule="auto"/>
        <w:rPr>
          <w:rFonts w:ascii="Calibri" w:hAnsi="Calibri" w:cs="Calibri"/>
          <w:sz w:val="22"/>
          <w:szCs w:val="22"/>
        </w:rPr>
      </w:pPr>
    </w:p>
    <w:p w14:paraId="4C2038B7" w14:textId="77777777" w:rsidR="003F7C4D" w:rsidRDefault="003F7C4D" w:rsidP="003F7C4D">
      <w:pPr>
        <w:spacing w:after="0" w:line="240" w:lineRule="auto"/>
        <w:rPr>
          <w:rFonts w:ascii="Calibri" w:hAnsi="Calibri" w:cs="Calibri"/>
          <w:sz w:val="22"/>
          <w:szCs w:val="22"/>
        </w:rPr>
      </w:pPr>
      <w:r>
        <w:rPr>
          <w:rFonts w:ascii="Calibri" w:hAnsi="Calibri" w:cs="Calibri"/>
          <w:sz w:val="22"/>
          <w:szCs w:val="22"/>
        </w:rPr>
        <w:t xml:space="preserve">What is one reason that mechanoreception may be a better choice for measuring response to a noxious stimulus than </w:t>
      </w:r>
      <w:proofErr w:type="spellStart"/>
      <w:r>
        <w:rPr>
          <w:rFonts w:ascii="Calibri" w:hAnsi="Calibri" w:cs="Calibri"/>
          <w:sz w:val="22"/>
          <w:szCs w:val="22"/>
        </w:rPr>
        <w:t>thermoreception</w:t>
      </w:r>
      <w:proofErr w:type="spellEnd"/>
      <w:r>
        <w:rPr>
          <w:rFonts w:ascii="Calibri" w:hAnsi="Calibri" w:cs="Calibri"/>
          <w:sz w:val="22"/>
          <w:szCs w:val="22"/>
        </w:rPr>
        <w:t xml:space="preserve"> in crocodilians?</w:t>
      </w:r>
    </w:p>
    <w:p w14:paraId="0B2CB015" w14:textId="77777777" w:rsidR="003F7C4D" w:rsidRPr="008A41BF" w:rsidRDefault="003F7C4D" w:rsidP="003F7C4D">
      <w:pPr>
        <w:pStyle w:val="ListParagraph"/>
        <w:numPr>
          <w:ilvl w:val="0"/>
          <w:numId w:val="3"/>
        </w:numPr>
        <w:spacing w:after="0" w:line="240" w:lineRule="auto"/>
        <w:rPr>
          <w:rFonts w:ascii="Calibri" w:hAnsi="Calibri" w:cs="Calibri"/>
          <w:sz w:val="22"/>
          <w:szCs w:val="22"/>
        </w:rPr>
      </w:pPr>
      <w:r>
        <w:rPr>
          <w:rFonts w:ascii="Calibri" w:hAnsi="Calibri" w:cs="Calibri"/>
          <w:sz w:val="22"/>
          <w:szCs w:val="22"/>
        </w:rPr>
        <w:t>Sensitivity of crocodilian dome pressure receptors (DPRs) is likely equivalent to primate fingertips based on the use of fine diameter von Frey filaments. DPRs are found in almost every scale of the body surface in some crocodilian species but particularly the head in alligators and caiman.</w:t>
      </w:r>
    </w:p>
    <w:p w14:paraId="4C6BC2CF" w14:textId="77777777" w:rsidR="003F7C4D" w:rsidRDefault="003F7C4D" w:rsidP="003F7C4D">
      <w:pPr>
        <w:spacing w:after="0" w:line="240" w:lineRule="auto"/>
        <w:rPr>
          <w:rFonts w:ascii="Calibri" w:hAnsi="Calibri" w:cs="Calibri"/>
          <w:sz w:val="22"/>
          <w:szCs w:val="22"/>
        </w:rPr>
      </w:pPr>
    </w:p>
    <w:p w14:paraId="5D1D6D58" w14:textId="77777777" w:rsidR="003F7C4D" w:rsidRDefault="003F7C4D" w:rsidP="003F7C4D">
      <w:pPr>
        <w:spacing w:after="0" w:line="240" w:lineRule="auto"/>
        <w:rPr>
          <w:rFonts w:ascii="Calibri" w:hAnsi="Calibri" w:cs="Calibri"/>
          <w:sz w:val="22"/>
          <w:szCs w:val="22"/>
        </w:rPr>
      </w:pPr>
    </w:p>
    <w:p w14:paraId="4CF8A342" w14:textId="77777777" w:rsidR="003F7C4D" w:rsidRPr="00C251EE" w:rsidRDefault="003F7C4D" w:rsidP="003F7C4D">
      <w:pPr>
        <w:spacing w:after="0" w:line="240" w:lineRule="auto"/>
        <w:rPr>
          <w:rFonts w:ascii="Calibri" w:hAnsi="Calibri" w:cs="Calibri"/>
          <w:b/>
          <w:bCs/>
          <w:sz w:val="22"/>
          <w:szCs w:val="22"/>
        </w:rPr>
      </w:pPr>
      <w:r w:rsidRPr="00C251EE">
        <w:rPr>
          <w:rFonts w:ascii="Calibri" w:hAnsi="Calibri" w:cs="Calibri"/>
          <w:b/>
          <w:bCs/>
          <w:sz w:val="22"/>
          <w:szCs w:val="22"/>
        </w:rPr>
        <w:t>Attitudes of Brazilian veterinarians towards anesthesia and pain management in reptiles</w:t>
      </w:r>
    </w:p>
    <w:p w14:paraId="799BF018" w14:textId="77777777" w:rsidR="003F7C4D" w:rsidRDefault="003F7C4D" w:rsidP="003F7C4D">
      <w:pPr>
        <w:pStyle w:val="Header"/>
        <w:rPr>
          <w:rFonts w:ascii="Calibri" w:hAnsi="Calibri" w:cs="Calibri"/>
          <w:sz w:val="22"/>
          <w:szCs w:val="22"/>
        </w:rPr>
      </w:pPr>
      <w:r w:rsidRPr="00757BC1">
        <w:rPr>
          <w:rFonts w:ascii="Calibri" w:hAnsi="Calibri" w:cs="Calibri"/>
          <w:sz w:val="22"/>
          <w:szCs w:val="22"/>
        </w:rPr>
        <w:t xml:space="preserve">Gris VN, Ferraro MA, Lima AFKT, </w:t>
      </w:r>
      <w:proofErr w:type="spellStart"/>
      <w:r w:rsidRPr="00757BC1">
        <w:rPr>
          <w:rFonts w:ascii="Calibri" w:hAnsi="Calibri" w:cs="Calibri"/>
          <w:sz w:val="22"/>
          <w:szCs w:val="22"/>
        </w:rPr>
        <w:t>Cortopassi</w:t>
      </w:r>
      <w:proofErr w:type="spellEnd"/>
      <w:r w:rsidRPr="00757BC1">
        <w:rPr>
          <w:rFonts w:ascii="Calibri" w:hAnsi="Calibri" w:cs="Calibri"/>
          <w:sz w:val="22"/>
          <w:szCs w:val="22"/>
        </w:rPr>
        <w:t xml:space="preserve"> SRG, </w:t>
      </w:r>
      <w:proofErr w:type="spellStart"/>
      <w:r w:rsidRPr="00757BC1">
        <w:rPr>
          <w:rFonts w:ascii="Calibri" w:hAnsi="Calibri" w:cs="Calibri"/>
          <w:sz w:val="22"/>
          <w:szCs w:val="22"/>
        </w:rPr>
        <w:t>Carregaro</w:t>
      </w:r>
      <w:proofErr w:type="spellEnd"/>
      <w:r w:rsidRPr="00757BC1">
        <w:rPr>
          <w:rFonts w:ascii="Calibri" w:hAnsi="Calibri" w:cs="Calibri"/>
          <w:sz w:val="22"/>
          <w:szCs w:val="22"/>
        </w:rPr>
        <w:t xml:space="preserve"> AB. J </w:t>
      </w:r>
      <w:proofErr w:type="spellStart"/>
      <w:r w:rsidRPr="00757BC1">
        <w:rPr>
          <w:rFonts w:ascii="Calibri" w:hAnsi="Calibri" w:cs="Calibri"/>
          <w:sz w:val="22"/>
          <w:szCs w:val="22"/>
        </w:rPr>
        <w:t>Herpetol</w:t>
      </w:r>
      <w:proofErr w:type="spellEnd"/>
      <w:r w:rsidRPr="00757BC1">
        <w:rPr>
          <w:rFonts w:ascii="Calibri" w:hAnsi="Calibri" w:cs="Calibri"/>
          <w:sz w:val="22"/>
          <w:szCs w:val="22"/>
        </w:rPr>
        <w:t xml:space="preserve"> Med Surg. 2022;32(3):208-</w:t>
      </w:r>
      <w:proofErr w:type="gramStart"/>
      <w:r w:rsidRPr="00757BC1">
        <w:rPr>
          <w:rFonts w:ascii="Calibri" w:hAnsi="Calibri" w:cs="Calibri"/>
          <w:sz w:val="22"/>
          <w:szCs w:val="22"/>
        </w:rPr>
        <w:t>218.</w:t>
      </w:r>
      <w:r>
        <w:rPr>
          <w:rFonts w:ascii="Calibri" w:hAnsi="Calibri" w:cs="Calibri"/>
          <w:sz w:val="22"/>
          <w:szCs w:val="22"/>
        </w:rPr>
        <w:t>—</w:t>
      </w:r>
      <w:proofErr w:type="gramEnd"/>
      <w:r>
        <w:rPr>
          <w:rFonts w:ascii="Calibri" w:hAnsi="Calibri" w:cs="Calibri"/>
          <w:sz w:val="22"/>
          <w:szCs w:val="22"/>
        </w:rPr>
        <w:t>Reviewed by ALD</w:t>
      </w:r>
    </w:p>
    <w:p w14:paraId="6E56AFBE" w14:textId="77777777" w:rsidR="003F7C4D" w:rsidRDefault="003F7C4D" w:rsidP="003F7C4D">
      <w:pPr>
        <w:pStyle w:val="Header"/>
        <w:rPr>
          <w:rFonts w:ascii="Calibri" w:hAnsi="Calibri" w:cs="Calibri"/>
          <w:sz w:val="22"/>
          <w:szCs w:val="22"/>
        </w:rPr>
      </w:pPr>
    </w:p>
    <w:p w14:paraId="0EA102F0" w14:textId="77777777" w:rsidR="003F7C4D" w:rsidRDefault="003F7C4D" w:rsidP="003F7C4D">
      <w:pPr>
        <w:autoSpaceDE w:val="0"/>
        <w:autoSpaceDN w:val="0"/>
        <w:adjustRightInd w:val="0"/>
        <w:spacing w:after="0" w:line="240" w:lineRule="auto"/>
        <w:rPr>
          <w:rFonts w:ascii="Calibri" w:hAnsi="Calibri" w:cs="Calibri"/>
          <w:sz w:val="22"/>
          <w:szCs w:val="22"/>
        </w:rPr>
      </w:pPr>
      <w:r>
        <w:rPr>
          <w:rFonts w:ascii="Calibri" w:hAnsi="Calibri" w:cs="Calibri"/>
          <w:sz w:val="22"/>
          <w:szCs w:val="22"/>
        </w:rPr>
        <w:t>Which of the following was the most common anesthetic associated complication in reptiles appreciated by Brazilian veterinarians?</w:t>
      </w:r>
    </w:p>
    <w:p w14:paraId="51FA6EDA" w14:textId="77777777" w:rsidR="003F7C4D" w:rsidRDefault="003F7C4D" w:rsidP="003F7C4D">
      <w:pPr>
        <w:pStyle w:val="ListParagraph"/>
        <w:numPr>
          <w:ilvl w:val="0"/>
          <w:numId w:val="4"/>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Respiratory depression (correct)</w:t>
      </w:r>
    </w:p>
    <w:p w14:paraId="0F7B8DD8" w14:textId="77777777" w:rsidR="003F7C4D" w:rsidRDefault="003F7C4D" w:rsidP="003F7C4D">
      <w:pPr>
        <w:pStyle w:val="ListParagraph"/>
        <w:numPr>
          <w:ilvl w:val="0"/>
          <w:numId w:val="4"/>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Hypothermia</w:t>
      </w:r>
    </w:p>
    <w:p w14:paraId="11FD597C" w14:textId="77777777" w:rsidR="003F7C4D" w:rsidRDefault="003F7C4D" w:rsidP="003F7C4D">
      <w:pPr>
        <w:pStyle w:val="ListParagraph"/>
        <w:numPr>
          <w:ilvl w:val="0"/>
          <w:numId w:val="4"/>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Bradycardia</w:t>
      </w:r>
    </w:p>
    <w:p w14:paraId="3F5E9E7F" w14:textId="77777777" w:rsidR="003F7C4D" w:rsidRDefault="003F7C4D" w:rsidP="003F7C4D">
      <w:pPr>
        <w:pStyle w:val="ListParagraph"/>
        <w:numPr>
          <w:ilvl w:val="0"/>
          <w:numId w:val="4"/>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Hypotension</w:t>
      </w:r>
    </w:p>
    <w:p w14:paraId="2BF34DAC" w14:textId="77777777" w:rsidR="003F7C4D" w:rsidRPr="00511652" w:rsidRDefault="003F7C4D" w:rsidP="003F7C4D">
      <w:pPr>
        <w:pStyle w:val="ListParagraph"/>
        <w:numPr>
          <w:ilvl w:val="0"/>
          <w:numId w:val="4"/>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Hypoxemia</w:t>
      </w:r>
    </w:p>
    <w:p w14:paraId="2FF789AA" w14:textId="77777777" w:rsidR="003F7C4D" w:rsidRDefault="003F7C4D" w:rsidP="003F7C4D">
      <w:pPr>
        <w:pStyle w:val="Header"/>
        <w:rPr>
          <w:rFonts w:ascii="Calibri" w:hAnsi="Calibri" w:cs="Calibri"/>
          <w:sz w:val="22"/>
          <w:szCs w:val="22"/>
        </w:rPr>
      </w:pPr>
    </w:p>
    <w:p w14:paraId="466911DA" w14:textId="77777777" w:rsidR="003F7C4D" w:rsidRDefault="003F7C4D" w:rsidP="003F7C4D">
      <w:pPr>
        <w:autoSpaceDE w:val="0"/>
        <w:autoSpaceDN w:val="0"/>
        <w:adjustRightInd w:val="0"/>
        <w:spacing w:after="0" w:line="240" w:lineRule="auto"/>
        <w:rPr>
          <w:rFonts w:ascii="Calibri" w:hAnsi="Calibri" w:cs="Calibri"/>
          <w:sz w:val="22"/>
          <w:szCs w:val="22"/>
        </w:rPr>
      </w:pPr>
      <w:r>
        <w:rPr>
          <w:rFonts w:ascii="Calibri" w:hAnsi="Calibri" w:cs="Calibri"/>
          <w:sz w:val="22"/>
          <w:szCs w:val="22"/>
        </w:rPr>
        <w:t>List three reasons why practitioners may not use analgesics as readily in reptilian species compared to other taxa.</w:t>
      </w:r>
    </w:p>
    <w:p w14:paraId="47DEC2E5" w14:textId="77777777" w:rsidR="003F7C4D" w:rsidRDefault="003F7C4D" w:rsidP="003F7C4D">
      <w:pPr>
        <w:pStyle w:val="ListParagraph"/>
        <w:numPr>
          <w:ilvl w:val="0"/>
          <w:numId w:val="5"/>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Difficulty in recognizing pain, lack of knowledge about appropriate therapy, drugs being unavailable, fear of adverse side effects</w:t>
      </w:r>
    </w:p>
    <w:p w14:paraId="47E797D8" w14:textId="77777777" w:rsidR="003F7C4D" w:rsidRPr="00C251EE" w:rsidRDefault="003F7C4D" w:rsidP="003F7C4D">
      <w:pPr>
        <w:pStyle w:val="Header"/>
        <w:rPr>
          <w:rFonts w:ascii="Calibri" w:hAnsi="Calibri" w:cs="Calibri"/>
          <w:sz w:val="22"/>
          <w:szCs w:val="22"/>
        </w:rPr>
      </w:pPr>
    </w:p>
    <w:p w14:paraId="1CF85459" w14:textId="77777777" w:rsidR="003F7C4D" w:rsidRPr="003F7C4D" w:rsidRDefault="003F7C4D" w:rsidP="003F7C4D">
      <w:pPr>
        <w:rPr>
          <w:rFonts w:ascii="Aptos" w:eastAsia="Aptos" w:hAnsi="Aptos" w:cs="Aptos"/>
          <w:color w:val="000000" w:themeColor="text1"/>
        </w:rPr>
      </w:pPr>
    </w:p>
    <w:sectPr w:rsidR="003F7C4D" w:rsidRPr="003F7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useo Sans">
    <w:altName w:val="Museo Sans"/>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2344"/>
    <w:multiLevelType w:val="hybridMultilevel"/>
    <w:tmpl w:val="23DADAC0"/>
    <w:lvl w:ilvl="0" w:tplc="CA2EF4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2B"/>
    <w:multiLevelType w:val="hybridMultilevel"/>
    <w:tmpl w:val="F378D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1A70F"/>
    <w:multiLevelType w:val="hybridMultilevel"/>
    <w:tmpl w:val="6B7E256A"/>
    <w:lvl w:ilvl="0" w:tplc="B1A6C9AA">
      <w:start w:val="1"/>
      <w:numFmt w:val="upperLetter"/>
      <w:lvlText w:val="%1."/>
      <w:lvlJc w:val="left"/>
      <w:pPr>
        <w:ind w:left="720" w:hanging="360"/>
      </w:pPr>
    </w:lvl>
    <w:lvl w:ilvl="1" w:tplc="08364D82">
      <w:start w:val="1"/>
      <w:numFmt w:val="lowerLetter"/>
      <w:lvlText w:val="%2."/>
      <w:lvlJc w:val="left"/>
      <w:pPr>
        <w:ind w:left="1440" w:hanging="360"/>
      </w:pPr>
    </w:lvl>
    <w:lvl w:ilvl="2" w:tplc="DEC4BA12">
      <w:start w:val="1"/>
      <w:numFmt w:val="lowerRoman"/>
      <w:lvlText w:val="%3."/>
      <w:lvlJc w:val="right"/>
      <w:pPr>
        <w:ind w:left="2160" w:hanging="180"/>
      </w:pPr>
    </w:lvl>
    <w:lvl w:ilvl="3" w:tplc="BE30F15A">
      <w:start w:val="1"/>
      <w:numFmt w:val="decimal"/>
      <w:lvlText w:val="%4."/>
      <w:lvlJc w:val="left"/>
      <w:pPr>
        <w:ind w:left="2880" w:hanging="360"/>
      </w:pPr>
    </w:lvl>
    <w:lvl w:ilvl="4" w:tplc="AE6C0EE4">
      <w:start w:val="1"/>
      <w:numFmt w:val="lowerLetter"/>
      <w:lvlText w:val="%5."/>
      <w:lvlJc w:val="left"/>
      <w:pPr>
        <w:ind w:left="3600" w:hanging="360"/>
      </w:pPr>
    </w:lvl>
    <w:lvl w:ilvl="5" w:tplc="9726F7F0">
      <w:start w:val="1"/>
      <w:numFmt w:val="lowerRoman"/>
      <w:lvlText w:val="%6."/>
      <w:lvlJc w:val="right"/>
      <w:pPr>
        <w:ind w:left="4320" w:hanging="180"/>
      </w:pPr>
    </w:lvl>
    <w:lvl w:ilvl="6" w:tplc="38160156">
      <w:start w:val="1"/>
      <w:numFmt w:val="decimal"/>
      <w:lvlText w:val="%7."/>
      <w:lvlJc w:val="left"/>
      <w:pPr>
        <w:ind w:left="5040" w:hanging="360"/>
      </w:pPr>
    </w:lvl>
    <w:lvl w:ilvl="7" w:tplc="B2DC2AA6">
      <w:start w:val="1"/>
      <w:numFmt w:val="lowerLetter"/>
      <w:lvlText w:val="%8."/>
      <w:lvlJc w:val="left"/>
      <w:pPr>
        <w:ind w:left="5760" w:hanging="360"/>
      </w:pPr>
    </w:lvl>
    <w:lvl w:ilvl="8" w:tplc="70E808BE">
      <w:start w:val="1"/>
      <w:numFmt w:val="lowerRoman"/>
      <w:lvlText w:val="%9."/>
      <w:lvlJc w:val="right"/>
      <w:pPr>
        <w:ind w:left="6480" w:hanging="180"/>
      </w:pPr>
    </w:lvl>
  </w:abstractNum>
  <w:abstractNum w:abstractNumId="3" w15:restartNumberingAfterBreak="0">
    <w:nsid w:val="525538B6"/>
    <w:multiLevelType w:val="hybridMultilevel"/>
    <w:tmpl w:val="99389A5C"/>
    <w:lvl w:ilvl="0" w:tplc="41F0E1E8">
      <w:start w:val="1"/>
      <w:numFmt w:val="bullet"/>
      <w:lvlText w:val="-"/>
      <w:lvlJc w:val="left"/>
      <w:pPr>
        <w:ind w:left="720" w:hanging="360"/>
      </w:pPr>
      <w:rPr>
        <w:rFonts w:ascii="Aptos" w:hAnsi="Aptos" w:hint="default"/>
      </w:rPr>
    </w:lvl>
    <w:lvl w:ilvl="1" w:tplc="4074F2BE">
      <w:start w:val="1"/>
      <w:numFmt w:val="bullet"/>
      <w:lvlText w:val="o"/>
      <w:lvlJc w:val="left"/>
      <w:pPr>
        <w:ind w:left="1440" w:hanging="360"/>
      </w:pPr>
      <w:rPr>
        <w:rFonts w:ascii="Courier New" w:hAnsi="Courier New" w:hint="default"/>
      </w:rPr>
    </w:lvl>
    <w:lvl w:ilvl="2" w:tplc="1054CB0A">
      <w:start w:val="1"/>
      <w:numFmt w:val="bullet"/>
      <w:lvlText w:val=""/>
      <w:lvlJc w:val="left"/>
      <w:pPr>
        <w:ind w:left="2160" w:hanging="360"/>
      </w:pPr>
      <w:rPr>
        <w:rFonts w:ascii="Wingdings" w:hAnsi="Wingdings" w:hint="default"/>
      </w:rPr>
    </w:lvl>
    <w:lvl w:ilvl="3" w:tplc="D152ECAE">
      <w:start w:val="1"/>
      <w:numFmt w:val="bullet"/>
      <w:lvlText w:val=""/>
      <w:lvlJc w:val="left"/>
      <w:pPr>
        <w:ind w:left="2880" w:hanging="360"/>
      </w:pPr>
      <w:rPr>
        <w:rFonts w:ascii="Symbol" w:hAnsi="Symbol" w:hint="default"/>
      </w:rPr>
    </w:lvl>
    <w:lvl w:ilvl="4" w:tplc="7F7E61EA">
      <w:start w:val="1"/>
      <w:numFmt w:val="bullet"/>
      <w:lvlText w:val="o"/>
      <w:lvlJc w:val="left"/>
      <w:pPr>
        <w:ind w:left="3600" w:hanging="360"/>
      </w:pPr>
      <w:rPr>
        <w:rFonts w:ascii="Courier New" w:hAnsi="Courier New" w:hint="default"/>
      </w:rPr>
    </w:lvl>
    <w:lvl w:ilvl="5" w:tplc="E572D2C8">
      <w:start w:val="1"/>
      <w:numFmt w:val="bullet"/>
      <w:lvlText w:val=""/>
      <w:lvlJc w:val="left"/>
      <w:pPr>
        <w:ind w:left="4320" w:hanging="360"/>
      </w:pPr>
      <w:rPr>
        <w:rFonts w:ascii="Wingdings" w:hAnsi="Wingdings" w:hint="default"/>
      </w:rPr>
    </w:lvl>
    <w:lvl w:ilvl="6" w:tplc="F5266588">
      <w:start w:val="1"/>
      <w:numFmt w:val="bullet"/>
      <w:lvlText w:val=""/>
      <w:lvlJc w:val="left"/>
      <w:pPr>
        <w:ind w:left="5040" w:hanging="360"/>
      </w:pPr>
      <w:rPr>
        <w:rFonts w:ascii="Symbol" w:hAnsi="Symbol" w:hint="default"/>
      </w:rPr>
    </w:lvl>
    <w:lvl w:ilvl="7" w:tplc="A950D062">
      <w:start w:val="1"/>
      <w:numFmt w:val="bullet"/>
      <w:lvlText w:val="o"/>
      <w:lvlJc w:val="left"/>
      <w:pPr>
        <w:ind w:left="5760" w:hanging="360"/>
      </w:pPr>
      <w:rPr>
        <w:rFonts w:ascii="Courier New" w:hAnsi="Courier New" w:hint="default"/>
      </w:rPr>
    </w:lvl>
    <w:lvl w:ilvl="8" w:tplc="C57E29CE">
      <w:start w:val="1"/>
      <w:numFmt w:val="bullet"/>
      <w:lvlText w:val=""/>
      <w:lvlJc w:val="left"/>
      <w:pPr>
        <w:ind w:left="6480" w:hanging="360"/>
      </w:pPr>
      <w:rPr>
        <w:rFonts w:ascii="Wingdings" w:hAnsi="Wingdings" w:hint="default"/>
      </w:rPr>
    </w:lvl>
  </w:abstractNum>
  <w:abstractNum w:abstractNumId="4" w15:restartNumberingAfterBreak="0">
    <w:nsid w:val="6FDD3B55"/>
    <w:multiLevelType w:val="hybridMultilevel"/>
    <w:tmpl w:val="0AB87968"/>
    <w:lvl w:ilvl="0" w:tplc="5C464C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659030">
    <w:abstractNumId w:val="3"/>
  </w:num>
  <w:num w:numId="2" w16cid:durableId="1795247754">
    <w:abstractNumId w:val="2"/>
  </w:num>
  <w:num w:numId="3" w16cid:durableId="1971088124">
    <w:abstractNumId w:val="0"/>
  </w:num>
  <w:num w:numId="4" w16cid:durableId="314457601">
    <w:abstractNumId w:val="1"/>
  </w:num>
  <w:num w:numId="5" w16cid:durableId="1889684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6EA2CA"/>
    <w:rsid w:val="003F7C4D"/>
    <w:rsid w:val="00644B04"/>
    <w:rsid w:val="00AC61FC"/>
    <w:rsid w:val="00E60E5A"/>
    <w:rsid w:val="08899195"/>
    <w:rsid w:val="0AABA330"/>
    <w:rsid w:val="0EE0D8A1"/>
    <w:rsid w:val="107FA8AA"/>
    <w:rsid w:val="11A716CE"/>
    <w:rsid w:val="15B61E1C"/>
    <w:rsid w:val="15D51834"/>
    <w:rsid w:val="19BECBE9"/>
    <w:rsid w:val="1FBB18CC"/>
    <w:rsid w:val="20350C98"/>
    <w:rsid w:val="253F9F56"/>
    <w:rsid w:val="28167C32"/>
    <w:rsid w:val="29255E12"/>
    <w:rsid w:val="2CFA3D53"/>
    <w:rsid w:val="313EADC0"/>
    <w:rsid w:val="31FDDE90"/>
    <w:rsid w:val="349162A7"/>
    <w:rsid w:val="366CB276"/>
    <w:rsid w:val="37460459"/>
    <w:rsid w:val="379C5AAF"/>
    <w:rsid w:val="37F1BEA0"/>
    <w:rsid w:val="389E23A8"/>
    <w:rsid w:val="3A4E2DE6"/>
    <w:rsid w:val="3B6F1AC2"/>
    <w:rsid w:val="3C7149CB"/>
    <w:rsid w:val="3CECEE43"/>
    <w:rsid w:val="3EB0CBFC"/>
    <w:rsid w:val="4085B697"/>
    <w:rsid w:val="412FD999"/>
    <w:rsid w:val="440CD204"/>
    <w:rsid w:val="446EA2CA"/>
    <w:rsid w:val="537BFCD2"/>
    <w:rsid w:val="5491FF78"/>
    <w:rsid w:val="58E85C95"/>
    <w:rsid w:val="5A951322"/>
    <w:rsid w:val="5BA3C6FC"/>
    <w:rsid w:val="5C1DB039"/>
    <w:rsid w:val="5CD9AB5B"/>
    <w:rsid w:val="5F9CCDE1"/>
    <w:rsid w:val="658EAD39"/>
    <w:rsid w:val="68332918"/>
    <w:rsid w:val="6B04BD4B"/>
    <w:rsid w:val="6E60062B"/>
    <w:rsid w:val="712212F5"/>
    <w:rsid w:val="74A1F49D"/>
    <w:rsid w:val="788F0854"/>
    <w:rsid w:val="7E43B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A2CA"/>
  <w15:chartTrackingRefBased/>
  <w15:docId w15:val="{5BF177CB-087D-4D6F-AD94-611CFD6C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491FF78"/>
    <w:pPr>
      <w:ind w:left="720"/>
      <w:contextualSpacing/>
    </w:pPr>
  </w:style>
  <w:style w:type="paragraph" w:customStyle="1" w:styleId="Default">
    <w:name w:val="Default"/>
    <w:rsid w:val="003F7C4D"/>
    <w:pPr>
      <w:autoSpaceDE w:val="0"/>
      <w:autoSpaceDN w:val="0"/>
      <w:adjustRightInd w:val="0"/>
      <w:spacing w:after="0" w:line="240" w:lineRule="auto"/>
    </w:pPr>
    <w:rPr>
      <w:rFonts w:ascii="Museo Sans" w:eastAsiaTheme="minorHAnsi" w:hAnsi="Museo Sans" w:cs="Museo Sans"/>
      <w:color w:val="000000"/>
      <w:lang w:eastAsia="en-US"/>
      <w14:ligatures w14:val="standardContextual"/>
    </w:rPr>
  </w:style>
  <w:style w:type="paragraph" w:styleId="Header">
    <w:name w:val="header"/>
    <w:basedOn w:val="Normal"/>
    <w:link w:val="HeaderChar"/>
    <w:uiPriority w:val="99"/>
    <w:unhideWhenUsed/>
    <w:rsid w:val="003F7C4D"/>
    <w:pPr>
      <w:tabs>
        <w:tab w:val="center" w:pos="4680"/>
        <w:tab w:val="right" w:pos="9360"/>
      </w:tabs>
      <w:spacing w:after="0" w:line="240" w:lineRule="auto"/>
    </w:pPr>
    <w:rPr>
      <w:rFonts w:eastAsiaTheme="minorHAnsi"/>
      <w:kern w:val="2"/>
      <w:lang w:eastAsia="en-US"/>
      <w14:ligatures w14:val="standardContextual"/>
    </w:rPr>
  </w:style>
  <w:style w:type="character" w:customStyle="1" w:styleId="HeaderChar">
    <w:name w:val="Header Char"/>
    <w:basedOn w:val="DefaultParagraphFont"/>
    <w:link w:val="Header"/>
    <w:uiPriority w:val="99"/>
    <w:rsid w:val="003F7C4D"/>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Martinelli</dc:creator>
  <cp:keywords/>
  <dc:description/>
  <cp:lastModifiedBy>Tara Myers Harrison</cp:lastModifiedBy>
  <cp:revision>2</cp:revision>
  <dcterms:created xsi:type="dcterms:W3CDTF">2025-10-06T17:25:00Z</dcterms:created>
  <dcterms:modified xsi:type="dcterms:W3CDTF">2025-10-06T17:25:00Z</dcterms:modified>
</cp:coreProperties>
</file>