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C90BB" w14:textId="77777777" w:rsidR="004711AD" w:rsidRDefault="004711AD" w:rsidP="00565D64">
      <w:pPr>
        <w:spacing w:after="0" w:line="240" w:lineRule="auto"/>
        <w:jc w:val="right"/>
        <w:rPr>
          <w:rFonts w:ascii="Times New Roman" w:eastAsia="Times New Roman" w:hAnsi="Times New Roman" w:cs="Times New Roman"/>
          <w:i/>
          <w:iCs/>
          <w:color w:val="000000"/>
          <w:sz w:val="20"/>
          <w:szCs w:val="20"/>
        </w:rPr>
      </w:pPr>
      <w:r w:rsidRPr="004711AD">
        <w:rPr>
          <w:rFonts w:ascii="Times New Roman" w:eastAsia="Times New Roman" w:hAnsi="Times New Roman" w:cs="Times New Roman"/>
          <w:i/>
          <w:iCs/>
          <w:color w:val="000000"/>
          <w:sz w:val="20"/>
          <w:szCs w:val="20"/>
        </w:rPr>
        <w:t xml:space="preserve">Journal of Avian Medicine and Surgery 38(2):98–107, 2024 </w:t>
      </w:r>
    </w:p>
    <w:p w14:paraId="2CA9C976" w14:textId="0F9DEB67" w:rsidR="00565D64" w:rsidRPr="00565D64" w:rsidRDefault="00565D64" w:rsidP="00565D64">
      <w:pPr>
        <w:spacing w:after="0" w:line="240" w:lineRule="auto"/>
        <w:jc w:val="right"/>
        <w:rPr>
          <w:rFonts w:ascii="Times New Roman" w:eastAsia="Times New Roman" w:hAnsi="Times New Roman" w:cs="Times New Roman"/>
          <w:color w:val="000000"/>
          <w:sz w:val="24"/>
          <w:szCs w:val="24"/>
        </w:rPr>
      </w:pPr>
      <w:r w:rsidRPr="00565D64">
        <w:rPr>
          <w:rFonts w:ascii="Times New Roman" w:eastAsia="Times New Roman" w:hAnsi="Times New Roman" w:cs="Times New Roman"/>
          <w:i/>
          <w:iCs/>
          <w:color w:val="000000"/>
          <w:sz w:val="20"/>
          <w:szCs w:val="20"/>
        </w:rPr>
        <w:t>Summarized by MR</w:t>
      </w:r>
    </w:p>
    <w:p w14:paraId="08A2889D" w14:textId="77777777" w:rsidR="00565D64" w:rsidRPr="00565D64" w:rsidRDefault="00565D64" w:rsidP="00565D64">
      <w:pPr>
        <w:spacing w:after="240" w:line="240" w:lineRule="auto"/>
        <w:rPr>
          <w:rFonts w:ascii="Times New Roman" w:eastAsia="Times New Roman" w:hAnsi="Times New Roman" w:cs="Times New Roman"/>
          <w:color w:val="000000"/>
          <w:sz w:val="24"/>
          <w:szCs w:val="24"/>
        </w:rPr>
      </w:pPr>
    </w:p>
    <w:p w14:paraId="460886BF" w14:textId="77777777" w:rsidR="004711AD" w:rsidRDefault="004711AD" w:rsidP="00565D64">
      <w:pPr>
        <w:spacing w:after="0" w:line="240" w:lineRule="auto"/>
        <w:rPr>
          <w:rFonts w:ascii="Times New Roman" w:eastAsia="Times New Roman" w:hAnsi="Times New Roman" w:cs="Times New Roman"/>
          <w:color w:val="000000"/>
          <w:sz w:val="24"/>
          <w:szCs w:val="24"/>
        </w:rPr>
      </w:pPr>
      <w:r w:rsidRPr="004711AD">
        <w:rPr>
          <w:rFonts w:ascii="Times New Roman" w:eastAsia="Times New Roman" w:hAnsi="Times New Roman" w:cs="Times New Roman"/>
          <w:color w:val="000000"/>
          <w:sz w:val="24"/>
          <w:szCs w:val="24"/>
        </w:rPr>
        <w:t>Pharmacokinetics of Trazodone in Hispaniolan Parrots (</w:t>
      </w:r>
      <w:r w:rsidRPr="004711AD">
        <w:rPr>
          <w:rFonts w:ascii="Times New Roman" w:eastAsia="Times New Roman" w:hAnsi="Times New Roman" w:cs="Times New Roman"/>
          <w:i/>
          <w:iCs/>
          <w:color w:val="000000"/>
          <w:sz w:val="24"/>
          <w:szCs w:val="24"/>
        </w:rPr>
        <w:t>Amazona ventralis</w:t>
      </w:r>
      <w:r w:rsidRPr="004711AD">
        <w:rPr>
          <w:rFonts w:ascii="Times New Roman" w:eastAsia="Times New Roman" w:hAnsi="Times New Roman" w:cs="Times New Roman"/>
          <w:color w:val="000000"/>
          <w:sz w:val="24"/>
          <w:szCs w:val="24"/>
        </w:rPr>
        <w:t xml:space="preserve">) </w:t>
      </w:r>
    </w:p>
    <w:p w14:paraId="67F91A58" w14:textId="7381D193" w:rsidR="00565D64" w:rsidRDefault="004711AD" w:rsidP="00565D64">
      <w:pPr>
        <w:spacing w:after="0" w:line="240" w:lineRule="auto"/>
        <w:rPr>
          <w:rFonts w:ascii="Times New Roman" w:eastAsia="Times New Roman" w:hAnsi="Times New Roman" w:cs="Times New Roman"/>
          <w:color w:val="000000"/>
          <w:sz w:val="18"/>
          <w:szCs w:val="18"/>
        </w:rPr>
      </w:pPr>
      <w:r w:rsidRPr="004711AD">
        <w:rPr>
          <w:rFonts w:ascii="Times New Roman" w:eastAsia="Times New Roman" w:hAnsi="Times New Roman" w:cs="Times New Roman"/>
          <w:color w:val="000000"/>
          <w:sz w:val="18"/>
          <w:szCs w:val="18"/>
        </w:rPr>
        <w:t xml:space="preserve">Haley M. Straub, Thomas N. Tully, Jr., </w:t>
      </w:r>
      <w:proofErr w:type="spellStart"/>
      <w:r w:rsidRPr="004711AD">
        <w:rPr>
          <w:rFonts w:ascii="Times New Roman" w:eastAsia="Times New Roman" w:hAnsi="Times New Roman" w:cs="Times New Roman"/>
          <w:color w:val="000000"/>
          <w:sz w:val="18"/>
          <w:szCs w:val="18"/>
        </w:rPr>
        <w:t>Levent</w:t>
      </w:r>
      <w:proofErr w:type="spellEnd"/>
      <w:r w:rsidRPr="004711AD">
        <w:rPr>
          <w:rFonts w:ascii="Times New Roman" w:eastAsia="Times New Roman" w:hAnsi="Times New Roman" w:cs="Times New Roman"/>
          <w:color w:val="000000"/>
          <w:sz w:val="18"/>
          <w:szCs w:val="18"/>
        </w:rPr>
        <w:t xml:space="preserve"> </w:t>
      </w:r>
      <w:proofErr w:type="spellStart"/>
      <w:r w:rsidRPr="004711AD">
        <w:rPr>
          <w:rFonts w:ascii="Times New Roman" w:eastAsia="Times New Roman" w:hAnsi="Times New Roman" w:cs="Times New Roman"/>
          <w:color w:val="000000"/>
          <w:sz w:val="18"/>
          <w:szCs w:val="18"/>
        </w:rPr>
        <w:t>Dirikolu</w:t>
      </w:r>
      <w:proofErr w:type="spellEnd"/>
      <w:r w:rsidRPr="004711AD">
        <w:rPr>
          <w:rFonts w:ascii="Times New Roman" w:eastAsia="Times New Roman" w:hAnsi="Times New Roman" w:cs="Times New Roman"/>
          <w:color w:val="000000"/>
          <w:sz w:val="18"/>
          <w:szCs w:val="18"/>
        </w:rPr>
        <w:t xml:space="preserve">, Andreas F. Lehner, Justin </w:t>
      </w:r>
      <w:proofErr w:type="spellStart"/>
      <w:r w:rsidRPr="004711AD">
        <w:rPr>
          <w:rFonts w:ascii="Times New Roman" w:eastAsia="Times New Roman" w:hAnsi="Times New Roman" w:cs="Times New Roman"/>
          <w:color w:val="000000"/>
          <w:sz w:val="18"/>
          <w:szCs w:val="18"/>
        </w:rPr>
        <w:t>Zyskowski</w:t>
      </w:r>
      <w:proofErr w:type="spellEnd"/>
      <w:r w:rsidRPr="004711AD">
        <w:rPr>
          <w:rFonts w:ascii="Times New Roman" w:eastAsia="Times New Roman" w:hAnsi="Times New Roman" w:cs="Times New Roman"/>
          <w:color w:val="000000"/>
          <w:sz w:val="18"/>
          <w:szCs w:val="18"/>
        </w:rPr>
        <w:t xml:space="preserve">, and John </w:t>
      </w:r>
      <w:proofErr w:type="spellStart"/>
      <w:r w:rsidRPr="004711AD">
        <w:rPr>
          <w:rFonts w:ascii="Times New Roman" w:eastAsia="Times New Roman" w:hAnsi="Times New Roman" w:cs="Times New Roman"/>
          <w:color w:val="000000"/>
          <w:sz w:val="18"/>
          <w:szCs w:val="18"/>
        </w:rPr>
        <w:t>Buchweitz</w:t>
      </w:r>
      <w:proofErr w:type="spellEnd"/>
    </w:p>
    <w:p w14:paraId="405BE46B" w14:textId="77777777" w:rsidR="00565D64" w:rsidRPr="00565D64" w:rsidRDefault="00565D64" w:rsidP="00565D64">
      <w:pPr>
        <w:spacing w:after="0" w:line="240" w:lineRule="auto"/>
        <w:rPr>
          <w:rFonts w:ascii="Times New Roman" w:eastAsia="Times New Roman" w:hAnsi="Times New Roman" w:cs="Times New Roman"/>
          <w:color w:val="000000"/>
          <w:sz w:val="24"/>
          <w:szCs w:val="24"/>
        </w:rPr>
      </w:pPr>
    </w:p>
    <w:p w14:paraId="3A169101" w14:textId="45336E6F" w:rsidR="00565D64" w:rsidRDefault="00565D64" w:rsidP="004711AD">
      <w:pPr>
        <w:spacing w:after="0" w:line="240" w:lineRule="auto"/>
        <w:rPr>
          <w:rFonts w:ascii="Times New Roman" w:eastAsia="Times New Roman" w:hAnsi="Times New Roman" w:cs="Times New Roman"/>
          <w:color w:val="000000"/>
          <w:sz w:val="24"/>
          <w:szCs w:val="24"/>
        </w:rPr>
      </w:pPr>
      <w:r w:rsidRPr="00565D64">
        <w:rPr>
          <w:rFonts w:ascii="Times New Roman" w:eastAsia="Times New Roman" w:hAnsi="Times New Roman" w:cs="Times New Roman"/>
          <w:color w:val="000000"/>
          <w:sz w:val="20"/>
          <w:szCs w:val="20"/>
        </w:rPr>
        <w:t>Abstract:</w:t>
      </w:r>
      <w:r w:rsidRPr="00565D64">
        <w:rPr>
          <w:rFonts w:ascii="Times New Roman" w:eastAsia="Times New Roman" w:hAnsi="Times New Roman" w:cs="Times New Roman"/>
          <w:color w:val="000000"/>
          <w:sz w:val="16"/>
          <w:szCs w:val="16"/>
        </w:rPr>
        <w:t xml:space="preserve"> </w:t>
      </w:r>
      <w:r w:rsidR="004711AD" w:rsidRPr="004711AD">
        <w:rPr>
          <w:rFonts w:ascii="Times New Roman" w:eastAsia="Times New Roman" w:hAnsi="Times New Roman" w:cs="Times New Roman"/>
          <w:color w:val="000000"/>
          <w:sz w:val="20"/>
          <w:szCs w:val="20"/>
        </w:rPr>
        <w:t>The objective of this study was to establish the pharmacokinetics of a single oral dose of trazodone in the Hispaniolan Amazon parrot (</w:t>
      </w:r>
      <w:r w:rsidR="004711AD" w:rsidRPr="004711AD">
        <w:rPr>
          <w:rFonts w:ascii="Times New Roman" w:eastAsia="Times New Roman" w:hAnsi="Times New Roman" w:cs="Times New Roman"/>
          <w:i/>
          <w:iCs/>
          <w:color w:val="000000"/>
          <w:sz w:val="20"/>
          <w:szCs w:val="20"/>
        </w:rPr>
        <w:t>Amazona ventralis</w:t>
      </w:r>
      <w:r w:rsidR="004711AD" w:rsidRPr="004711AD">
        <w:rPr>
          <w:rFonts w:ascii="Times New Roman" w:eastAsia="Times New Roman" w:hAnsi="Times New Roman" w:cs="Times New Roman"/>
          <w:color w:val="000000"/>
          <w:sz w:val="20"/>
          <w:szCs w:val="20"/>
        </w:rPr>
        <w:t xml:space="preserve">). Trazodone is a selective serotonin antagonist and reuptake inhibitor used commonly in both human and veterinary medicine as an antidepressant behavioral modification medicine. </w:t>
      </w:r>
      <w:r w:rsidR="004711AD" w:rsidRPr="00596A6D">
        <w:rPr>
          <w:rFonts w:ascii="Times New Roman" w:eastAsia="Times New Roman" w:hAnsi="Times New Roman" w:cs="Times New Roman"/>
          <w:b/>
          <w:bCs/>
          <w:color w:val="000000"/>
          <w:sz w:val="20"/>
          <w:szCs w:val="20"/>
        </w:rPr>
        <w:t>A single oral dose of compounded trazodone hydrochloride solution (20 mg/mL) at 50 mg/kg was administered to a total of 7 healthy adult Hispaniolan Amazon parrots.</w:t>
      </w:r>
      <w:r w:rsidR="004711AD" w:rsidRPr="004711AD">
        <w:rPr>
          <w:rFonts w:ascii="Times New Roman" w:eastAsia="Times New Roman" w:hAnsi="Times New Roman" w:cs="Times New Roman"/>
          <w:color w:val="000000"/>
          <w:sz w:val="20"/>
          <w:szCs w:val="20"/>
        </w:rPr>
        <w:t xml:space="preserve"> The 7 healthy adult parrots ranged in age from 10 to 15 years and weighed 228 to 323g. Blood was collected at </w:t>
      </w:r>
      <w:r w:rsidR="004711AD" w:rsidRPr="00596A6D">
        <w:rPr>
          <w:rFonts w:ascii="Times New Roman" w:eastAsia="Times New Roman" w:hAnsi="Times New Roman" w:cs="Times New Roman"/>
          <w:b/>
          <w:bCs/>
          <w:color w:val="000000"/>
          <w:sz w:val="20"/>
          <w:szCs w:val="20"/>
        </w:rPr>
        <w:t>baseline (2 weeks before study) and at 1, 2, 4, 6, 10, and 14 hours post–drug administration.</w:t>
      </w:r>
      <w:r w:rsidR="004711AD" w:rsidRPr="004711AD">
        <w:rPr>
          <w:rFonts w:ascii="Times New Roman" w:eastAsia="Times New Roman" w:hAnsi="Times New Roman" w:cs="Times New Roman"/>
          <w:color w:val="000000"/>
          <w:sz w:val="20"/>
          <w:szCs w:val="20"/>
        </w:rPr>
        <w:t xml:space="preserve"> Plasma concentrations of both trazodone and its active metabolite m-</w:t>
      </w:r>
      <w:proofErr w:type="spellStart"/>
      <w:r w:rsidR="004711AD" w:rsidRPr="004711AD">
        <w:rPr>
          <w:rFonts w:ascii="Times New Roman" w:eastAsia="Times New Roman" w:hAnsi="Times New Roman" w:cs="Times New Roman"/>
          <w:color w:val="000000"/>
          <w:sz w:val="20"/>
          <w:szCs w:val="20"/>
        </w:rPr>
        <w:t>chlorophenylpiperazine</w:t>
      </w:r>
      <w:proofErr w:type="spellEnd"/>
      <w:r w:rsidR="004711AD" w:rsidRPr="004711AD">
        <w:rPr>
          <w:rFonts w:ascii="Times New Roman" w:eastAsia="Times New Roman" w:hAnsi="Times New Roman" w:cs="Times New Roman"/>
          <w:color w:val="000000"/>
          <w:sz w:val="20"/>
          <w:szCs w:val="20"/>
        </w:rPr>
        <w:t xml:space="preserve"> (</w:t>
      </w:r>
      <w:proofErr w:type="spellStart"/>
      <w:r w:rsidR="004711AD" w:rsidRPr="004711AD">
        <w:rPr>
          <w:rFonts w:ascii="Times New Roman" w:eastAsia="Times New Roman" w:hAnsi="Times New Roman" w:cs="Times New Roman"/>
          <w:color w:val="000000"/>
          <w:sz w:val="20"/>
          <w:szCs w:val="20"/>
        </w:rPr>
        <w:t>mCPP</w:t>
      </w:r>
      <w:proofErr w:type="spellEnd"/>
      <w:r w:rsidR="004711AD" w:rsidRPr="004711AD">
        <w:rPr>
          <w:rFonts w:ascii="Times New Roman" w:eastAsia="Times New Roman" w:hAnsi="Times New Roman" w:cs="Times New Roman"/>
          <w:color w:val="000000"/>
          <w:sz w:val="20"/>
          <w:szCs w:val="20"/>
        </w:rPr>
        <w:t xml:space="preserve">) were measured via liquid chromatography tandem mass spectrometry. Noncompartmental pharmacokinetic analysis was completed. </w:t>
      </w:r>
      <w:r w:rsidR="004711AD" w:rsidRPr="00596A6D">
        <w:rPr>
          <w:rFonts w:ascii="Times New Roman" w:eastAsia="Times New Roman" w:hAnsi="Times New Roman" w:cs="Times New Roman"/>
          <w:b/>
          <w:bCs/>
          <w:color w:val="000000"/>
          <w:sz w:val="20"/>
          <w:szCs w:val="20"/>
        </w:rPr>
        <w:t xml:space="preserve">The half-life (t1/2) </w:t>
      </w:r>
      <m:oMath>
        <m:r>
          <m:rPr>
            <m:sty m:val="bi"/>
          </m:rPr>
          <w:rPr>
            <w:rFonts w:ascii="Cambria Math" w:eastAsia="Times New Roman" w:hAnsi="Cambria Math" w:cs="Times New Roman"/>
            <w:color w:val="000000"/>
            <w:sz w:val="20"/>
            <w:szCs w:val="20"/>
          </w:rPr>
          <m:t>±</m:t>
        </m:r>
      </m:oMath>
      <w:r w:rsidR="004711AD" w:rsidRPr="00596A6D">
        <w:rPr>
          <w:rFonts w:ascii="Times New Roman" w:eastAsia="Times New Roman" w:hAnsi="Times New Roman" w:cs="Times New Roman"/>
          <w:b/>
          <w:bCs/>
          <w:color w:val="000000"/>
          <w:sz w:val="20"/>
          <w:szCs w:val="20"/>
        </w:rPr>
        <w:t xml:space="preserve"> SD of trazodone for the Hispaniolan parrots was 1.89 </w:t>
      </w:r>
      <m:oMath>
        <m:r>
          <m:rPr>
            <m:sty m:val="bi"/>
          </m:rPr>
          <w:rPr>
            <w:rFonts w:ascii="Cambria Math" w:eastAsia="Times New Roman" w:hAnsi="Cambria Math" w:cs="Times New Roman"/>
            <w:color w:val="000000"/>
            <w:sz w:val="20"/>
            <w:szCs w:val="20"/>
          </w:rPr>
          <m:t>±</m:t>
        </m:r>
      </m:oMath>
      <w:r w:rsidR="004711AD" w:rsidRPr="00596A6D">
        <w:rPr>
          <w:rFonts w:ascii="Times New Roman" w:eastAsia="Times New Roman" w:hAnsi="Times New Roman" w:cs="Times New Roman"/>
          <w:b/>
          <w:bCs/>
          <w:color w:val="000000"/>
          <w:sz w:val="20"/>
          <w:szCs w:val="20"/>
        </w:rPr>
        <w:t xml:space="preserve"> 0.49 hours, and the t1/2 </w:t>
      </w:r>
      <m:oMath>
        <m:r>
          <m:rPr>
            <m:sty m:val="bi"/>
          </m:rPr>
          <w:rPr>
            <w:rFonts w:ascii="Cambria Math" w:eastAsia="Times New Roman" w:hAnsi="Cambria Math" w:cs="Times New Roman"/>
            <w:color w:val="000000"/>
            <w:sz w:val="20"/>
            <w:szCs w:val="20"/>
          </w:rPr>
          <m:t>±</m:t>
        </m:r>
      </m:oMath>
      <w:r w:rsidR="004711AD" w:rsidRPr="00596A6D">
        <w:rPr>
          <w:rFonts w:ascii="Times New Roman" w:eastAsia="Times New Roman" w:hAnsi="Times New Roman" w:cs="Times New Roman"/>
          <w:b/>
          <w:bCs/>
          <w:color w:val="000000"/>
          <w:sz w:val="20"/>
          <w:szCs w:val="20"/>
        </w:rPr>
        <w:t xml:space="preserve"> SD of mCPP metabolite was 1.9 </w:t>
      </w:r>
      <m:oMath>
        <m:r>
          <m:rPr>
            <m:sty m:val="bi"/>
          </m:rPr>
          <w:rPr>
            <w:rFonts w:ascii="Cambria Math" w:eastAsia="Times New Roman" w:hAnsi="Cambria Math" w:cs="Times New Roman"/>
            <w:color w:val="000000"/>
            <w:sz w:val="20"/>
            <w:szCs w:val="20"/>
          </w:rPr>
          <m:t>±</m:t>
        </m:r>
      </m:oMath>
      <w:r w:rsidR="004711AD" w:rsidRPr="00596A6D">
        <w:rPr>
          <w:rFonts w:ascii="Times New Roman" w:eastAsia="Times New Roman" w:hAnsi="Times New Roman" w:cs="Times New Roman"/>
          <w:b/>
          <w:bCs/>
          <w:color w:val="000000"/>
          <w:sz w:val="20"/>
          <w:szCs w:val="20"/>
        </w:rPr>
        <w:t xml:space="preserve"> 0.55 hours. Maximum serum drug concentrations, or Cmax (ng/mL), were 738.3 </w:t>
      </w:r>
      <m:oMath>
        <m:r>
          <m:rPr>
            <m:sty m:val="bi"/>
          </m:rPr>
          <w:rPr>
            <w:rFonts w:ascii="Cambria Math" w:eastAsia="Times New Roman" w:hAnsi="Cambria Math" w:cs="Times New Roman"/>
            <w:color w:val="000000"/>
            <w:sz w:val="20"/>
            <w:szCs w:val="20"/>
          </w:rPr>
          <m:t>±</m:t>
        </m:r>
      </m:oMath>
      <w:r w:rsidR="004711AD" w:rsidRPr="00596A6D">
        <w:rPr>
          <w:rFonts w:ascii="Times New Roman" w:eastAsia="Times New Roman" w:hAnsi="Times New Roman" w:cs="Times New Roman"/>
          <w:b/>
          <w:bCs/>
          <w:color w:val="000000"/>
          <w:sz w:val="20"/>
          <w:szCs w:val="20"/>
        </w:rPr>
        <w:t xml:space="preserve"> 285.3 for trazodone. Times to achieve Cmax (hours) for trazadone and the mCPP metabolite were 1 hour and 2 hours postdosing, respectively. </w:t>
      </w:r>
      <w:r w:rsidR="004711AD" w:rsidRPr="004711AD">
        <w:rPr>
          <w:rFonts w:ascii="Times New Roman" w:eastAsia="Times New Roman" w:hAnsi="Times New Roman" w:cs="Times New Roman"/>
          <w:color w:val="000000"/>
          <w:sz w:val="20"/>
          <w:szCs w:val="20"/>
        </w:rPr>
        <w:t xml:space="preserve">While this study did not establish the behavioral effects of trazodone, no adverse side effects were observed throughout the 48-hour period following drug administration and blood collection. </w:t>
      </w:r>
      <w:r w:rsidR="004711AD" w:rsidRPr="00596A6D">
        <w:rPr>
          <w:rFonts w:ascii="Times New Roman" w:eastAsia="Times New Roman" w:hAnsi="Times New Roman" w:cs="Times New Roman"/>
          <w:b/>
          <w:bCs/>
          <w:color w:val="000000"/>
          <w:sz w:val="20"/>
          <w:szCs w:val="20"/>
        </w:rPr>
        <w:t>Our results indicate that the oral administration of a 50-mg/kg single dose of trazodone to Hispaniolan parrots may be considered a safe dose. Plasma concentrations are comparable to previously published values in humans, dogs, horses, and pigeons (</w:t>
      </w:r>
      <w:r w:rsidR="004711AD" w:rsidRPr="00596A6D">
        <w:rPr>
          <w:rFonts w:ascii="Times New Roman" w:eastAsia="Times New Roman" w:hAnsi="Times New Roman" w:cs="Times New Roman"/>
          <w:b/>
          <w:bCs/>
          <w:i/>
          <w:iCs/>
          <w:color w:val="000000"/>
          <w:sz w:val="20"/>
          <w:szCs w:val="20"/>
        </w:rPr>
        <w:t xml:space="preserve">Columba </w:t>
      </w:r>
      <w:proofErr w:type="spellStart"/>
      <w:r w:rsidR="004711AD" w:rsidRPr="00596A6D">
        <w:rPr>
          <w:rFonts w:ascii="Times New Roman" w:eastAsia="Times New Roman" w:hAnsi="Times New Roman" w:cs="Times New Roman"/>
          <w:b/>
          <w:bCs/>
          <w:i/>
          <w:iCs/>
          <w:color w:val="000000"/>
          <w:sz w:val="20"/>
          <w:szCs w:val="20"/>
        </w:rPr>
        <w:t>livia</w:t>
      </w:r>
      <w:proofErr w:type="spellEnd"/>
      <w:r w:rsidR="004711AD" w:rsidRPr="00596A6D">
        <w:rPr>
          <w:rFonts w:ascii="Times New Roman" w:eastAsia="Times New Roman" w:hAnsi="Times New Roman" w:cs="Times New Roman"/>
          <w:b/>
          <w:bCs/>
          <w:i/>
          <w:iCs/>
          <w:color w:val="000000"/>
          <w:sz w:val="20"/>
          <w:szCs w:val="20"/>
        </w:rPr>
        <w:t xml:space="preserve"> domestica</w:t>
      </w:r>
      <w:r w:rsidR="004711AD" w:rsidRPr="00596A6D">
        <w:rPr>
          <w:rFonts w:ascii="Times New Roman" w:eastAsia="Times New Roman" w:hAnsi="Times New Roman" w:cs="Times New Roman"/>
          <w:b/>
          <w:bCs/>
          <w:color w:val="000000"/>
          <w:sz w:val="20"/>
          <w:szCs w:val="20"/>
        </w:rPr>
        <w:t>) for up to 14 hours following dosing.</w:t>
      </w:r>
      <w:r w:rsidR="004711AD" w:rsidRPr="004711AD">
        <w:rPr>
          <w:rFonts w:ascii="Times New Roman" w:eastAsia="Times New Roman" w:hAnsi="Times New Roman" w:cs="Times New Roman"/>
          <w:color w:val="000000"/>
          <w:sz w:val="20"/>
          <w:szCs w:val="20"/>
        </w:rPr>
        <w:t xml:space="preserve"> This study indicates that further studies are needed to establish the pharmacodynamics and the efficacy of trazodone in the medical management of behavioral problems in psittacine species.</w:t>
      </w:r>
    </w:p>
    <w:p w14:paraId="0AEB98A5" w14:textId="77777777" w:rsidR="004711AD" w:rsidRPr="00565D64" w:rsidRDefault="004711AD" w:rsidP="004711AD">
      <w:pPr>
        <w:spacing w:after="0" w:line="240" w:lineRule="auto"/>
        <w:rPr>
          <w:rFonts w:ascii="Times New Roman" w:eastAsia="Times New Roman" w:hAnsi="Times New Roman" w:cs="Times New Roman"/>
          <w:color w:val="000000"/>
          <w:sz w:val="24"/>
          <w:szCs w:val="24"/>
        </w:rPr>
      </w:pPr>
    </w:p>
    <w:p w14:paraId="0EC5ADBB" w14:textId="77777777" w:rsidR="00565D64" w:rsidRPr="00565D64" w:rsidRDefault="00565D64" w:rsidP="00565D64">
      <w:pPr>
        <w:spacing w:after="0" w:line="240" w:lineRule="auto"/>
        <w:rPr>
          <w:rFonts w:ascii="Times New Roman" w:eastAsia="Times New Roman" w:hAnsi="Times New Roman" w:cs="Times New Roman"/>
          <w:color w:val="000000"/>
          <w:sz w:val="24"/>
          <w:szCs w:val="24"/>
        </w:rPr>
      </w:pPr>
      <w:r w:rsidRPr="00565D64">
        <w:rPr>
          <w:rFonts w:ascii="Times New Roman" w:eastAsia="Times New Roman" w:hAnsi="Times New Roman" w:cs="Times New Roman"/>
          <w:b/>
          <w:bCs/>
          <w:color w:val="000000"/>
          <w:sz w:val="20"/>
          <w:szCs w:val="20"/>
        </w:rPr>
        <w:t>Background:</w:t>
      </w:r>
    </w:p>
    <w:p w14:paraId="1DB3527E" w14:textId="0F1FEE77" w:rsidR="00565D64" w:rsidRDefault="004711AD">
      <w:pPr>
        <w:numPr>
          <w:ilvl w:val="0"/>
          <w:numId w:val="1"/>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Amitriptyline, fluoxetine, and clomipramine have been previously investigated in </w:t>
      </w:r>
      <w:proofErr w:type="spellStart"/>
      <w:r>
        <w:rPr>
          <w:rFonts w:ascii="Times New Roman" w:eastAsia="Times New Roman" w:hAnsi="Times New Roman" w:cs="Times New Roman"/>
          <w:color w:val="000000"/>
          <w:sz w:val="20"/>
          <w:szCs w:val="20"/>
        </w:rPr>
        <w:t>psittacines</w:t>
      </w:r>
      <w:proofErr w:type="spellEnd"/>
      <w:r>
        <w:rPr>
          <w:rFonts w:ascii="Times New Roman" w:eastAsia="Times New Roman" w:hAnsi="Times New Roman" w:cs="Times New Roman"/>
          <w:color w:val="000000"/>
          <w:sz w:val="20"/>
          <w:szCs w:val="20"/>
        </w:rPr>
        <w:t xml:space="preserve"> for behavioral issues</w:t>
      </w:r>
    </w:p>
    <w:p w14:paraId="03F7A341" w14:textId="04ABC159" w:rsidR="004711AD" w:rsidRDefault="004711AD">
      <w:pPr>
        <w:numPr>
          <w:ilvl w:val="0"/>
          <w:numId w:val="1"/>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Trazodone blocks serotonin reuptake at presynaptic neurons while exhibiting minimal effects on norepinephrine and dopamine (reducing risk of adverse effects).</w:t>
      </w:r>
    </w:p>
    <w:p w14:paraId="03707369" w14:textId="51C0535D" w:rsidR="00565D64" w:rsidRDefault="004711AD">
      <w:pPr>
        <w:pStyle w:val="ListParagraph"/>
        <w:numPr>
          <w:ilvl w:val="0"/>
          <w:numId w:val="1"/>
        </w:numPr>
        <w:rPr>
          <w:rFonts w:ascii="Times New Roman" w:eastAsia="Times New Roman" w:hAnsi="Times New Roman" w:cs="Times New Roman"/>
          <w:color w:val="000000"/>
          <w:sz w:val="20"/>
          <w:szCs w:val="20"/>
        </w:rPr>
      </w:pPr>
      <w:r w:rsidRPr="004711AD">
        <w:rPr>
          <w:rFonts w:ascii="Times New Roman" w:eastAsia="Times New Roman" w:hAnsi="Times New Roman" w:cs="Times New Roman"/>
          <w:color w:val="000000"/>
          <w:sz w:val="20"/>
          <w:szCs w:val="20"/>
        </w:rPr>
        <w:t>Previously evaluated in pigeons: Desmarchelier M, Beaudry F, Ferrell S, et al. Determination of the pharmacokinetics of a single oral dose of trazodone and its effect on the activity level of domestic pigeons (</w:t>
      </w:r>
      <w:r w:rsidRPr="004711AD">
        <w:rPr>
          <w:rFonts w:ascii="Times New Roman" w:eastAsia="Times New Roman" w:hAnsi="Times New Roman" w:cs="Times New Roman"/>
          <w:i/>
          <w:iCs/>
          <w:color w:val="000000"/>
          <w:sz w:val="20"/>
          <w:szCs w:val="20"/>
        </w:rPr>
        <w:t xml:space="preserve">Columba </w:t>
      </w:r>
      <w:proofErr w:type="spellStart"/>
      <w:r w:rsidRPr="004711AD">
        <w:rPr>
          <w:rFonts w:ascii="Times New Roman" w:eastAsia="Times New Roman" w:hAnsi="Times New Roman" w:cs="Times New Roman"/>
          <w:i/>
          <w:iCs/>
          <w:color w:val="000000"/>
          <w:sz w:val="20"/>
          <w:szCs w:val="20"/>
        </w:rPr>
        <w:t>livia</w:t>
      </w:r>
      <w:proofErr w:type="spellEnd"/>
      <w:r w:rsidRPr="004711AD">
        <w:rPr>
          <w:rFonts w:ascii="Times New Roman" w:eastAsia="Times New Roman" w:hAnsi="Times New Roman" w:cs="Times New Roman"/>
          <w:color w:val="000000"/>
          <w:sz w:val="20"/>
          <w:szCs w:val="20"/>
        </w:rPr>
        <w:t xml:space="preserve">). Am J Vet Res. 2019; 80:102-109. </w:t>
      </w:r>
    </w:p>
    <w:p w14:paraId="0B9F872D" w14:textId="020F213F" w:rsidR="00E615D5" w:rsidRDefault="00E615D5">
      <w:pPr>
        <w:pStyle w:val="ListParagraph"/>
        <w:numPr>
          <w:ilvl w:val="1"/>
          <w:numId w:val="1"/>
        </w:numP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Cmax</w:t>
      </w:r>
      <w:proofErr w:type="spellEnd"/>
      <w:r>
        <w:rPr>
          <w:rFonts w:ascii="Times New Roman" w:eastAsia="Times New Roman" w:hAnsi="Times New Roman" w:cs="Times New Roman"/>
          <w:color w:val="000000"/>
          <w:sz w:val="20"/>
          <w:szCs w:val="20"/>
        </w:rPr>
        <w:t xml:space="preserve"> could not be calculated due to rapid absorption of the drug (30mg/kg in n = 3 pigeons)</w:t>
      </w:r>
    </w:p>
    <w:p w14:paraId="033C382C" w14:textId="4EDEFC9A" w:rsidR="00E615D5" w:rsidRDefault="00E615D5">
      <w:pPr>
        <w:pStyle w:val="ListParagraph"/>
        <w:numPr>
          <w:ilvl w:val="0"/>
          <w:numId w:val="1"/>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 previous study in chickens showed trazodone had no appreciable behavioral effects at 0.1-3mg/kg</w:t>
      </w:r>
    </w:p>
    <w:p w14:paraId="5D18AA9B" w14:textId="0971CB4C" w:rsidR="00E615D5" w:rsidRPr="004711AD" w:rsidRDefault="00E615D5">
      <w:pPr>
        <w:pStyle w:val="ListParagraph"/>
        <w:numPr>
          <w:ilvl w:val="0"/>
          <w:numId w:val="1"/>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Human studies have showed variation in metabolism of trazodone between pediatric (faster) and geriatric (slower) patients</w:t>
      </w:r>
    </w:p>
    <w:p w14:paraId="0C082923" w14:textId="3381D95E" w:rsidR="00565D64" w:rsidRPr="00565D64" w:rsidRDefault="004711AD" w:rsidP="00565D6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0"/>
          <w:szCs w:val="20"/>
        </w:rPr>
        <w:t>Summary:</w:t>
      </w:r>
    </w:p>
    <w:p w14:paraId="0616ED0F" w14:textId="4CEA2B3A" w:rsidR="00565D64" w:rsidRDefault="004711AD">
      <w:pPr>
        <w:numPr>
          <w:ilvl w:val="0"/>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Objective: establish PK profile of trazodone in n = 7 amazon parrots (sparse sampling)</w:t>
      </w:r>
    </w:p>
    <w:p w14:paraId="794EAEB5" w14:textId="6AF128DF" w:rsidR="00596A6D" w:rsidRPr="00596A6D" w:rsidRDefault="00596A6D">
      <w:pPr>
        <w:numPr>
          <w:ilvl w:val="0"/>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 = 0 sample 2 </w:t>
      </w:r>
      <w:proofErr w:type="spellStart"/>
      <w:r>
        <w:rPr>
          <w:rFonts w:ascii="Times New Roman" w:eastAsia="Times New Roman" w:hAnsi="Times New Roman" w:cs="Times New Roman"/>
          <w:color w:val="000000"/>
          <w:sz w:val="20"/>
          <w:szCs w:val="20"/>
        </w:rPr>
        <w:t>wks</w:t>
      </w:r>
      <w:proofErr w:type="spellEnd"/>
      <w:r>
        <w:rPr>
          <w:rFonts w:ascii="Times New Roman" w:eastAsia="Times New Roman" w:hAnsi="Times New Roman" w:cs="Times New Roman"/>
          <w:color w:val="000000"/>
          <w:sz w:val="20"/>
          <w:szCs w:val="20"/>
        </w:rPr>
        <w:t xml:space="preserve"> prior to study</w:t>
      </w:r>
    </w:p>
    <w:p w14:paraId="505AACA8" w14:textId="0DEE237C" w:rsidR="00596A6D" w:rsidRDefault="00596A6D">
      <w:pPr>
        <w:numPr>
          <w:ilvl w:val="0"/>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Dose: Trazodone (20mg/mL oral suspension): 50mg/kg PO once (admin by gavage), no </w:t>
      </w:r>
      <w:proofErr w:type="spellStart"/>
      <w:r>
        <w:rPr>
          <w:rFonts w:ascii="Times New Roman" w:eastAsia="Times New Roman" w:hAnsi="Times New Roman" w:cs="Times New Roman"/>
          <w:color w:val="000000"/>
          <w:sz w:val="20"/>
          <w:szCs w:val="20"/>
        </w:rPr>
        <w:t>regurg</w:t>
      </w:r>
      <w:proofErr w:type="spellEnd"/>
    </w:p>
    <w:p w14:paraId="222F4167" w14:textId="4CD05D1D" w:rsidR="00596A6D" w:rsidRDefault="00596A6D">
      <w:pPr>
        <w:numPr>
          <w:ilvl w:val="0"/>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Sampling times: 1, 2, 4, 6, 10, 14 hours </w:t>
      </w:r>
    </w:p>
    <w:p w14:paraId="55FFC91C" w14:textId="36734CC5" w:rsidR="00D31AFF" w:rsidRDefault="00D31AFF">
      <w:pPr>
        <w:numPr>
          <w:ilvl w:val="0"/>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 adverse effects during the study</w:t>
      </w:r>
      <w:r w:rsidR="00E615D5">
        <w:rPr>
          <w:rFonts w:ascii="Times New Roman" w:eastAsia="Times New Roman" w:hAnsi="Times New Roman" w:cs="Times New Roman"/>
          <w:color w:val="000000"/>
          <w:sz w:val="20"/>
          <w:szCs w:val="20"/>
        </w:rPr>
        <w:t>, but also no visible effects on activity level or mentation</w:t>
      </w:r>
    </w:p>
    <w:p w14:paraId="0DAF0739" w14:textId="32300C60" w:rsidR="00D31AFF" w:rsidRDefault="00E615D5">
      <w:pPr>
        <w:numPr>
          <w:ilvl w:val="0"/>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Peak plasma concentration 1hr post-administration: then declined rapidly after the 2hr mark</w:t>
      </w:r>
    </w:p>
    <w:p w14:paraId="51570F80" w14:textId="229D3F01" w:rsidR="00E615D5" w:rsidRDefault="00E615D5">
      <w:pPr>
        <w:numPr>
          <w:ilvl w:val="0"/>
          <w:numId w:val="2"/>
        </w:numPr>
        <w:spacing w:after="0" w:line="240" w:lineRule="auto"/>
        <w:textAlignment w:val="baseline"/>
        <w:rPr>
          <w:rFonts w:ascii="Times New Roman" w:eastAsia="Times New Roman" w:hAnsi="Times New Roman" w:cs="Times New Roman"/>
          <w:color w:val="000000"/>
          <w:sz w:val="20"/>
          <w:szCs w:val="20"/>
        </w:rPr>
      </w:pPr>
      <w:r w:rsidRPr="00E615D5">
        <w:rPr>
          <w:rFonts w:ascii="Times New Roman" w:eastAsia="Times New Roman" w:hAnsi="Times New Roman" w:cs="Times New Roman"/>
          <w:color w:val="000000"/>
          <w:sz w:val="20"/>
          <w:szCs w:val="20"/>
        </w:rPr>
        <w:t>Further studies are needed to establish the true therapeutic range of trazodone in avian species.</w:t>
      </w:r>
    </w:p>
    <w:p w14:paraId="6FA5FCD6" w14:textId="665A1DBD" w:rsidR="0041195A" w:rsidRPr="00E615D5" w:rsidRDefault="0041195A">
      <w:pPr>
        <w:numPr>
          <w:ilvl w:val="0"/>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Cannot rule out the possibility of individual hypersensitivities to the drug skewing the data, given sparse sampling (small sample size)</w:t>
      </w:r>
    </w:p>
    <w:p w14:paraId="4CC36B20" w14:textId="77777777" w:rsidR="00565D64" w:rsidRPr="00565D64" w:rsidRDefault="00565D64" w:rsidP="00565D64">
      <w:pPr>
        <w:spacing w:after="0" w:line="240" w:lineRule="auto"/>
        <w:rPr>
          <w:rFonts w:ascii="Times New Roman" w:eastAsia="Times New Roman" w:hAnsi="Times New Roman" w:cs="Times New Roman"/>
          <w:color w:val="000000"/>
          <w:sz w:val="24"/>
          <w:szCs w:val="24"/>
        </w:rPr>
      </w:pPr>
    </w:p>
    <w:p w14:paraId="7FF17C5E" w14:textId="77777777" w:rsidR="00565D64" w:rsidRPr="00565D64" w:rsidRDefault="00565D64" w:rsidP="00565D64">
      <w:pPr>
        <w:spacing w:after="0" w:line="240" w:lineRule="auto"/>
        <w:rPr>
          <w:rFonts w:ascii="Times New Roman" w:eastAsia="Times New Roman" w:hAnsi="Times New Roman" w:cs="Times New Roman"/>
          <w:color w:val="000000"/>
          <w:sz w:val="24"/>
          <w:szCs w:val="24"/>
        </w:rPr>
      </w:pPr>
      <w:r w:rsidRPr="00565D64">
        <w:rPr>
          <w:rFonts w:ascii="Times New Roman" w:eastAsia="Times New Roman" w:hAnsi="Times New Roman" w:cs="Times New Roman"/>
          <w:b/>
          <w:bCs/>
          <w:color w:val="000000"/>
          <w:sz w:val="20"/>
          <w:szCs w:val="20"/>
        </w:rPr>
        <w:t>Take Home Points:</w:t>
      </w:r>
    </w:p>
    <w:p w14:paraId="17F12DA8" w14:textId="45DD75AE" w:rsidR="00565D64" w:rsidRDefault="00E615D5">
      <w:pPr>
        <w:numPr>
          <w:ilvl w:val="0"/>
          <w:numId w:val="3"/>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50mg/kg PO is a safe trazodone dose: but changes in mentation or behavior were not observed</w:t>
      </w:r>
    </w:p>
    <w:p w14:paraId="65DEEC2B" w14:textId="4C4C637C" w:rsidR="00E615D5" w:rsidRDefault="00E615D5">
      <w:pPr>
        <w:numPr>
          <w:ilvl w:val="0"/>
          <w:numId w:val="3"/>
        </w:numPr>
        <w:spacing w:after="0" w:line="240" w:lineRule="auto"/>
        <w:textAlignment w:val="baseline"/>
        <w:rPr>
          <w:rFonts w:ascii="Times New Roman" w:eastAsia="Times New Roman" w:hAnsi="Times New Roman" w:cs="Times New Roman"/>
          <w:color w:val="000000"/>
          <w:sz w:val="20"/>
          <w:szCs w:val="20"/>
        </w:rPr>
      </w:pPr>
      <w:r w:rsidRPr="00E615D5">
        <w:rPr>
          <w:rFonts w:ascii="Times New Roman" w:eastAsia="Times New Roman" w:hAnsi="Times New Roman" w:cs="Times New Roman"/>
          <w:color w:val="000000"/>
          <w:sz w:val="20"/>
          <w:szCs w:val="20"/>
        </w:rPr>
        <w:t>Further studies are needed to establish the true therapeutic range of trazodone in avian species.</w:t>
      </w:r>
    </w:p>
    <w:p w14:paraId="794094C2" w14:textId="651E6C00" w:rsidR="00E615D5" w:rsidRDefault="00E615D5">
      <w:pPr>
        <w:numPr>
          <w:ilvl w:val="0"/>
          <w:numId w:val="3"/>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Trazodone is rapidly absorbed (1h or less) in avian species studied thus far: Psittaciformes, Columbiformes</w:t>
      </w:r>
    </w:p>
    <w:p w14:paraId="1C873B44" w14:textId="24B7E49E" w:rsidR="006D64FF" w:rsidRPr="006D64FF" w:rsidRDefault="006D64FF">
      <w:pPr>
        <w:numPr>
          <w:ilvl w:val="0"/>
          <w:numId w:val="3"/>
        </w:numPr>
        <w:spacing w:after="0" w:line="240" w:lineRule="auto"/>
        <w:textAlignment w:val="baseline"/>
        <w:rPr>
          <w:rFonts w:ascii="Times New Roman" w:eastAsia="Times New Roman" w:hAnsi="Times New Roman" w:cs="Times New Roman"/>
          <w:color w:val="000000"/>
          <w:sz w:val="20"/>
          <w:szCs w:val="20"/>
        </w:rPr>
      </w:pPr>
      <w:r w:rsidRPr="006D64FF">
        <w:rPr>
          <w:rFonts w:ascii="Times New Roman" w:eastAsia="Times New Roman" w:hAnsi="Times New Roman" w:cs="Times New Roman"/>
          <w:color w:val="000000"/>
          <w:sz w:val="20"/>
          <w:szCs w:val="20"/>
        </w:rPr>
        <w:t>Plasma concentrations are comparable to previously published values in humans, dogs, horses, and pigeons (</w:t>
      </w:r>
      <w:r w:rsidRPr="006D64FF">
        <w:rPr>
          <w:rFonts w:ascii="Times New Roman" w:eastAsia="Times New Roman" w:hAnsi="Times New Roman" w:cs="Times New Roman"/>
          <w:i/>
          <w:iCs/>
          <w:color w:val="000000"/>
          <w:sz w:val="20"/>
          <w:szCs w:val="20"/>
        </w:rPr>
        <w:t xml:space="preserve">Columba </w:t>
      </w:r>
      <w:proofErr w:type="spellStart"/>
      <w:r w:rsidRPr="006D64FF">
        <w:rPr>
          <w:rFonts w:ascii="Times New Roman" w:eastAsia="Times New Roman" w:hAnsi="Times New Roman" w:cs="Times New Roman"/>
          <w:i/>
          <w:iCs/>
          <w:color w:val="000000"/>
          <w:sz w:val="20"/>
          <w:szCs w:val="20"/>
        </w:rPr>
        <w:t>livia</w:t>
      </w:r>
      <w:proofErr w:type="spellEnd"/>
      <w:r w:rsidRPr="006D64FF">
        <w:rPr>
          <w:rFonts w:ascii="Times New Roman" w:eastAsia="Times New Roman" w:hAnsi="Times New Roman" w:cs="Times New Roman"/>
          <w:i/>
          <w:iCs/>
          <w:color w:val="000000"/>
          <w:sz w:val="20"/>
          <w:szCs w:val="20"/>
        </w:rPr>
        <w:t xml:space="preserve"> domestica</w:t>
      </w:r>
      <w:r w:rsidRPr="006D64FF">
        <w:rPr>
          <w:rFonts w:ascii="Times New Roman" w:eastAsia="Times New Roman" w:hAnsi="Times New Roman" w:cs="Times New Roman"/>
          <w:color w:val="000000"/>
          <w:sz w:val="20"/>
          <w:szCs w:val="20"/>
        </w:rPr>
        <w:t>) for up to 14 hours following dosing.</w:t>
      </w:r>
    </w:p>
    <w:p w14:paraId="1A714C51" w14:textId="4947E162" w:rsidR="002462A6" w:rsidRDefault="002462A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01D0A7F2" w14:textId="77777777" w:rsidR="002462A6" w:rsidRDefault="002462A6" w:rsidP="002462A6">
      <w:pPr>
        <w:spacing w:after="0" w:line="240" w:lineRule="auto"/>
        <w:jc w:val="right"/>
        <w:rPr>
          <w:rFonts w:ascii="Times New Roman" w:eastAsia="Times New Roman" w:hAnsi="Times New Roman" w:cs="Times New Roman"/>
          <w:i/>
          <w:iCs/>
          <w:color w:val="000000"/>
          <w:sz w:val="20"/>
          <w:szCs w:val="20"/>
        </w:rPr>
      </w:pPr>
      <w:r w:rsidRPr="003656BC">
        <w:rPr>
          <w:rFonts w:ascii="Times New Roman" w:eastAsia="Times New Roman" w:hAnsi="Times New Roman" w:cs="Times New Roman"/>
          <w:i/>
          <w:iCs/>
          <w:color w:val="000000"/>
          <w:sz w:val="20"/>
          <w:szCs w:val="20"/>
        </w:rPr>
        <w:lastRenderedPageBreak/>
        <w:t>Am J Vet Res. 2024;85(10)</w:t>
      </w:r>
      <w:r>
        <w:rPr>
          <w:rFonts w:ascii="Times New Roman" w:eastAsia="Times New Roman" w:hAnsi="Times New Roman" w:cs="Times New Roman"/>
          <w:i/>
          <w:iCs/>
          <w:color w:val="000000"/>
          <w:sz w:val="20"/>
          <w:szCs w:val="20"/>
        </w:rPr>
        <w:t xml:space="preserve"> 1-7.</w:t>
      </w:r>
    </w:p>
    <w:p w14:paraId="3CC79FEB" w14:textId="77777777" w:rsidR="002462A6" w:rsidRPr="00565D64" w:rsidRDefault="002462A6" w:rsidP="002462A6">
      <w:pPr>
        <w:spacing w:after="0" w:line="240" w:lineRule="auto"/>
        <w:jc w:val="right"/>
        <w:rPr>
          <w:rFonts w:ascii="Times New Roman" w:eastAsia="Times New Roman" w:hAnsi="Times New Roman" w:cs="Times New Roman"/>
          <w:color w:val="000000"/>
          <w:sz w:val="24"/>
          <w:szCs w:val="24"/>
        </w:rPr>
      </w:pPr>
      <w:r w:rsidRPr="00565D64">
        <w:rPr>
          <w:rFonts w:ascii="Times New Roman" w:eastAsia="Times New Roman" w:hAnsi="Times New Roman" w:cs="Times New Roman"/>
          <w:i/>
          <w:iCs/>
          <w:color w:val="000000"/>
          <w:sz w:val="20"/>
          <w:szCs w:val="20"/>
        </w:rPr>
        <w:t>Summarized by MR</w:t>
      </w:r>
    </w:p>
    <w:p w14:paraId="514ECC45" w14:textId="77777777" w:rsidR="002462A6" w:rsidRPr="00565D64" w:rsidRDefault="002462A6" w:rsidP="002462A6">
      <w:pPr>
        <w:spacing w:after="240" w:line="240" w:lineRule="auto"/>
        <w:rPr>
          <w:rFonts w:ascii="Times New Roman" w:eastAsia="Times New Roman" w:hAnsi="Times New Roman" w:cs="Times New Roman"/>
          <w:color w:val="000000"/>
          <w:sz w:val="24"/>
          <w:szCs w:val="24"/>
        </w:rPr>
      </w:pPr>
    </w:p>
    <w:p w14:paraId="56FF5200" w14:textId="77777777" w:rsidR="002462A6" w:rsidRDefault="002462A6" w:rsidP="002462A6">
      <w:pPr>
        <w:spacing w:after="0" w:line="240" w:lineRule="auto"/>
        <w:rPr>
          <w:rFonts w:ascii="Times New Roman" w:eastAsia="Times New Roman" w:hAnsi="Times New Roman" w:cs="Times New Roman"/>
          <w:color w:val="000000"/>
          <w:sz w:val="24"/>
          <w:szCs w:val="24"/>
        </w:rPr>
      </w:pPr>
      <w:r w:rsidRPr="003656BC">
        <w:rPr>
          <w:rFonts w:ascii="Times New Roman" w:eastAsia="Times New Roman" w:hAnsi="Times New Roman" w:cs="Times New Roman"/>
          <w:color w:val="000000"/>
          <w:sz w:val="24"/>
          <w:szCs w:val="24"/>
        </w:rPr>
        <w:t>Medetomidine-</w:t>
      </w:r>
      <w:proofErr w:type="spellStart"/>
      <w:r w:rsidRPr="003656BC">
        <w:rPr>
          <w:rFonts w:ascii="Times New Roman" w:eastAsia="Times New Roman" w:hAnsi="Times New Roman" w:cs="Times New Roman"/>
          <w:color w:val="000000"/>
          <w:sz w:val="24"/>
          <w:szCs w:val="24"/>
        </w:rPr>
        <w:t>vatinoxan</w:t>
      </w:r>
      <w:proofErr w:type="spellEnd"/>
      <w:r w:rsidRPr="003656BC">
        <w:rPr>
          <w:rFonts w:ascii="Times New Roman" w:eastAsia="Times New Roman" w:hAnsi="Times New Roman" w:cs="Times New Roman"/>
          <w:color w:val="000000"/>
          <w:sz w:val="24"/>
          <w:szCs w:val="24"/>
        </w:rPr>
        <w:t>-midazolam provides similar sedation depth with reduced bradycardia compared to dexmedetomidine-midazolam in pigeons (</w:t>
      </w:r>
      <w:r w:rsidRPr="003656BC">
        <w:rPr>
          <w:rFonts w:ascii="Times New Roman" w:eastAsia="Times New Roman" w:hAnsi="Times New Roman" w:cs="Times New Roman"/>
          <w:i/>
          <w:iCs/>
          <w:color w:val="000000"/>
          <w:sz w:val="24"/>
          <w:szCs w:val="24"/>
        </w:rPr>
        <w:t xml:space="preserve">Columba </w:t>
      </w:r>
      <w:proofErr w:type="spellStart"/>
      <w:r w:rsidRPr="003656BC">
        <w:rPr>
          <w:rFonts w:ascii="Times New Roman" w:eastAsia="Times New Roman" w:hAnsi="Times New Roman" w:cs="Times New Roman"/>
          <w:i/>
          <w:iCs/>
          <w:color w:val="000000"/>
          <w:sz w:val="24"/>
          <w:szCs w:val="24"/>
        </w:rPr>
        <w:t>livia</w:t>
      </w:r>
      <w:proofErr w:type="spellEnd"/>
      <w:r w:rsidRPr="003656BC">
        <w:rPr>
          <w:rFonts w:ascii="Times New Roman" w:eastAsia="Times New Roman" w:hAnsi="Times New Roman" w:cs="Times New Roman"/>
          <w:i/>
          <w:iCs/>
          <w:color w:val="000000"/>
          <w:sz w:val="24"/>
          <w:szCs w:val="24"/>
        </w:rPr>
        <w:t xml:space="preserve"> domestica</w:t>
      </w:r>
      <w:r w:rsidRPr="003656BC">
        <w:rPr>
          <w:rFonts w:ascii="Times New Roman" w:eastAsia="Times New Roman" w:hAnsi="Times New Roman" w:cs="Times New Roman"/>
          <w:color w:val="000000"/>
          <w:sz w:val="24"/>
          <w:szCs w:val="24"/>
        </w:rPr>
        <w:t>)</w:t>
      </w:r>
    </w:p>
    <w:p w14:paraId="1BF9A929" w14:textId="77777777" w:rsidR="002462A6" w:rsidRPr="003656BC" w:rsidRDefault="002462A6" w:rsidP="002462A6">
      <w:pPr>
        <w:spacing w:after="0" w:line="240" w:lineRule="auto"/>
        <w:rPr>
          <w:rFonts w:ascii="Times New Roman" w:eastAsia="Times New Roman" w:hAnsi="Times New Roman" w:cs="Times New Roman"/>
          <w:color w:val="000000"/>
          <w:sz w:val="18"/>
          <w:szCs w:val="18"/>
        </w:rPr>
      </w:pPr>
      <w:r w:rsidRPr="003656BC">
        <w:rPr>
          <w:rFonts w:ascii="Times New Roman" w:eastAsia="Times New Roman" w:hAnsi="Times New Roman" w:cs="Times New Roman"/>
          <w:color w:val="000000"/>
          <w:sz w:val="18"/>
          <w:szCs w:val="18"/>
        </w:rPr>
        <w:t xml:space="preserve">Alison Jeffrey, DVM1; Laura Burns, DVM1; Stephen Santangelo, DVM1; Nicole </w:t>
      </w:r>
      <w:proofErr w:type="spellStart"/>
      <w:r w:rsidRPr="003656BC">
        <w:rPr>
          <w:rFonts w:ascii="Times New Roman" w:eastAsia="Times New Roman" w:hAnsi="Times New Roman" w:cs="Times New Roman"/>
          <w:color w:val="000000"/>
          <w:sz w:val="18"/>
          <w:szCs w:val="18"/>
        </w:rPr>
        <w:t>Sallaberry-Pincheira</w:t>
      </w:r>
      <w:proofErr w:type="spellEnd"/>
      <w:r w:rsidRPr="003656BC">
        <w:rPr>
          <w:rFonts w:ascii="Times New Roman" w:eastAsia="Times New Roman" w:hAnsi="Times New Roman" w:cs="Times New Roman"/>
          <w:color w:val="000000"/>
          <w:sz w:val="18"/>
          <w:szCs w:val="18"/>
        </w:rPr>
        <w:t xml:space="preserve">, DVM, MSc1,2; Sarah </w:t>
      </w:r>
      <w:proofErr w:type="spellStart"/>
      <w:r w:rsidRPr="003656BC">
        <w:rPr>
          <w:rFonts w:ascii="Times New Roman" w:eastAsia="Times New Roman" w:hAnsi="Times New Roman" w:cs="Times New Roman"/>
          <w:color w:val="000000"/>
          <w:sz w:val="18"/>
          <w:szCs w:val="18"/>
        </w:rPr>
        <w:t>Camlic</w:t>
      </w:r>
      <w:proofErr w:type="spellEnd"/>
      <w:r w:rsidRPr="003656BC">
        <w:rPr>
          <w:rFonts w:ascii="Times New Roman" w:eastAsia="Times New Roman" w:hAnsi="Times New Roman" w:cs="Times New Roman"/>
          <w:color w:val="000000"/>
          <w:sz w:val="18"/>
          <w:szCs w:val="18"/>
        </w:rPr>
        <w:t xml:space="preserve">, DVM1; Brianna Paredes3; Michele Barletta, DVM, PhD, </w:t>
      </w:r>
      <w:proofErr w:type="gramStart"/>
      <w:r w:rsidRPr="003656BC">
        <w:rPr>
          <w:rFonts w:ascii="Times New Roman" w:eastAsia="Times New Roman" w:hAnsi="Times New Roman" w:cs="Times New Roman"/>
          <w:color w:val="000000"/>
          <w:sz w:val="18"/>
          <w:szCs w:val="18"/>
        </w:rPr>
        <w:t>DACVAA4;</w:t>
      </w:r>
      <w:proofErr w:type="gramEnd"/>
    </w:p>
    <w:p w14:paraId="53DB5798" w14:textId="77777777" w:rsidR="002462A6" w:rsidRDefault="002462A6" w:rsidP="002462A6">
      <w:pPr>
        <w:spacing w:after="0" w:line="240" w:lineRule="auto"/>
        <w:rPr>
          <w:rFonts w:ascii="Times New Roman" w:eastAsia="Times New Roman" w:hAnsi="Times New Roman" w:cs="Times New Roman"/>
          <w:color w:val="000000"/>
          <w:sz w:val="18"/>
          <w:szCs w:val="18"/>
        </w:rPr>
      </w:pPr>
      <w:r w:rsidRPr="003656BC">
        <w:rPr>
          <w:rFonts w:ascii="Times New Roman" w:eastAsia="Times New Roman" w:hAnsi="Times New Roman" w:cs="Times New Roman"/>
          <w:color w:val="000000"/>
          <w:sz w:val="18"/>
          <w:szCs w:val="18"/>
        </w:rPr>
        <w:t xml:space="preserve">Stephen Divers, </w:t>
      </w:r>
      <w:proofErr w:type="spellStart"/>
      <w:r w:rsidRPr="003656BC">
        <w:rPr>
          <w:rFonts w:ascii="Times New Roman" w:eastAsia="Times New Roman" w:hAnsi="Times New Roman" w:cs="Times New Roman"/>
          <w:color w:val="000000"/>
          <w:sz w:val="18"/>
          <w:szCs w:val="18"/>
        </w:rPr>
        <w:t>DZooMed</w:t>
      </w:r>
      <w:proofErr w:type="spellEnd"/>
      <w:r w:rsidRPr="003656BC">
        <w:rPr>
          <w:rFonts w:ascii="Times New Roman" w:eastAsia="Times New Roman" w:hAnsi="Times New Roman" w:cs="Times New Roman"/>
          <w:color w:val="000000"/>
          <w:sz w:val="18"/>
          <w:szCs w:val="18"/>
        </w:rPr>
        <w:t>, DECZM, DACZM1</w:t>
      </w:r>
    </w:p>
    <w:p w14:paraId="1F49158F" w14:textId="77777777" w:rsidR="002462A6" w:rsidRPr="00565D64" w:rsidRDefault="002462A6" w:rsidP="002462A6">
      <w:pPr>
        <w:spacing w:after="0" w:line="240" w:lineRule="auto"/>
        <w:rPr>
          <w:rFonts w:ascii="Times New Roman" w:eastAsia="Times New Roman" w:hAnsi="Times New Roman" w:cs="Times New Roman"/>
          <w:color w:val="000000"/>
          <w:sz w:val="24"/>
          <w:szCs w:val="24"/>
        </w:rPr>
      </w:pPr>
    </w:p>
    <w:p w14:paraId="51CCC2F3" w14:textId="77777777" w:rsidR="002462A6" w:rsidRPr="003656BC" w:rsidRDefault="002462A6" w:rsidP="002462A6">
      <w:pPr>
        <w:pStyle w:val="NormalWeb"/>
        <w:spacing w:after="0" w:line="240" w:lineRule="auto"/>
        <w:rPr>
          <w:rFonts w:eastAsia="Times New Roman"/>
          <w:sz w:val="20"/>
          <w:szCs w:val="20"/>
        </w:rPr>
      </w:pPr>
      <w:r w:rsidRPr="003656BC">
        <w:rPr>
          <w:rFonts w:eastAsia="Times New Roman"/>
          <w:color w:val="000000"/>
          <w:sz w:val="20"/>
          <w:szCs w:val="20"/>
        </w:rPr>
        <w:t xml:space="preserve">Abstract: </w:t>
      </w:r>
      <w:r w:rsidRPr="003656BC">
        <w:rPr>
          <w:rFonts w:eastAsia="Times New Roman"/>
          <w:b/>
          <w:bCs/>
          <w:sz w:val="20"/>
          <w:szCs w:val="20"/>
        </w:rPr>
        <w:t xml:space="preserve">OBJECTIVE: </w:t>
      </w:r>
      <w:r w:rsidRPr="003656BC">
        <w:rPr>
          <w:rFonts w:eastAsia="Times New Roman"/>
          <w:sz w:val="20"/>
          <w:szCs w:val="20"/>
        </w:rPr>
        <w:t>To determine if sedation with medetomidine-</w:t>
      </w:r>
      <w:proofErr w:type="spellStart"/>
      <w:r w:rsidRPr="003656BC">
        <w:rPr>
          <w:rFonts w:eastAsia="Times New Roman"/>
          <w:sz w:val="20"/>
          <w:szCs w:val="20"/>
        </w:rPr>
        <w:t>vatinoxan</w:t>
      </w:r>
      <w:proofErr w:type="spellEnd"/>
      <w:r w:rsidRPr="003656BC">
        <w:rPr>
          <w:rFonts w:eastAsia="Times New Roman"/>
          <w:sz w:val="20"/>
          <w:szCs w:val="20"/>
        </w:rPr>
        <w:t xml:space="preserve"> (</w:t>
      </w:r>
      <w:proofErr w:type="spellStart"/>
      <w:r w:rsidRPr="003656BC">
        <w:rPr>
          <w:rFonts w:eastAsia="Times New Roman"/>
          <w:sz w:val="20"/>
          <w:szCs w:val="20"/>
        </w:rPr>
        <w:t>Zenalpha</w:t>
      </w:r>
      <w:proofErr w:type="spellEnd"/>
      <w:r w:rsidRPr="003656BC">
        <w:rPr>
          <w:rFonts w:eastAsia="Times New Roman"/>
          <w:sz w:val="20"/>
          <w:szCs w:val="20"/>
        </w:rPr>
        <w:t xml:space="preserve">; </w:t>
      </w:r>
      <w:proofErr w:type="spellStart"/>
      <w:r w:rsidRPr="003656BC">
        <w:rPr>
          <w:rFonts w:eastAsia="Times New Roman"/>
          <w:sz w:val="20"/>
          <w:szCs w:val="20"/>
        </w:rPr>
        <w:t>Dechra</w:t>
      </w:r>
      <w:proofErr w:type="spellEnd"/>
      <w:r w:rsidRPr="003656BC">
        <w:rPr>
          <w:rFonts w:eastAsia="Times New Roman"/>
          <w:sz w:val="20"/>
          <w:szCs w:val="20"/>
        </w:rPr>
        <w:t xml:space="preserve"> Veterinary Products) and midazolam (</w:t>
      </w:r>
      <w:proofErr w:type="spellStart"/>
      <w:r w:rsidRPr="003656BC">
        <w:rPr>
          <w:rFonts w:eastAsia="Times New Roman"/>
          <w:sz w:val="20"/>
          <w:szCs w:val="20"/>
        </w:rPr>
        <w:t>Alvogen</w:t>
      </w:r>
      <w:proofErr w:type="spellEnd"/>
      <w:r w:rsidRPr="003656BC">
        <w:rPr>
          <w:rFonts w:eastAsia="Times New Roman"/>
          <w:sz w:val="20"/>
          <w:szCs w:val="20"/>
        </w:rPr>
        <w:t>) (ZM) would cause less cardiovascular depression and maintain similar depth and duration of sedation in pigeons (</w:t>
      </w:r>
      <w:r w:rsidRPr="003656BC">
        <w:rPr>
          <w:rFonts w:eastAsia="Times New Roman"/>
          <w:i/>
          <w:iCs/>
          <w:sz w:val="20"/>
          <w:szCs w:val="20"/>
        </w:rPr>
        <w:t xml:space="preserve">Columba </w:t>
      </w:r>
      <w:proofErr w:type="spellStart"/>
      <w:r w:rsidRPr="003656BC">
        <w:rPr>
          <w:rFonts w:eastAsia="Times New Roman"/>
          <w:i/>
          <w:iCs/>
          <w:sz w:val="20"/>
          <w:szCs w:val="20"/>
        </w:rPr>
        <w:t>livia</w:t>
      </w:r>
      <w:proofErr w:type="spellEnd"/>
      <w:r w:rsidRPr="003656BC">
        <w:rPr>
          <w:rFonts w:eastAsia="Times New Roman"/>
          <w:i/>
          <w:iCs/>
          <w:sz w:val="20"/>
          <w:szCs w:val="20"/>
        </w:rPr>
        <w:t xml:space="preserve"> domestica</w:t>
      </w:r>
      <w:r w:rsidRPr="003656BC">
        <w:rPr>
          <w:rFonts w:eastAsia="Times New Roman"/>
          <w:sz w:val="20"/>
          <w:szCs w:val="20"/>
        </w:rPr>
        <w:t xml:space="preserve">) compared to dexmedetomidine and midazolam (DM). </w:t>
      </w:r>
    </w:p>
    <w:p w14:paraId="375FC05D" w14:textId="77777777" w:rsidR="002462A6" w:rsidRPr="003656BC" w:rsidRDefault="002462A6" w:rsidP="002462A6">
      <w:pPr>
        <w:spacing w:after="0" w:line="240" w:lineRule="auto"/>
        <w:rPr>
          <w:rFonts w:ascii="Times New Roman" w:eastAsia="Times New Roman" w:hAnsi="Times New Roman" w:cs="Times New Roman"/>
          <w:sz w:val="20"/>
          <w:szCs w:val="20"/>
        </w:rPr>
      </w:pPr>
      <w:r w:rsidRPr="003656BC">
        <w:rPr>
          <w:rFonts w:ascii="Times New Roman" w:eastAsia="Times New Roman" w:hAnsi="Times New Roman" w:cs="Times New Roman"/>
          <w:b/>
          <w:bCs/>
          <w:sz w:val="20"/>
          <w:szCs w:val="20"/>
        </w:rPr>
        <w:t xml:space="preserve">METHODS </w:t>
      </w:r>
      <w:r w:rsidRPr="003656BC">
        <w:rPr>
          <w:rFonts w:ascii="Times New Roman" w:eastAsia="Times New Roman" w:hAnsi="Times New Roman" w:cs="Times New Roman"/>
          <w:sz w:val="20"/>
          <w:szCs w:val="20"/>
        </w:rPr>
        <w:t xml:space="preserve">In a blinded crossover study, 15 healthy adult domestic pigeons were sedated IM with either dexmedetomidine (0.08 mg/kg) and midazolam (2 mg/kg) or medetomidine (0.16 mg/kg), </w:t>
      </w:r>
      <w:proofErr w:type="spellStart"/>
      <w:r w:rsidRPr="003656BC">
        <w:rPr>
          <w:rFonts w:ascii="Times New Roman" w:eastAsia="Times New Roman" w:hAnsi="Times New Roman" w:cs="Times New Roman"/>
          <w:sz w:val="20"/>
          <w:szCs w:val="20"/>
        </w:rPr>
        <w:t>vatinoxan</w:t>
      </w:r>
      <w:proofErr w:type="spellEnd"/>
      <w:r w:rsidRPr="003656BC">
        <w:rPr>
          <w:rFonts w:ascii="Times New Roman" w:eastAsia="Times New Roman" w:hAnsi="Times New Roman" w:cs="Times New Roman"/>
          <w:sz w:val="20"/>
          <w:szCs w:val="20"/>
        </w:rPr>
        <w:t xml:space="preserve"> (3.2 mg/kg), and midazolam (2 mg/kg) from November through December 2023. Each subject was monitored for 60 minutes, then the sedation was reversed with atipamezole (0.8 mg/kg) and flumazenil (0.1 mg/kg) as needed. Sedation scores, heart rates, and respiratory rates were compared. </w:t>
      </w:r>
    </w:p>
    <w:p w14:paraId="6F6392B0" w14:textId="77777777" w:rsidR="002462A6" w:rsidRPr="003656BC" w:rsidRDefault="002462A6" w:rsidP="002462A6">
      <w:pPr>
        <w:spacing w:after="0" w:line="240" w:lineRule="auto"/>
        <w:rPr>
          <w:rFonts w:ascii="Times New Roman" w:eastAsia="Times New Roman" w:hAnsi="Times New Roman" w:cs="Times New Roman"/>
          <w:sz w:val="20"/>
          <w:szCs w:val="20"/>
        </w:rPr>
      </w:pPr>
      <w:r w:rsidRPr="003656BC">
        <w:rPr>
          <w:rFonts w:ascii="Times New Roman" w:eastAsia="Times New Roman" w:hAnsi="Times New Roman" w:cs="Times New Roman"/>
          <w:b/>
          <w:bCs/>
          <w:sz w:val="20"/>
          <w:szCs w:val="20"/>
        </w:rPr>
        <w:t xml:space="preserve">RESULTS </w:t>
      </w:r>
      <w:r w:rsidRPr="003656BC">
        <w:rPr>
          <w:rFonts w:ascii="Times New Roman" w:eastAsia="Times New Roman" w:hAnsi="Times New Roman" w:cs="Times New Roman"/>
          <w:sz w:val="20"/>
          <w:szCs w:val="20"/>
        </w:rPr>
        <w:t xml:space="preserve">There was no significant difference in the peak sedation score between DM and ZM groups, with both exhibiting median scores of 4 (heavy sedation). Mean heart rate was significantly higher for ZM than DM at 5, 10, 20, 30, 45, 60, and 65 minutes postinjection. Bradycardia occurred in both groups at 5 and 10 minutes postinjection and persisted for DM until reversal with atipamezole. Arrhythmias were auscultated in both groups. Bradypnea was not observed in either group, and all birds resumed normal behavior following recovery and the following day. </w:t>
      </w:r>
    </w:p>
    <w:p w14:paraId="59FF6126" w14:textId="77777777" w:rsidR="002462A6" w:rsidRPr="003656BC" w:rsidRDefault="002462A6" w:rsidP="002462A6">
      <w:pPr>
        <w:spacing w:after="0" w:line="240" w:lineRule="auto"/>
        <w:rPr>
          <w:rFonts w:ascii="Times New Roman" w:eastAsia="Times New Roman" w:hAnsi="Times New Roman" w:cs="Times New Roman"/>
          <w:sz w:val="20"/>
          <w:szCs w:val="20"/>
        </w:rPr>
      </w:pPr>
      <w:r w:rsidRPr="003656BC">
        <w:rPr>
          <w:rFonts w:ascii="Times New Roman" w:eastAsia="Times New Roman" w:hAnsi="Times New Roman" w:cs="Times New Roman"/>
          <w:b/>
          <w:bCs/>
          <w:sz w:val="20"/>
          <w:szCs w:val="20"/>
        </w:rPr>
        <w:t xml:space="preserve">CONCLUSIONS </w:t>
      </w:r>
      <w:r w:rsidRPr="003656BC">
        <w:rPr>
          <w:rFonts w:ascii="Times New Roman" w:eastAsia="Times New Roman" w:hAnsi="Times New Roman" w:cs="Times New Roman"/>
          <w:sz w:val="20"/>
          <w:szCs w:val="20"/>
        </w:rPr>
        <w:t>Medetomidine-</w:t>
      </w:r>
      <w:proofErr w:type="spellStart"/>
      <w:r w:rsidRPr="003656BC">
        <w:rPr>
          <w:rFonts w:ascii="Times New Roman" w:eastAsia="Times New Roman" w:hAnsi="Times New Roman" w:cs="Times New Roman"/>
          <w:sz w:val="20"/>
          <w:szCs w:val="20"/>
        </w:rPr>
        <w:t>vatinoxan</w:t>
      </w:r>
      <w:proofErr w:type="spellEnd"/>
      <w:r w:rsidRPr="003656BC">
        <w:rPr>
          <w:rFonts w:ascii="Times New Roman" w:eastAsia="Times New Roman" w:hAnsi="Times New Roman" w:cs="Times New Roman"/>
          <w:sz w:val="20"/>
          <w:szCs w:val="20"/>
        </w:rPr>
        <w:t xml:space="preserve">-midazolam provides a similar depth of sedation to DM but with less incidence of bradycardia. Further study is needed to determine the clinical applicability of this sedative in birds. </w:t>
      </w:r>
    </w:p>
    <w:p w14:paraId="353EC858" w14:textId="77777777" w:rsidR="002462A6" w:rsidRDefault="002462A6" w:rsidP="002462A6">
      <w:pPr>
        <w:spacing w:after="0" w:line="240" w:lineRule="auto"/>
        <w:rPr>
          <w:rFonts w:ascii="Times New Roman" w:eastAsia="Times New Roman" w:hAnsi="Times New Roman" w:cs="Times New Roman"/>
          <w:sz w:val="20"/>
          <w:szCs w:val="20"/>
        </w:rPr>
      </w:pPr>
      <w:r w:rsidRPr="003656BC">
        <w:rPr>
          <w:rFonts w:ascii="Times New Roman" w:eastAsia="Times New Roman" w:hAnsi="Times New Roman" w:cs="Times New Roman"/>
          <w:b/>
          <w:bCs/>
          <w:sz w:val="20"/>
          <w:szCs w:val="20"/>
        </w:rPr>
        <w:t xml:space="preserve">CLINICAL RELEVANCE </w:t>
      </w:r>
      <w:r w:rsidRPr="003656BC">
        <w:rPr>
          <w:rFonts w:ascii="Times New Roman" w:eastAsia="Times New Roman" w:hAnsi="Times New Roman" w:cs="Times New Roman"/>
          <w:sz w:val="20"/>
          <w:szCs w:val="20"/>
        </w:rPr>
        <w:t>Medetomidine-</w:t>
      </w:r>
      <w:proofErr w:type="spellStart"/>
      <w:r w:rsidRPr="003656BC">
        <w:rPr>
          <w:rFonts w:ascii="Times New Roman" w:eastAsia="Times New Roman" w:hAnsi="Times New Roman" w:cs="Times New Roman"/>
          <w:sz w:val="20"/>
          <w:szCs w:val="20"/>
        </w:rPr>
        <w:t>vatinoxan</w:t>
      </w:r>
      <w:proofErr w:type="spellEnd"/>
      <w:r w:rsidRPr="003656BC">
        <w:rPr>
          <w:rFonts w:ascii="Times New Roman" w:eastAsia="Times New Roman" w:hAnsi="Times New Roman" w:cs="Times New Roman"/>
          <w:sz w:val="20"/>
          <w:szCs w:val="20"/>
        </w:rPr>
        <w:t xml:space="preserve"> may be considered for short-term sedation and restraint in </w:t>
      </w:r>
      <w:proofErr w:type="spellStart"/>
      <w:r w:rsidRPr="003656BC">
        <w:rPr>
          <w:rFonts w:ascii="Times New Roman" w:eastAsia="Times New Roman" w:hAnsi="Times New Roman" w:cs="Times New Roman"/>
          <w:sz w:val="20"/>
          <w:szCs w:val="20"/>
        </w:rPr>
        <w:t>cardiovascularly</w:t>
      </w:r>
      <w:proofErr w:type="spellEnd"/>
      <w:r w:rsidRPr="003656BC">
        <w:rPr>
          <w:rFonts w:ascii="Times New Roman" w:eastAsia="Times New Roman" w:hAnsi="Times New Roman" w:cs="Times New Roman"/>
          <w:sz w:val="20"/>
          <w:szCs w:val="20"/>
        </w:rPr>
        <w:t xml:space="preserve"> stable pigeons. </w:t>
      </w:r>
    </w:p>
    <w:p w14:paraId="4498B421" w14:textId="77777777" w:rsidR="002462A6" w:rsidRPr="003656BC" w:rsidRDefault="002462A6" w:rsidP="002462A6">
      <w:pPr>
        <w:spacing w:after="0" w:line="240" w:lineRule="auto"/>
        <w:rPr>
          <w:rFonts w:ascii="Times New Roman" w:eastAsia="Times New Roman" w:hAnsi="Times New Roman" w:cs="Times New Roman"/>
          <w:sz w:val="20"/>
          <w:szCs w:val="20"/>
        </w:rPr>
      </w:pPr>
    </w:p>
    <w:p w14:paraId="31433FDD" w14:textId="77777777" w:rsidR="002462A6" w:rsidRPr="00565D64" w:rsidRDefault="002462A6" w:rsidP="002462A6">
      <w:pPr>
        <w:spacing w:after="0" w:line="240" w:lineRule="auto"/>
        <w:rPr>
          <w:rFonts w:ascii="Times New Roman" w:eastAsia="Times New Roman" w:hAnsi="Times New Roman" w:cs="Times New Roman"/>
          <w:color w:val="000000"/>
          <w:sz w:val="24"/>
          <w:szCs w:val="24"/>
        </w:rPr>
      </w:pPr>
      <w:r w:rsidRPr="00565D64">
        <w:rPr>
          <w:rFonts w:ascii="Times New Roman" w:eastAsia="Times New Roman" w:hAnsi="Times New Roman" w:cs="Times New Roman"/>
          <w:b/>
          <w:bCs/>
          <w:color w:val="000000"/>
          <w:sz w:val="20"/>
          <w:szCs w:val="20"/>
        </w:rPr>
        <w:t>Background:</w:t>
      </w:r>
    </w:p>
    <w:p w14:paraId="7BF5CE02" w14:textId="77777777" w:rsidR="002462A6" w:rsidRDefault="002462A6">
      <w:pPr>
        <w:numPr>
          <w:ilvl w:val="0"/>
          <w:numId w:val="1"/>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Reversibility is a desired component of avian sedation protocols</w:t>
      </w:r>
    </w:p>
    <w:p w14:paraId="1FED22EE" w14:textId="77777777" w:rsidR="002462A6" w:rsidRDefault="002462A6">
      <w:pPr>
        <w:numPr>
          <w:ilvl w:val="0"/>
          <w:numId w:val="1"/>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 pigeons, medetomidine and dexmedetomidine alone have provided minimal or unreliable sedation in pigeons except at very high doses</w:t>
      </w:r>
    </w:p>
    <w:p w14:paraId="6761D635" w14:textId="77777777" w:rsidR="002462A6" w:rsidRDefault="002462A6">
      <w:pPr>
        <w:numPr>
          <w:ilvl w:val="0"/>
          <w:numId w:val="1"/>
        </w:numPr>
        <w:spacing w:after="0" w:line="240" w:lineRule="auto"/>
        <w:textAlignment w:val="baseline"/>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Dexmed</w:t>
      </w:r>
      <w:proofErr w:type="spellEnd"/>
      <w:r>
        <w:rPr>
          <w:rFonts w:ascii="Times New Roman" w:eastAsia="Times New Roman" w:hAnsi="Times New Roman" w:cs="Times New Roman"/>
          <w:color w:val="000000"/>
          <w:sz w:val="20"/>
          <w:szCs w:val="20"/>
        </w:rPr>
        <w:t>-midazolam has produced effective sedation</w:t>
      </w:r>
    </w:p>
    <w:p w14:paraId="2F638F9D" w14:textId="77777777" w:rsidR="002462A6" w:rsidRDefault="002462A6">
      <w:pPr>
        <w:numPr>
          <w:ilvl w:val="1"/>
          <w:numId w:val="1"/>
        </w:numPr>
        <w:spacing w:after="0" w:line="240" w:lineRule="auto"/>
        <w:textAlignment w:val="baseline"/>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Dexmed</w:t>
      </w:r>
      <w:proofErr w:type="spellEnd"/>
      <w:r>
        <w:rPr>
          <w:rFonts w:ascii="Times New Roman" w:eastAsia="Times New Roman" w:hAnsi="Times New Roman" w:cs="Times New Roman"/>
          <w:color w:val="000000"/>
          <w:sz w:val="20"/>
          <w:szCs w:val="20"/>
        </w:rPr>
        <w:t xml:space="preserve"> in pigeons: significant bradycardia, bradypnea, and hypothermia</w:t>
      </w:r>
    </w:p>
    <w:p w14:paraId="19894424" w14:textId="77777777" w:rsidR="002462A6" w:rsidRDefault="002462A6">
      <w:pPr>
        <w:numPr>
          <w:ilvl w:val="0"/>
          <w:numId w:val="1"/>
        </w:numPr>
        <w:spacing w:after="0" w:line="240" w:lineRule="auto"/>
        <w:textAlignment w:val="baseline"/>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Vatinoxan</w:t>
      </w:r>
      <w:proofErr w:type="spellEnd"/>
      <w:r>
        <w:rPr>
          <w:rFonts w:ascii="Times New Roman" w:eastAsia="Times New Roman" w:hAnsi="Times New Roman" w:cs="Times New Roman"/>
          <w:color w:val="000000"/>
          <w:sz w:val="20"/>
          <w:szCs w:val="20"/>
        </w:rPr>
        <w:t xml:space="preserve"> is an a-2 adrenoreceptor antagonist that poorly crosses BBB – reduce CV side effects in dogs, cats, sheep</w:t>
      </w:r>
    </w:p>
    <w:p w14:paraId="4207E535" w14:textId="77777777" w:rsidR="002462A6" w:rsidRPr="00565D64" w:rsidRDefault="002462A6">
      <w:pPr>
        <w:numPr>
          <w:ilvl w:val="0"/>
          <w:numId w:val="1"/>
        </w:numPr>
        <w:spacing w:after="0" w:line="240" w:lineRule="auto"/>
        <w:textAlignment w:val="baseline"/>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Zenalpha</w:t>
      </w:r>
      <w:proofErr w:type="spellEnd"/>
      <w:r>
        <w:rPr>
          <w:rFonts w:ascii="Times New Roman" w:eastAsia="Times New Roman" w:hAnsi="Times New Roman" w:cs="Times New Roman"/>
          <w:color w:val="000000"/>
          <w:sz w:val="20"/>
          <w:szCs w:val="20"/>
        </w:rPr>
        <w:t xml:space="preserve">: </w:t>
      </w:r>
      <w:r w:rsidRPr="00D111BA">
        <w:rPr>
          <w:rFonts w:ascii="Times New Roman" w:eastAsia="Times New Roman" w:hAnsi="Times New Roman" w:cs="Times New Roman"/>
          <w:color w:val="000000"/>
          <w:sz w:val="20"/>
          <w:szCs w:val="20"/>
        </w:rPr>
        <w:t xml:space="preserve">medetomidine (0.5 mg/mL) and </w:t>
      </w:r>
      <w:proofErr w:type="spellStart"/>
      <w:r w:rsidRPr="00D111BA">
        <w:rPr>
          <w:rFonts w:ascii="Times New Roman" w:eastAsia="Times New Roman" w:hAnsi="Times New Roman" w:cs="Times New Roman"/>
          <w:color w:val="000000"/>
          <w:sz w:val="20"/>
          <w:szCs w:val="20"/>
        </w:rPr>
        <w:t>vatinoxan</w:t>
      </w:r>
      <w:proofErr w:type="spellEnd"/>
      <w:r w:rsidRPr="00D111BA">
        <w:rPr>
          <w:rFonts w:ascii="Times New Roman" w:eastAsia="Times New Roman" w:hAnsi="Times New Roman" w:cs="Times New Roman"/>
          <w:color w:val="000000"/>
          <w:sz w:val="20"/>
          <w:szCs w:val="20"/>
        </w:rPr>
        <w:t xml:space="preserve"> (10 mg/mL)</w:t>
      </w:r>
      <w:r>
        <w:rPr>
          <w:rFonts w:ascii="Times New Roman" w:eastAsia="Times New Roman" w:hAnsi="Times New Roman" w:cs="Times New Roman"/>
          <w:color w:val="000000"/>
          <w:sz w:val="20"/>
          <w:szCs w:val="20"/>
        </w:rPr>
        <w:t xml:space="preserve"> without reversal of sedative effects </w:t>
      </w:r>
    </w:p>
    <w:p w14:paraId="43F0EAB6" w14:textId="77777777" w:rsidR="002462A6" w:rsidRPr="00565D64" w:rsidRDefault="002462A6" w:rsidP="002462A6">
      <w:pPr>
        <w:spacing w:after="0" w:line="240" w:lineRule="auto"/>
        <w:rPr>
          <w:rFonts w:ascii="Times New Roman" w:eastAsia="Times New Roman" w:hAnsi="Times New Roman" w:cs="Times New Roman"/>
          <w:color w:val="000000"/>
          <w:sz w:val="24"/>
          <w:szCs w:val="24"/>
        </w:rPr>
      </w:pPr>
    </w:p>
    <w:p w14:paraId="0C691466" w14:textId="77777777" w:rsidR="002462A6" w:rsidRPr="00565D64" w:rsidRDefault="002462A6" w:rsidP="002462A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0"/>
          <w:szCs w:val="20"/>
        </w:rPr>
        <w:t>Summary:</w:t>
      </w:r>
    </w:p>
    <w:p w14:paraId="36403D16" w14:textId="77777777" w:rsidR="002462A6" w:rsidRDefault="002462A6">
      <w:pPr>
        <w:numPr>
          <w:ilvl w:val="0"/>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Objective: eval </w:t>
      </w:r>
      <w:proofErr w:type="spellStart"/>
      <w:r>
        <w:rPr>
          <w:rFonts w:ascii="Times New Roman" w:eastAsia="Times New Roman" w:hAnsi="Times New Roman" w:cs="Times New Roman"/>
          <w:color w:val="000000"/>
          <w:sz w:val="20"/>
          <w:szCs w:val="20"/>
        </w:rPr>
        <w:t>Zenalpha</w:t>
      </w:r>
      <w:proofErr w:type="spellEnd"/>
      <w:r>
        <w:rPr>
          <w:rFonts w:ascii="Times New Roman" w:eastAsia="Times New Roman" w:hAnsi="Times New Roman" w:cs="Times New Roman"/>
          <w:color w:val="000000"/>
          <w:sz w:val="20"/>
          <w:szCs w:val="20"/>
        </w:rPr>
        <w:t xml:space="preserve"> as a sedative in pigeons (n=15 </w:t>
      </w:r>
      <w:proofErr w:type="gramStart"/>
      <w:r>
        <w:rPr>
          <w:rFonts w:ascii="Times New Roman" w:eastAsia="Times New Roman" w:hAnsi="Times New Roman" w:cs="Times New Roman"/>
          <w:color w:val="000000"/>
          <w:sz w:val="20"/>
          <w:szCs w:val="20"/>
        </w:rPr>
        <w:t>included;</w:t>
      </w:r>
      <w:proofErr w:type="gramEnd"/>
      <w:r>
        <w:rPr>
          <w:rFonts w:ascii="Times New Roman" w:eastAsia="Times New Roman" w:hAnsi="Times New Roman" w:cs="Times New Roman"/>
          <w:color w:val="000000"/>
          <w:sz w:val="20"/>
          <w:szCs w:val="20"/>
        </w:rPr>
        <w:t xml:space="preserve"> 5 with heart murmurs excluded) and eval CV effects</w:t>
      </w:r>
    </w:p>
    <w:p w14:paraId="59743907" w14:textId="77777777" w:rsidR="002462A6" w:rsidRDefault="002462A6">
      <w:pPr>
        <w:numPr>
          <w:ilvl w:val="0"/>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Crossover study</w:t>
      </w:r>
    </w:p>
    <w:p w14:paraId="5ABC98AF" w14:textId="77777777" w:rsidR="002462A6" w:rsidRDefault="002462A6">
      <w:pPr>
        <w:numPr>
          <w:ilvl w:val="1"/>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0.08mg/kg dexmedetomidine + 2mg/kg midazolam (n = 7; dexmedetomidine dose decided based upon equipotency of medetomidine)</w:t>
      </w:r>
    </w:p>
    <w:p w14:paraId="103A54EF" w14:textId="77777777" w:rsidR="002462A6" w:rsidRDefault="002462A6">
      <w:pPr>
        <w:numPr>
          <w:ilvl w:val="1"/>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 days later: </w:t>
      </w:r>
      <w:r w:rsidRPr="00D111BA">
        <w:rPr>
          <w:rFonts w:ascii="Times New Roman" w:eastAsia="Times New Roman" w:hAnsi="Times New Roman" w:cs="Times New Roman"/>
          <w:color w:val="000000"/>
          <w:sz w:val="20"/>
          <w:szCs w:val="20"/>
        </w:rPr>
        <w:t xml:space="preserve">0.16 mg/kg of medetomidine and 3.2 mg/kg of </w:t>
      </w:r>
      <w:proofErr w:type="spellStart"/>
      <w:r w:rsidRPr="00D111BA">
        <w:rPr>
          <w:rFonts w:ascii="Times New Roman" w:eastAsia="Times New Roman" w:hAnsi="Times New Roman" w:cs="Times New Roman"/>
          <w:color w:val="000000"/>
          <w:sz w:val="20"/>
          <w:szCs w:val="20"/>
        </w:rPr>
        <w:t>vatinoxan</w:t>
      </w:r>
      <w:proofErr w:type="spellEnd"/>
      <w:r w:rsidRPr="00D111BA">
        <w:rPr>
          <w:rFonts w:ascii="Times New Roman" w:eastAsia="Times New Roman" w:hAnsi="Times New Roman" w:cs="Times New Roman"/>
          <w:color w:val="000000"/>
          <w:sz w:val="20"/>
          <w:szCs w:val="20"/>
        </w:rPr>
        <w:t xml:space="preserve"> (</w:t>
      </w:r>
      <w:proofErr w:type="spellStart"/>
      <w:r w:rsidRPr="00D111BA">
        <w:rPr>
          <w:rFonts w:ascii="Times New Roman" w:eastAsia="Times New Roman" w:hAnsi="Times New Roman" w:cs="Times New Roman"/>
          <w:color w:val="000000"/>
          <w:sz w:val="20"/>
          <w:szCs w:val="20"/>
        </w:rPr>
        <w:t>Zenalpha</w:t>
      </w:r>
      <w:proofErr w:type="spellEnd"/>
      <w:r w:rsidRPr="00D111BA">
        <w:rPr>
          <w:rFonts w:ascii="Times New Roman" w:eastAsia="Times New Roman" w:hAnsi="Times New Roman" w:cs="Times New Roman"/>
          <w:color w:val="000000"/>
          <w:sz w:val="20"/>
          <w:szCs w:val="20"/>
        </w:rPr>
        <w:t>) combined with 2 mg/kg of midazolam</w:t>
      </w:r>
    </w:p>
    <w:p w14:paraId="28D902C2" w14:textId="77777777" w:rsidR="002462A6" w:rsidRDefault="002462A6">
      <w:pPr>
        <w:numPr>
          <w:ilvl w:val="1"/>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other 8 received this protocol in the opposite order</w:t>
      </w:r>
    </w:p>
    <w:p w14:paraId="284B8D37" w14:textId="77777777" w:rsidR="002462A6" w:rsidRDefault="002462A6">
      <w:pPr>
        <w:numPr>
          <w:ilvl w:val="1"/>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person recording vitals was blinded to treatment: monitoring over 60 mins prior to reversal</w:t>
      </w:r>
    </w:p>
    <w:p w14:paraId="75754E6B" w14:textId="77777777" w:rsidR="002462A6" w:rsidRDefault="002462A6">
      <w:pPr>
        <w:numPr>
          <w:ilvl w:val="0"/>
          <w:numId w:val="2"/>
        </w:numPr>
        <w:spacing w:after="0" w:line="240" w:lineRule="auto"/>
        <w:textAlignment w:val="baseline"/>
        <w:rPr>
          <w:rFonts w:ascii="Times New Roman" w:eastAsia="Times New Roman" w:hAnsi="Times New Roman" w:cs="Times New Roman"/>
          <w:color w:val="000000"/>
          <w:sz w:val="20"/>
          <w:szCs w:val="20"/>
        </w:rPr>
      </w:pPr>
      <w:r w:rsidRPr="00D111BA">
        <w:rPr>
          <w:rFonts w:ascii="Times New Roman" w:eastAsia="Times New Roman" w:hAnsi="Times New Roman" w:cs="Times New Roman"/>
          <w:color w:val="000000"/>
          <w:sz w:val="20"/>
          <w:szCs w:val="20"/>
        </w:rPr>
        <w:t>sedation was scored as follows: 0 was defined by normal behavior; 1, minimal sedation with fluffed feathers, stooped broad-based stance, ataxia, and resisting manual restraint; 2, mild sedation with sternal recumbency, closed eyes, and resisting manual restraint; 3, moderate sedation with allowing placement in dorsal recumbency but retaining righting reflex; and 4, heavy sedation with absence of right</w:t>
      </w:r>
      <w:r>
        <w:rPr>
          <w:rFonts w:ascii="Times New Roman" w:eastAsia="Times New Roman" w:hAnsi="Times New Roman" w:cs="Times New Roman"/>
          <w:color w:val="000000"/>
          <w:sz w:val="20"/>
          <w:szCs w:val="20"/>
        </w:rPr>
        <w:t>i</w:t>
      </w:r>
      <w:r w:rsidRPr="00D111BA">
        <w:rPr>
          <w:rFonts w:ascii="Times New Roman" w:eastAsia="Times New Roman" w:hAnsi="Times New Roman" w:cs="Times New Roman"/>
          <w:color w:val="000000"/>
          <w:sz w:val="20"/>
          <w:szCs w:val="20"/>
        </w:rPr>
        <w:t>ng reflex and no resistance to wing extension.</w:t>
      </w:r>
    </w:p>
    <w:p w14:paraId="304E5E1A" w14:textId="77777777" w:rsidR="002462A6" w:rsidRDefault="002462A6">
      <w:pPr>
        <w:numPr>
          <w:ilvl w:val="0"/>
          <w:numId w:val="2"/>
        </w:numPr>
        <w:spacing w:after="0" w:line="240" w:lineRule="auto"/>
        <w:textAlignment w:val="baseline"/>
        <w:rPr>
          <w:rFonts w:ascii="Times New Roman" w:eastAsia="Times New Roman" w:hAnsi="Times New Roman" w:cs="Times New Roman"/>
          <w:color w:val="000000"/>
          <w:sz w:val="20"/>
          <w:szCs w:val="20"/>
        </w:rPr>
      </w:pPr>
      <w:r w:rsidRPr="00D111BA">
        <w:rPr>
          <w:rFonts w:ascii="Times New Roman" w:eastAsia="Times New Roman" w:hAnsi="Times New Roman" w:cs="Times New Roman"/>
          <w:color w:val="000000"/>
          <w:sz w:val="20"/>
          <w:szCs w:val="20"/>
        </w:rPr>
        <w:t>There was no significant difference in the peak sedation score between ZM or DM groups (P = .708), and both had a median peak score of 4</w:t>
      </w:r>
    </w:p>
    <w:p w14:paraId="497CCF68" w14:textId="77777777" w:rsidR="002462A6" w:rsidRDefault="002462A6">
      <w:pPr>
        <w:numPr>
          <w:ilvl w:val="0"/>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median duration of peak sedation was longer for DM than ZM, not a significant finding</w:t>
      </w:r>
    </w:p>
    <w:p w14:paraId="542D98F4" w14:textId="77777777" w:rsidR="002462A6" w:rsidRDefault="002462A6">
      <w:pPr>
        <w:numPr>
          <w:ilvl w:val="0"/>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lastRenderedPageBreak/>
        <w:drawing>
          <wp:anchor distT="0" distB="0" distL="114300" distR="114300" simplePos="0" relativeHeight="251659264" behindDoc="0" locked="0" layoutInCell="1" allowOverlap="1" wp14:anchorId="6EBB1464" wp14:editId="1A0A446E">
            <wp:simplePos x="0" y="0"/>
            <wp:positionH relativeFrom="column">
              <wp:posOffset>3304078</wp:posOffset>
            </wp:positionH>
            <wp:positionV relativeFrom="paragraph">
              <wp:posOffset>231</wp:posOffset>
            </wp:positionV>
            <wp:extent cx="3303905" cy="1593215"/>
            <wp:effectExtent l="0" t="0" r="0" b="0"/>
            <wp:wrapSquare wrapText="bothSides"/>
            <wp:docPr id="1468027982" name="Picture 1" descr="A graph of a patient's rea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027982" name="Picture 2" descr="A graph of a patient's reaction&#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03905" cy="15932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0"/>
          <w:szCs w:val="20"/>
        </w:rPr>
        <w:t>NSD in time to sternal position</w:t>
      </w:r>
    </w:p>
    <w:p w14:paraId="7451B01D" w14:textId="77777777" w:rsidR="002462A6" w:rsidRDefault="002462A6">
      <w:pPr>
        <w:numPr>
          <w:ilvl w:val="0"/>
          <w:numId w:val="2"/>
        </w:numPr>
        <w:spacing w:after="0" w:line="240" w:lineRule="auto"/>
        <w:textAlignment w:val="baseline"/>
        <w:rPr>
          <w:rFonts w:ascii="Times New Roman" w:eastAsia="Times New Roman" w:hAnsi="Times New Roman" w:cs="Times New Roman"/>
          <w:color w:val="000000"/>
          <w:sz w:val="20"/>
          <w:szCs w:val="20"/>
        </w:rPr>
      </w:pPr>
      <w:r w:rsidRPr="00D111BA">
        <w:rPr>
          <w:rFonts w:ascii="Times New Roman" w:eastAsia="Times New Roman" w:hAnsi="Times New Roman" w:cs="Times New Roman"/>
          <w:color w:val="000000"/>
          <w:sz w:val="20"/>
          <w:szCs w:val="20"/>
        </w:rPr>
        <w:t>Three birds that received ZM did not require reversal with flumazenil due to the rapidity of return to sedation score 0 after receiving atipamezole.</w:t>
      </w:r>
    </w:p>
    <w:p w14:paraId="7CDE42D1" w14:textId="77777777" w:rsidR="002462A6" w:rsidRDefault="002462A6">
      <w:pPr>
        <w:numPr>
          <w:ilvl w:val="0"/>
          <w:numId w:val="2"/>
        </w:numPr>
        <w:spacing w:after="0" w:line="240" w:lineRule="auto"/>
        <w:textAlignment w:val="baseline"/>
        <w:rPr>
          <w:rFonts w:ascii="Times New Roman" w:eastAsia="Times New Roman" w:hAnsi="Times New Roman" w:cs="Times New Roman"/>
          <w:color w:val="000000"/>
          <w:sz w:val="20"/>
          <w:szCs w:val="20"/>
        </w:rPr>
      </w:pPr>
      <w:r w:rsidRPr="001D183F">
        <w:rPr>
          <w:rFonts w:ascii="Times New Roman" w:eastAsia="Times New Roman" w:hAnsi="Times New Roman" w:cs="Times New Roman"/>
          <w:color w:val="000000"/>
          <w:sz w:val="20"/>
          <w:szCs w:val="20"/>
        </w:rPr>
        <w:t>The mean heart rate was significantly higher for</w:t>
      </w:r>
      <w:r>
        <w:rPr>
          <w:rFonts w:ascii="Times New Roman" w:eastAsia="Times New Roman" w:hAnsi="Times New Roman" w:cs="Times New Roman"/>
          <w:color w:val="000000"/>
          <w:sz w:val="20"/>
          <w:szCs w:val="20"/>
        </w:rPr>
        <w:t xml:space="preserve"> </w:t>
      </w:r>
      <w:r w:rsidRPr="001D183F">
        <w:rPr>
          <w:rFonts w:ascii="Times New Roman" w:eastAsia="Times New Roman" w:hAnsi="Times New Roman" w:cs="Times New Roman"/>
          <w:color w:val="000000"/>
          <w:sz w:val="20"/>
          <w:szCs w:val="20"/>
        </w:rPr>
        <w:t>ZM</w:t>
      </w:r>
      <w:r>
        <w:rPr>
          <w:rFonts w:ascii="Times New Roman" w:eastAsia="Times New Roman" w:hAnsi="Times New Roman" w:cs="Times New Roman"/>
          <w:color w:val="000000"/>
          <w:sz w:val="20"/>
          <w:szCs w:val="20"/>
        </w:rPr>
        <w:t xml:space="preserve"> </w:t>
      </w:r>
      <w:r w:rsidRPr="001D183F">
        <w:rPr>
          <w:rFonts w:ascii="Times New Roman" w:eastAsia="Times New Roman" w:hAnsi="Times New Roman" w:cs="Times New Roman"/>
          <w:color w:val="000000"/>
          <w:sz w:val="20"/>
          <w:szCs w:val="20"/>
        </w:rPr>
        <w:t>than</w:t>
      </w:r>
      <w:r>
        <w:rPr>
          <w:rFonts w:ascii="Times New Roman" w:eastAsia="Times New Roman" w:hAnsi="Times New Roman" w:cs="Times New Roman"/>
          <w:color w:val="000000"/>
          <w:sz w:val="20"/>
          <w:szCs w:val="20"/>
        </w:rPr>
        <w:t xml:space="preserve"> </w:t>
      </w:r>
      <w:r w:rsidRPr="001D183F">
        <w:rPr>
          <w:rFonts w:ascii="Times New Roman" w:eastAsia="Times New Roman" w:hAnsi="Times New Roman" w:cs="Times New Roman"/>
          <w:color w:val="000000"/>
          <w:sz w:val="20"/>
          <w:szCs w:val="20"/>
        </w:rPr>
        <w:t>DM</w:t>
      </w:r>
      <w:r>
        <w:rPr>
          <w:rFonts w:ascii="Times New Roman" w:eastAsia="Times New Roman" w:hAnsi="Times New Roman" w:cs="Times New Roman"/>
          <w:color w:val="000000"/>
          <w:sz w:val="20"/>
          <w:szCs w:val="20"/>
        </w:rPr>
        <w:t xml:space="preserve"> at most time points, although bradycardia still occurred</w:t>
      </w:r>
    </w:p>
    <w:p w14:paraId="75B6368C" w14:textId="77777777" w:rsidR="002462A6" w:rsidRDefault="002462A6">
      <w:pPr>
        <w:numPr>
          <w:ilvl w:val="0"/>
          <w:numId w:val="2"/>
        </w:numPr>
        <w:spacing w:after="0" w:line="240" w:lineRule="auto"/>
        <w:textAlignment w:val="baseline"/>
        <w:rPr>
          <w:rFonts w:ascii="Times New Roman" w:eastAsia="Times New Roman" w:hAnsi="Times New Roman" w:cs="Times New Roman"/>
          <w:color w:val="000000"/>
          <w:sz w:val="20"/>
          <w:szCs w:val="20"/>
        </w:rPr>
      </w:pPr>
      <w:r w:rsidRPr="001D183F">
        <w:rPr>
          <w:rFonts w:ascii="Times New Roman" w:eastAsia="Times New Roman" w:hAnsi="Times New Roman" w:cs="Times New Roman"/>
          <w:color w:val="000000"/>
          <w:sz w:val="20"/>
          <w:szCs w:val="20"/>
        </w:rPr>
        <w:t>There were more birds in the DM group (n = 9) that had an auscultated pathologic arrhythmia (ie, “dropped beats”) event than in the ZM group (n = 4)</w:t>
      </w:r>
    </w:p>
    <w:p w14:paraId="6A5784FB" w14:textId="77777777" w:rsidR="002462A6" w:rsidRDefault="002462A6">
      <w:pPr>
        <w:numPr>
          <w:ilvl w:val="0"/>
          <w:numId w:val="2"/>
        </w:numPr>
        <w:spacing w:after="0" w:line="240" w:lineRule="auto"/>
        <w:textAlignment w:val="baseline"/>
        <w:rPr>
          <w:rFonts w:ascii="Times New Roman" w:eastAsia="Times New Roman" w:hAnsi="Times New Roman" w:cs="Times New Roman"/>
          <w:color w:val="000000"/>
          <w:sz w:val="20"/>
          <w:szCs w:val="20"/>
        </w:rPr>
      </w:pPr>
      <w:r w:rsidRPr="001D183F">
        <w:rPr>
          <w:rFonts w:ascii="Times New Roman" w:eastAsia="Times New Roman" w:hAnsi="Times New Roman" w:cs="Times New Roman"/>
          <w:color w:val="000000"/>
          <w:sz w:val="20"/>
          <w:szCs w:val="20"/>
        </w:rPr>
        <w:t>In both groups, there were episodes of abnormal respiratory pattern noted (ZM n = 7; DM n = 8), characterized as “panting,” and there was no difference in occurrence between the groups (P = .655).</w:t>
      </w:r>
    </w:p>
    <w:p w14:paraId="3A956F38" w14:textId="77777777" w:rsidR="002462A6" w:rsidRPr="00D111BA" w:rsidRDefault="002462A6">
      <w:pPr>
        <w:numPr>
          <w:ilvl w:val="0"/>
          <w:numId w:val="2"/>
        </w:numPr>
        <w:spacing w:after="0" w:line="240" w:lineRule="auto"/>
        <w:textAlignment w:val="baseline"/>
        <w:rPr>
          <w:rFonts w:ascii="Times New Roman" w:eastAsia="Times New Roman" w:hAnsi="Times New Roman" w:cs="Times New Roman"/>
          <w:color w:val="000000"/>
          <w:sz w:val="20"/>
          <w:szCs w:val="20"/>
        </w:rPr>
      </w:pPr>
      <w:r w:rsidRPr="001D183F">
        <w:rPr>
          <w:rFonts w:ascii="Times New Roman" w:eastAsia="Times New Roman" w:hAnsi="Times New Roman" w:cs="Times New Roman"/>
          <w:color w:val="000000"/>
          <w:sz w:val="20"/>
          <w:szCs w:val="20"/>
        </w:rPr>
        <w:t>Three birds that received DM regurgitated during the sedation or recovery period.</w:t>
      </w:r>
      <w:r>
        <w:rPr>
          <w:rFonts w:ascii="Times New Roman" w:eastAsia="Times New Roman" w:hAnsi="Times New Roman" w:cs="Times New Roman"/>
          <w:color w:val="000000"/>
          <w:sz w:val="20"/>
          <w:szCs w:val="20"/>
        </w:rPr>
        <w:t xml:space="preserve"> All birds recovered appropriately.</w:t>
      </w:r>
    </w:p>
    <w:p w14:paraId="11D88F9D" w14:textId="77777777" w:rsidR="002462A6" w:rsidRPr="00565D64" w:rsidRDefault="002462A6" w:rsidP="002462A6">
      <w:pPr>
        <w:spacing w:after="0" w:line="240" w:lineRule="auto"/>
        <w:rPr>
          <w:rFonts w:ascii="Times New Roman" w:eastAsia="Times New Roman" w:hAnsi="Times New Roman" w:cs="Times New Roman"/>
          <w:color w:val="000000"/>
          <w:sz w:val="24"/>
          <w:szCs w:val="24"/>
        </w:rPr>
      </w:pPr>
    </w:p>
    <w:p w14:paraId="3C0A2C76" w14:textId="77777777" w:rsidR="002462A6" w:rsidRPr="00565D64" w:rsidRDefault="002462A6" w:rsidP="002462A6">
      <w:pPr>
        <w:spacing w:after="0" w:line="240" w:lineRule="auto"/>
        <w:rPr>
          <w:rFonts w:ascii="Times New Roman" w:eastAsia="Times New Roman" w:hAnsi="Times New Roman" w:cs="Times New Roman"/>
          <w:color w:val="000000"/>
          <w:sz w:val="24"/>
          <w:szCs w:val="24"/>
        </w:rPr>
      </w:pPr>
      <w:r w:rsidRPr="00565D64">
        <w:rPr>
          <w:rFonts w:ascii="Times New Roman" w:eastAsia="Times New Roman" w:hAnsi="Times New Roman" w:cs="Times New Roman"/>
          <w:b/>
          <w:bCs/>
          <w:color w:val="000000"/>
          <w:sz w:val="20"/>
          <w:szCs w:val="20"/>
        </w:rPr>
        <w:t>Take Home Points:</w:t>
      </w:r>
    </w:p>
    <w:p w14:paraId="6D588E12" w14:textId="77777777" w:rsidR="002462A6" w:rsidRDefault="002462A6">
      <w:pPr>
        <w:numPr>
          <w:ilvl w:val="0"/>
          <w:numId w:val="3"/>
        </w:numPr>
        <w:spacing w:after="0" w:line="240" w:lineRule="auto"/>
        <w:textAlignment w:val="baseline"/>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Zenalpha</w:t>
      </w:r>
      <w:proofErr w:type="spellEnd"/>
      <w:r>
        <w:rPr>
          <w:rFonts w:ascii="Times New Roman" w:eastAsia="Times New Roman" w:hAnsi="Times New Roman" w:cs="Times New Roman"/>
          <w:color w:val="000000"/>
          <w:sz w:val="20"/>
          <w:szCs w:val="20"/>
        </w:rPr>
        <w:t>-midazolam provides comparable sedation scores to Dexmedetomidine-midazolam in domestic pigeons.</w:t>
      </w:r>
    </w:p>
    <w:p w14:paraId="794F3542" w14:textId="77777777" w:rsidR="002462A6" w:rsidRPr="00565D64" w:rsidRDefault="002462A6">
      <w:pPr>
        <w:numPr>
          <w:ilvl w:val="0"/>
          <w:numId w:val="3"/>
        </w:numPr>
        <w:spacing w:after="0" w:line="240" w:lineRule="auto"/>
        <w:textAlignment w:val="baseline"/>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Zenalpha</w:t>
      </w:r>
      <w:proofErr w:type="spellEnd"/>
      <w:r>
        <w:rPr>
          <w:rFonts w:ascii="Times New Roman" w:eastAsia="Times New Roman" w:hAnsi="Times New Roman" w:cs="Times New Roman"/>
          <w:color w:val="000000"/>
          <w:sz w:val="20"/>
          <w:szCs w:val="20"/>
        </w:rPr>
        <w:t>-midazolam provides improved heart rate (although still bradycardic at the earliest phases of sedation, first 10 mins) when compared to dexmedetomidine-midazolam.</w:t>
      </w:r>
    </w:p>
    <w:p w14:paraId="659E37D4" w14:textId="77777777" w:rsidR="00565D64" w:rsidRPr="00565D64" w:rsidRDefault="00565D64" w:rsidP="00565D64">
      <w:pPr>
        <w:spacing w:after="0" w:line="240" w:lineRule="auto"/>
        <w:rPr>
          <w:rFonts w:ascii="Times New Roman" w:eastAsia="Times New Roman" w:hAnsi="Times New Roman" w:cs="Times New Roman"/>
          <w:color w:val="000000"/>
          <w:sz w:val="24"/>
          <w:szCs w:val="24"/>
        </w:rPr>
      </w:pPr>
    </w:p>
    <w:p w14:paraId="51967455" w14:textId="703C083B" w:rsidR="000A4BD4" w:rsidRDefault="000A4BD4" w:rsidP="00565D64"/>
    <w:p w14:paraId="1514CF7D" w14:textId="77777777" w:rsidR="0035199F" w:rsidRDefault="0035199F" w:rsidP="0035199F">
      <w:pPr>
        <w:spacing w:after="0"/>
        <w:rPr>
          <w:rFonts w:ascii="Calibri" w:eastAsia="Calibri" w:hAnsi="Calibri" w:cs="Calibri"/>
          <w:color w:val="000000" w:themeColor="text1"/>
        </w:rPr>
      </w:pPr>
      <w:r w:rsidRPr="4470428D">
        <w:rPr>
          <w:rFonts w:ascii="Calibri" w:eastAsia="Calibri" w:hAnsi="Calibri" w:cs="Calibri"/>
          <w:color w:val="000000" w:themeColor="text1"/>
        </w:rPr>
        <w:t>American Journal of Veterinary Research 84(4): 1-11, 2023</w:t>
      </w:r>
    </w:p>
    <w:p w14:paraId="5A68A136" w14:textId="77777777" w:rsidR="0035199F" w:rsidRDefault="0035199F" w:rsidP="0035199F">
      <w:pPr>
        <w:spacing w:after="0"/>
        <w:rPr>
          <w:rFonts w:ascii="Calibri" w:eastAsia="Calibri" w:hAnsi="Calibri" w:cs="Calibri"/>
          <w:color w:val="000000" w:themeColor="text1"/>
        </w:rPr>
      </w:pPr>
      <w:r w:rsidRPr="4470428D">
        <w:rPr>
          <w:rFonts w:ascii="Calibri" w:eastAsia="Calibri" w:hAnsi="Calibri" w:cs="Calibri"/>
          <w:b/>
          <w:bCs/>
          <w:color w:val="000000" w:themeColor="text1"/>
        </w:rPr>
        <w:t>TWICE-DAILY ORAL ADMINISTRATION OF A CANNABIDIOL AND CANNABIDIOLIC ACID-RICH HEMP EXTRACT WAS WELL TOLERATED IN ORANGE-WINGED AMAZON PARROTS (AMAZONA AMAZONICA) AND HAS A FAVORABLE PHARMACOKINETIC PROFILE</w:t>
      </w:r>
    </w:p>
    <w:p w14:paraId="7AFD744C" w14:textId="77777777" w:rsidR="0035199F" w:rsidRDefault="0035199F" w:rsidP="0035199F">
      <w:pPr>
        <w:spacing w:after="0"/>
        <w:rPr>
          <w:rFonts w:ascii="Calibri" w:eastAsia="Calibri" w:hAnsi="Calibri" w:cs="Calibri"/>
          <w:color w:val="000000" w:themeColor="text1"/>
        </w:rPr>
      </w:pPr>
      <w:r w:rsidRPr="4470428D">
        <w:rPr>
          <w:rFonts w:ascii="Calibri" w:eastAsia="Calibri" w:hAnsi="Calibri" w:cs="Calibri"/>
          <w:color w:val="000000" w:themeColor="text1"/>
        </w:rPr>
        <w:t>Mariana Sosa-Higareda, David Sanchez-</w:t>
      </w:r>
      <w:proofErr w:type="spellStart"/>
      <w:r w:rsidRPr="4470428D">
        <w:rPr>
          <w:rFonts w:ascii="Calibri" w:eastAsia="Calibri" w:hAnsi="Calibri" w:cs="Calibri"/>
          <w:color w:val="000000" w:themeColor="text1"/>
        </w:rPr>
        <w:t>Migallon</w:t>
      </w:r>
      <w:proofErr w:type="spellEnd"/>
      <w:r w:rsidRPr="4470428D">
        <w:rPr>
          <w:rFonts w:ascii="Calibri" w:eastAsia="Calibri" w:hAnsi="Calibri" w:cs="Calibri"/>
          <w:color w:val="000000" w:themeColor="text1"/>
        </w:rPr>
        <w:t xml:space="preserve"> Guzman, Heather </w:t>
      </w:r>
      <w:proofErr w:type="spellStart"/>
      <w:r w:rsidRPr="4470428D">
        <w:rPr>
          <w:rFonts w:ascii="Calibri" w:eastAsia="Calibri" w:hAnsi="Calibri" w:cs="Calibri"/>
          <w:color w:val="000000" w:themeColor="text1"/>
        </w:rPr>
        <w:t>Knych</w:t>
      </w:r>
      <w:proofErr w:type="spellEnd"/>
      <w:r w:rsidRPr="4470428D">
        <w:rPr>
          <w:rFonts w:ascii="Calibri" w:eastAsia="Calibri" w:hAnsi="Calibri" w:cs="Calibri"/>
          <w:color w:val="000000" w:themeColor="text1"/>
        </w:rPr>
        <w:t xml:space="preserve">, Alex Lyubimov, Alexander </w:t>
      </w:r>
      <w:proofErr w:type="spellStart"/>
      <w:r w:rsidRPr="4470428D">
        <w:rPr>
          <w:rFonts w:ascii="Calibri" w:eastAsia="Calibri" w:hAnsi="Calibri" w:cs="Calibri"/>
          <w:color w:val="000000" w:themeColor="text1"/>
        </w:rPr>
        <w:t>Zakharov</w:t>
      </w:r>
      <w:proofErr w:type="spellEnd"/>
      <w:r w:rsidRPr="4470428D">
        <w:rPr>
          <w:rFonts w:ascii="Calibri" w:eastAsia="Calibri" w:hAnsi="Calibri" w:cs="Calibri"/>
          <w:color w:val="000000" w:themeColor="text1"/>
        </w:rPr>
        <w:t xml:space="preserve">, Beatriz Gomez, Hugues </w:t>
      </w:r>
      <w:proofErr w:type="spellStart"/>
      <w:r w:rsidRPr="4470428D">
        <w:rPr>
          <w:rFonts w:ascii="Calibri" w:eastAsia="Calibri" w:hAnsi="Calibri" w:cs="Calibri"/>
          <w:color w:val="000000" w:themeColor="text1"/>
        </w:rPr>
        <w:t>Beaufrere</w:t>
      </w:r>
      <w:proofErr w:type="spellEnd"/>
    </w:p>
    <w:p w14:paraId="68638616" w14:textId="77777777" w:rsidR="0035199F" w:rsidRDefault="0035199F" w:rsidP="0035199F">
      <w:pPr>
        <w:spacing w:after="0"/>
        <w:rPr>
          <w:rFonts w:ascii="Calibri" w:eastAsia="Calibri" w:hAnsi="Calibri" w:cs="Calibri"/>
          <w:color w:val="000000" w:themeColor="text1"/>
        </w:rPr>
      </w:pPr>
    </w:p>
    <w:p w14:paraId="4D1BEB35" w14:textId="77777777" w:rsidR="0035199F" w:rsidRDefault="0035199F" w:rsidP="0035199F">
      <w:pPr>
        <w:spacing w:after="0"/>
        <w:rPr>
          <w:rFonts w:ascii="Calibri" w:eastAsia="Calibri" w:hAnsi="Calibri" w:cs="Calibri"/>
          <w:b/>
          <w:bCs/>
          <w:color w:val="000000" w:themeColor="text1"/>
        </w:rPr>
      </w:pPr>
      <w:r w:rsidRPr="4470428D">
        <w:rPr>
          <w:rFonts w:ascii="Calibri" w:eastAsia="Calibri" w:hAnsi="Calibri" w:cs="Calibri"/>
          <w:b/>
          <w:bCs/>
          <w:color w:val="000000" w:themeColor="text1"/>
        </w:rPr>
        <w:t>Abstract:</w:t>
      </w:r>
    </w:p>
    <w:p w14:paraId="431B3BB4" w14:textId="77777777" w:rsidR="0035199F" w:rsidRDefault="0035199F" w:rsidP="0035199F">
      <w:pPr>
        <w:pStyle w:val="Heading3"/>
        <w:spacing w:before="60" w:after="60"/>
        <w:rPr>
          <w:rFonts w:ascii="Calibri" w:eastAsia="Calibri" w:hAnsi="Calibri" w:cs="Calibri"/>
          <w:color w:val="auto"/>
          <w:sz w:val="22"/>
          <w:szCs w:val="22"/>
        </w:rPr>
      </w:pPr>
      <w:r w:rsidRPr="4470428D">
        <w:rPr>
          <w:rFonts w:ascii="Calibri" w:eastAsia="Calibri" w:hAnsi="Calibri" w:cs="Calibri"/>
          <w:b/>
          <w:bCs/>
          <w:color w:val="auto"/>
          <w:sz w:val="22"/>
          <w:szCs w:val="22"/>
        </w:rPr>
        <w:lastRenderedPageBreak/>
        <w:t xml:space="preserve">OBJECTIVE: </w:t>
      </w:r>
      <w:r w:rsidRPr="4470428D">
        <w:rPr>
          <w:rFonts w:ascii="Calibri" w:eastAsia="Calibri" w:hAnsi="Calibri" w:cs="Calibri"/>
          <w:color w:val="auto"/>
          <w:sz w:val="22"/>
          <w:szCs w:val="22"/>
        </w:rPr>
        <w:t>To determine the pharmacokinetics of 8 cannabinoids and 5 metabolites after oral administration of single and multiple doses of a cannabidiol (CBD)-</w:t>
      </w:r>
      <w:proofErr w:type="spellStart"/>
      <w:r w:rsidRPr="4470428D">
        <w:rPr>
          <w:rFonts w:ascii="Calibri" w:eastAsia="Calibri" w:hAnsi="Calibri" w:cs="Calibri"/>
          <w:color w:val="auto"/>
          <w:sz w:val="22"/>
          <w:szCs w:val="22"/>
        </w:rPr>
        <w:t>cannabidiolic</w:t>
      </w:r>
      <w:proofErr w:type="spellEnd"/>
      <w:r w:rsidRPr="4470428D">
        <w:rPr>
          <w:rFonts w:ascii="Calibri" w:eastAsia="Calibri" w:hAnsi="Calibri" w:cs="Calibri"/>
          <w:color w:val="auto"/>
          <w:sz w:val="22"/>
          <w:szCs w:val="22"/>
        </w:rPr>
        <w:t xml:space="preserve"> acid (CBDA)–rich hemp extract to orange-winged Amazon parrots (</w:t>
      </w:r>
      <w:r w:rsidRPr="4470428D">
        <w:rPr>
          <w:rFonts w:ascii="Calibri" w:eastAsia="Calibri" w:hAnsi="Calibri" w:cs="Calibri"/>
          <w:i/>
          <w:iCs/>
          <w:color w:val="auto"/>
          <w:sz w:val="22"/>
          <w:szCs w:val="22"/>
        </w:rPr>
        <w:t xml:space="preserve">Amazona </w:t>
      </w:r>
      <w:proofErr w:type="spellStart"/>
      <w:r w:rsidRPr="4470428D">
        <w:rPr>
          <w:rFonts w:ascii="Calibri" w:eastAsia="Calibri" w:hAnsi="Calibri" w:cs="Calibri"/>
          <w:i/>
          <w:iCs/>
          <w:color w:val="auto"/>
          <w:sz w:val="22"/>
          <w:szCs w:val="22"/>
        </w:rPr>
        <w:t>amazonica</w:t>
      </w:r>
      <w:proofErr w:type="spellEnd"/>
      <w:r w:rsidRPr="4470428D">
        <w:rPr>
          <w:rFonts w:ascii="Calibri" w:eastAsia="Calibri" w:hAnsi="Calibri" w:cs="Calibri"/>
          <w:color w:val="auto"/>
          <w:sz w:val="22"/>
          <w:szCs w:val="22"/>
        </w:rPr>
        <w:t>) as well as to evaluate the extract’s adverse effects.</w:t>
      </w:r>
    </w:p>
    <w:p w14:paraId="06CE2E01" w14:textId="77777777" w:rsidR="0035199F" w:rsidRDefault="0035199F" w:rsidP="0035199F">
      <w:pPr>
        <w:pStyle w:val="Heading3"/>
        <w:spacing w:before="60" w:after="60"/>
        <w:rPr>
          <w:rFonts w:ascii="Calibri" w:eastAsia="Calibri" w:hAnsi="Calibri" w:cs="Calibri"/>
          <w:color w:val="auto"/>
          <w:sz w:val="22"/>
          <w:szCs w:val="22"/>
        </w:rPr>
      </w:pPr>
      <w:r w:rsidRPr="4470428D">
        <w:rPr>
          <w:rFonts w:ascii="Calibri" w:eastAsia="Calibri" w:hAnsi="Calibri" w:cs="Calibri"/>
          <w:b/>
          <w:bCs/>
          <w:color w:val="auto"/>
          <w:sz w:val="22"/>
          <w:szCs w:val="22"/>
        </w:rPr>
        <w:t xml:space="preserve">ANIMALS: </w:t>
      </w:r>
      <w:r w:rsidRPr="4470428D">
        <w:rPr>
          <w:rFonts w:ascii="Calibri" w:eastAsia="Calibri" w:hAnsi="Calibri" w:cs="Calibri"/>
          <w:color w:val="auto"/>
          <w:sz w:val="22"/>
          <w:szCs w:val="22"/>
        </w:rPr>
        <w:t>12 birds.</w:t>
      </w:r>
    </w:p>
    <w:p w14:paraId="2EC78606" w14:textId="77777777" w:rsidR="0035199F" w:rsidRDefault="0035199F" w:rsidP="0035199F">
      <w:pPr>
        <w:pStyle w:val="Heading3"/>
        <w:spacing w:before="60" w:after="60"/>
        <w:rPr>
          <w:rFonts w:ascii="Calibri" w:eastAsia="Calibri" w:hAnsi="Calibri" w:cs="Calibri"/>
          <w:color w:val="auto"/>
          <w:sz w:val="22"/>
          <w:szCs w:val="22"/>
        </w:rPr>
      </w:pPr>
      <w:r w:rsidRPr="4470428D">
        <w:rPr>
          <w:rFonts w:ascii="Calibri" w:eastAsia="Calibri" w:hAnsi="Calibri" w:cs="Calibri"/>
          <w:b/>
          <w:bCs/>
          <w:color w:val="auto"/>
          <w:sz w:val="22"/>
          <w:szCs w:val="22"/>
        </w:rPr>
        <w:t>PROCEDURES:</w:t>
      </w:r>
      <w:r w:rsidRPr="4470428D">
        <w:rPr>
          <w:rFonts w:ascii="Calibri" w:eastAsia="Calibri" w:hAnsi="Calibri" w:cs="Calibri"/>
          <w:color w:val="auto"/>
          <w:sz w:val="22"/>
          <w:szCs w:val="22"/>
        </w:rPr>
        <w:t xml:space="preserve"> Based on pilot studies, a single-dose study based on 30/32.5 mg/kg of cannabidiol/</w:t>
      </w:r>
      <w:proofErr w:type="spellStart"/>
      <w:r w:rsidRPr="4470428D">
        <w:rPr>
          <w:rFonts w:ascii="Calibri" w:eastAsia="Calibri" w:hAnsi="Calibri" w:cs="Calibri"/>
          <w:color w:val="auto"/>
          <w:sz w:val="22"/>
          <w:szCs w:val="22"/>
        </w:rPr>
        <w:t>cannabidiolic</w:t>
      </w:r>
      <w:proofErr w:type="spellEnd"/>
      <w:r w:rsidRPr="4470428D">
        <w:rPr>
          <w:rFonts w:ascii="Calibri" w:eastAsia="Calibri" w:hAnsi="Calibri" w:cs="Calibri"/>
          <w:color w:val="auto"/>
          <w:sz w:val="22"/>
          <w:szCs w:val="22"/>
        </w:rPr>
        <w:t xml:space="preserve"> acid of a hemp extract was administered orally to 8 fasted parrots, and 10 blood samples were collected over 24 hours after administration. After a 4-week washout period, the hemp extract was administered orally to 7 birds at the previous dose every 12 hours for 7 days, and blood samples were collected at the previous time points. Cannabidiol, Δ9-tetrahydrocannabinol, cannabinol, </w:t>
      </w:r>
      <w:proofErr w:type="spellStart"/>
      <w:r w:rsidRPr="4470428D">
        <w:rPr>
          <w:rFonts w:ascii="Calibri" w:eastAsia="Calibri" w:hAnsi="Calibri" w:cs="Calibri"/>
          <w:color w:val="auto"/>
          <w:sz w:val="22"/>
          <w:szCs w:val="22"/>
        </w:rPr>
        <w:t>cannabichromene</w:t>
      </w:r>
      <w:proofErr w:type="spellEnd"/>
      <w:r w:rsidRPr="4470428D">
        <w:rPr>
          <w:rFonts w:ascii="Calibri" w:eastAsia="Calibri" w:hAnsi="Calibri" w:cs="Calibri"/>
          <w:color w:val="auto"/>
          <w:sz w:val="22"/>
          <w:szCs w:val="22"/>
        </w:rPr>
        <w:t xml:space="preserve">, </w:t>
      </w:r>
      <w:proofErr w:type="spellStart"/>
      <w:r w:rsidRPr="4470428D">
        <w:rPr>
          <w:rFonts w:ascii="Calibri" w:eastAsia="Calibri" w:hAnsi="Calibri" w:cs="Calibri"/>
          <w:color w:val="auto"/>
          <w:sz w:val="22"/>
          <w:szCs w:val="22"/>
        </w:rPr>
        <w:t>cannabigerol</w:t>
      </w:r>
      <w:proofErr w:type="spellEnd"/>
      <w:r w:rsidRPr="4470428D">
        <w:rPr>
          <w:rFonts w:ascii="Calibri" w:eastAsia="Calibri" w:hAnsi="Calibri" w:cs="Calibri"/>
          <w:color w:val="auto"/>
          <w:sz w:val="22"/>
          <w:szCs w:val="22"/>
        </w:rPr>
        <w:t xml:space="preserve">, </w:t>
      </w:r>
      <w:proofErr w:type="spellStart"/>
      <w:r w:rsidRPr="4470428D">
        <w:rPr>
          <w:rFonts w:ascii="Calibri" w:eastAsia="Calibri" w:hAnsi="Calibri" w:cs="Calibri"/>
          <w:color w:val="auto"/>
          <w:sz w:val="22"/>
          <w:szCs w:val="22"/>
        </w:rPr>
        <w:t>cannabidiolic</w:t>
      </w:r>
      <w:proofErr w:type="spellEnd"/>
      <w:r w:rsidRPr="4470428D">
        <w:rPr>
          <w:rFonts w:ascii="Calibri" w:eastAsia="Calibri" w:hAnsi="Calibri" w:cs="Calibri"/>
          <w:color w:val="auto"/>
          <w:sz w:val="22"/>
          <w:szCs w:val="22"/>
        </w:rPr>
        <w:t xml:space="preserve"> acid, </w:t>
      </w:r>
      <w:proofErr w:type="spellStart"/>
      <w:r w:rsidRPr="4470428D">
        <w:rPr>
          <w:rFonts w:ascii="Calibri" w:eastAsia="Calibri" w:hAnsi="Calibri" w:cs="Calibri"/>
          <w:color w:val="auto"/>
          <w:sz w:val="22"/>
          <w:szCs w:val="22"/>
        </w:rPr>
        <w:t>cannabigerolic</w:t>
      </w:r>
      <w:proofErr w:type="spellEnd"/>
      <w:r w:rsidRPr="4470428D">
        <w:rPr>
          <w:rFonts w:ascii="Calibri" w:eastAsia="Calibri" w:hAnsi="Calibri" w:cs="Calibri"/>
          <w:color w:val="auto"/>
          <w:sz w:val="22"/>
          <w:szCs w:val="22"/>
        </w:rPr>
        <w:t xml:space="preserve"> acid, Δ9-tetrahydrocannabinolic acid, and 5 specific metabolites were measured by liquid chromatography-tandem/mass-spectrometry, and pharmacokinetic parameters were calculated. Adverse effects and changes in the plasma biochemistry and lipid panels were evaluated.</w:t>
      </w:r>
    </w:p>
    <w:p w14:paraId="376D6DB8" w14:textId="77777777" w:rsidR="0035199F" w:rsidRDefault="0035199F" w:rsidP="0035199F">
      <w:pPr>
        <w:pStyle w:val="Heading3"/>
        <w:spacing w:before="60" w:after="60"/>
        <w:rPr>
          <w:rFonts w:ascii="Calibri" w:eastAsia="Calibri" w:hAnsi="Calibri" w:cs="Calibri"/>
          <w:b/>
          <w:bCs/>
          <w:color w:val="auto"/>
          <w:sz w:val="22"/>
          <w:szCs w:val="22"/>
        </w:rPr>
      </w:pPr>
      <w:r w:rsidRPr="4470428D">
        <w:rPr>
          <w:rFonts w:ascii="Calibri" w:eastAsia="Calibri" w:hAnsi="Calibri" w:cs="Calibri"/>
          <w:b/>
          <w:bCs/>
          <w:color w:val="auto"/>
          <w:sz w:val="22"/>
          <w:szCs w:val="22"/>
        </w:rPr>
        <w:t xml:space="preserve">RESULTS: Pharmacokinetic parameters for cannabidiol, </w:t>
      </w:r>
      <w:proofErr w:type="spellStart"/>
      <w:r w:rsidRPr="4470428D">
        <w:rPr>
          <w:rFonts w:ascii="Calibri" w:eastAsia="Calibri" w:hAnsi="Calibri" w:cs="Calibri"/>
          <w:b/>
          <w:bCs/>
          <w:color w:val="auto"/>
          <w:sz w:val="22"/>
          <w:szCs w:val="22"/>
        </w:rPr>
        <w:t>cannabidiolic</w:t>
      </w:r>
      <w:proofErr w:type="spellEnd"/>
      <w:r w:rsidRPr="4470428D">
        <w:rPr>
          <w:rFonts w:ascii="Calibri" w:eastAsia="Calibri" w:hAnsi="Calibri" w:cs="Calibri"/>
          <w:b/>
          <w:bCs/>
          <w:color w:val="auto"/>
          <w:sz w:val="22"/>
          <w:szCs w:val="22"/>
        </w:rPr>
        <w:t xml:space="preserve"> acid, Δ9-tetrahydrocannabinol, Δ9-tetrahydrocannabinolic acid, and the metabolite 11-hydroxy-9-tetrahydrocannabinol were established.</w:t>
      </w:r>
      <w:r w:rsidRPr="4470428D">
        <w:rPr>
          <w:rFonts w:ascii="Calibri" w:eastAsia="Calibri" w:hAnsi="Calibri" w:cs="Calibri"/>
          <w:color w:val="auto"/>
          <w:sz w:val="22"/>
          <w:szCs w:val="22"/>
        </w:rPr>
        <w:t xml:space="preserve"> For the multiple-dose study, cannabidiol/</w:t>
      </w:r>
      <w:proofErr w:type="spellStart"/>
      <w:r w:rsidRPr="4470428D">
        <w:rPr>
          <w:rFonts w:ascii="Calibri" w:eastAsia="Calibri" w:hAnsi="Calibri" w:cs="Calibri"/>
          <w:color w:val="auto"/>
          <w:sz w:val="22"/>
          <w:szCs w:val="22"/>
        </w:rPr>
        <w:t>cannabidiolic</w:t>
      </w:r>
      <w:proofErr w:type="spellEnd"/>
      <w:r w:rsidRPr="4470428D">
        <w:rPr>
          <w:rFonts w:ascii="Calibri" w:eastAsia="Calibri" w:hAnsi="Calibri" w:cs="Calibri"/>
          <w:color w:val="auto"/>
          <w:sz w:val="22"/>
          <w:szCs w:val="22"/>
        </w:rPr>
        <w:t xml:space="preserve"> acid mean </w:t>
      </w:r>
      <w:proofErr w:type="spellStart"/>
      <w:r w:rsidRPr="4470428D">
        <w:rPr>
          <w:rFonts w:ascii="Calibri" w:eastAsia="Calibri" w:hAnsi="Calibri" w:cs="Calibri"/>
          <w:color w:val="auto"/>
          <w:sz w:val="22"/>
          <w:szCs w:val="22"/>
        </w:rPr>
        <w:t>Cmax</w:t>
      </w:r>
      <w:proofErr w:type="spellEnd"/>
      <w:r w:rsidRPr="4470428D">
        <w:rPr>
          <w:rFonts w:ascii="Calibri" w:eastAsia="Calibri" w:hAnsi="Calibri" w:cs="Calibri"/>
          <w:color w:val="auto"/>
          <w:sz w:val="22"/>
          <w:szCs w:val="22"/>
        </w:rPr>
        <w:t xml:space="preserve"> was 337.4/602.1 ng/mL with a </w:t>
      </w:r>
      <w:proofErr w:type="spellStart"/>
      <w:r w:rsidRPr="4470428D">
        <w:rPr>
          <w:rFonts w:ascii="Calibri" w:eastAsia="Calibri" w:hAnsi="Calibri" w:cs="Calibri"/>
          <w:color w:val="auto"/>
          <w:sz w:val="22"/>
          <w:szCs w:val="22"/>
        </w:rPr>
        <w:t>tmax</w:t>
      </w:r>
      <w:proofErr w:type="spellEnd"/>
      <w:r w:rsidRPr="4470428D">
        <w:rPr>
          <w:rFonts w:ascii="Calibri" w:eastAsia="Calibri" w:hAnsi="Calibri" w:cs="Calibri"/>
          <w:color w:val="auto"/>
          <w:sz w:val="22"/>
          <w:szCs w:val="22"/>
        </w:rPr>
        <w:t xml:space="preserve"> of 30 minutes and a terminal half-life of 8.6/6.29 hours, respectively.</w:t>
      </w:r>
      <w:r w:rsidRPr="4470428D">
        <w:rPr>
          <w:rFonts w:ascii="Calibri" w:eastAsia="Calibri" w:hAnsi="Calibri" w:cs="Calibri"/>
          <w:b/>
          <w:bCs/>
          <w:color w:val="auto"/>
          <w:sz w:val="22"/>
          <w:szCs w:val="22"/>
        </w:rPr>
        <w:t xml:space="preserve"> No adverse effects were detected during the multidose study. The predominant metabolite was 11-hydroxy-9-tetrahydrocannabinol.</w:t>
      </w:r>
    </w:p>
    <w:p w14:paraId="7C170801" w14:textId="77777777" w:rsidR="0035199F" w:rsidRDefault="0035199F" w:rsidP="0035199F">
      <w:pPr>
        <w:pStyle w:val="Heading3"/>
        <w:spacing w:before="60" w:after="60"/>
        <w:rPr>
          <w:rFonts w:ascii="Calibri" w:eastAsia="Calibri" w:hAnsi="Calibri" w:cs="Calibri"/>
          <w:b/>
          <w:bCs/>
          <w:color w:val="auto"/>
          <w:sz w:val="22"/>
          <w:szCs w:val="22"/>
        </w:rPr>
      </w:pPr>
      <w:r w:rsidRPr="4470428D">
        <w:rPr>
          <w:rFonts w:ascii="Calibri" w:eastAsia="Calibri" w:hAnsi="Calibri" w:cs="Calibri"/>
          <w:b/>
          <w:bCs/>
          <w:color w:val="auto"/>
          <w:sz w:val="22"/>
          <w:szCs w:val="22"/>
        </w:rPr>
        <w:t>CLINICAL RELEVANCE: Twice daily oral administration of the hemp extract based on 30 mg/kg/32.5 mg/kg of cannabidiol/</w:t>
      </w:r>
      <w:proofErr w:type="spellStart"/>
      <w:r w:rsidRPr="4470428D">
        <w:rPr>
          <w:rFonts w:ascii="Calibri" w:eastAsia="Calibri" w:hAnsi="Calibri" w:cs="Calibri"/>
          <w:b/>
          <w:bCs/>
          <w:color w:val="auto"/>
          <w:sz w:val="22"/>
          <w:szCs w:val="22"/>
        </w:rPr>
        <w:t>cannabidiolic</w:t>
      </w:r>
      <w:proofErr w:type="spellEnd"/>
      <w:r w:rsidRPr="4470428D">
        <w:rPr>
          <w:rFonts w:ascii="Calibri" w:eastAsia="Calibri" w:hAnsi="Calibri" w:cs="Calibri"/>
          <w:b/>
          <w:bCs/>
          <w:color w:val="auto"/>
          <w:sz w:val="22"/>
          <w:szCs w:val="22"/>
        </w:rPr>
        <w:t xml:space="preserve"> acid was well tolerated and maintained plasma concentrations considered to be therapeutic in dogs with osteoarthritis. Findings suggest different cannabinoid metabolism from mammals.</w:t>
      </w:r>
    </w:p>
    <w:p w14:paraId="1A9AF83D" w14:textId="77777777" w:rsidR="0035199F" w:rsidRDefault="0035199F" w:rsidP="0035199F">
      <w:pPr>
        <w:spacing w:after="0"/>
        <w:rPr>
          <w:rFonts w:ascii="Calibri" w:eastAsia="Calibri" w:hAnsi="Calibri" w:cs="Calibri"/>
          <w:color w:val="000000" w:themeColor="text1"/>
        </w:rPr>
      </w:pPr>
    </w:p>
    <w:p w14:paraId="463208F6" w14:textId="77777777" w:rsidR="0035199F" w:rsidRDefault="0035199F" w:rsidP="0035199F">
      <w:pPr>
        <w:spacing w:after="0"/>
        <w:rPr>
          <w:rFonts w:ascii="Calibri" w:eastAsia="Calibri" w:hAnsi="Calibri" w:cs="Calibri"/>
          <w:b/>
          <w:bCs/>
          <w:color w:val="000000" w:themeColor="text1"/>
        </w:rPr>
      </w:pPr>
      <w:r w:rsidRPr="4470428D">
        <w:rPr>
          <w:rFonts w:ascii="Calibri" w:eastAsia="Calibri" w:hAnsi="Calibri" w:cs="Calibri"/>
          <w:b/>
          <w:bCs/>
          <w:color w:val="000000" w:themeColor="text1"/>
        </w:rPr>
        <w:t>Key Points:</w:t>
      </w:r>
    </w:p>
    <w:p w14:paraId="088EA62E" w14:textId="77777777" w:rsidR="0035199F" w:rsidRDefault="0035199F">
      <w:pPr>
        <w:pStyle w:val="ListParagraph"/>
        <w:numPr>
          <w:ilvl w:val="0"/>
          <w:numId w:val="4"/>
        </w:numPr>
        <w:spacing w:after="0" w:line="279" w:lineRule="auto"/>
        <w:rPr>
          <w:rFonts w:ascii="Calibri" w:eastAsia="Calibri" w:hAnsi="Calibri" w:cs="Calibri"/>
          <w:color w:val="000000" w:themeColor="text1"/>
        </w:rPr>
      </w:pPr>
      <w:r w:rsidRPr="2CC1D6B7">
        <w:rPr>
          <w:rFonts w:ascii="Calibri" w:eastAsia="Calibri" w:hAnsi="Calibri" w:cs="Calibri"/>
          <w:color w:val="000000" w:themeColor="text1"/>
        </w:rPr>
        <w:t>Endocannabinoid system (ECS) identified in multiple species – receptors CB1 and CB2 are involved in neuronal plasticity, pain, inflammation, and immune regulation among others</w:t>
      </w:r>
    </w:p>
    <w:p w14:paraId="6389D9E6" w14:textId="77777777" w:rsidR="0035199F" w:rsidRDefault="0035199F">
      <w:pPr>
        <w:pStyle w:val="ListParagraph"/>
        <w:numPr>
          <w:ilvl w:val="1"/>
          <w:numId w:val="4"/>
        </w:numPr>
        <w:spacing w:after="0" w:line="279" w:lineRule="auto"/>
        <w:rPr>
          <w:rFonts w:ascii="Calibri" w:eastAsia="Calibri" w:hAnsi="Calibri" w:cs="Calibri"/>
          <w:color w:val="000000" w:themeColor="text1"/>
        </w:rPr>
      </w:pPr>
      <w:r w:rsidRPr="2CC1D6B7">
        <w:rPr>
          <w:rFonts w:ascii="Calibri" w:eastAsia="Calibri" w:hAnsi="Calibri" w:cs="Calibri"/>
          <w:color w:val="000000" w:themeColor="text1"/>
        </w:rPr>
        <w:t>CB1 identified in chickens and budgerigars, suggesting presence of ECS in birds</w:t>
      </w:r>
    </w:p>
    <w:p w14:paraId="3A792652" w14:textId="77777777" w:rsidR="0035199F" w:rsidRDefault="0035199F">
      <w:pPr>
        <w:pStyle w:val="ListParagraph"/>
        <w:numPr>
          <w:ilvl w:val="1"/>
          <w:numId w:val="4"/>
        </w:numPr>
        <w:spacing w:after="0" w:line="279" w:lineRule="auto"/>
        <w:rPr>
          <w:rFonts w:ascii="Calibri" w:eastAsia="Calibri" w:hAnsi="Calibri" w:cs="Calibri"/>
          <w:color w:val="000000" w:themeColor="text1"/>
        </w:rPr>
      </w:pPr>
      <w:r w:rsidRPr="2CC1D6B7">
        <w:rPr>
          <w:rFonts w:ascii="Calibri" w:eastAsia="Calibri" w:hAnsi="Calibri" w:cs="Calibri"/>
          <w:color w:val="000000" w:themeColor="text1"/>
        </w:rPr>
        <w:t>CB2 not present in parrots</w:t>
      </w:r>
    </w:p>
    <w:p w14:paraId="54BFE27E" w14:textId="77777777" w:rsidR="0035199F" w:rsidRDefault="0035199F">
      <w:pPr>
        <w:pStyle w:val="ListParagraph"/>
        <w:numPr>
          <w:ilvl w:val="0"/>
          <w:numId w:val="4"/>
        </w:numPr>
        <w:spacing w:after="0" w:line="279" w:lineRule="auto"/>
        <w:rPr>
          <w:rFonts w:ascii="Calibri" w:eastAsia="Calibri" w:hAnsi="Calibri" w:cs="Calibri"/>
          <w:color w:val="000000" w:themeColor="text1"/>
        </w:rPr>
      </w:pPr>
      <w:r w:rsidRPr="2CC1D6B7">
        <w:rPr>
          <w:rFonts w:ascii="Calibri" w:eastAsia="Calibri" w:hAnsi="Calibri" w:cs="Calibri"/>
          <w:color w:val="000000" w:themeColor="text1"/>
        </w:rPr>
        <w:t>Pilot:</w:t>
      </w:r>
    </w:p>
    <w:p w14:paraId="6060D948" w14:textId="77777777" w:rsidR="0035199F" w:rsidRDefault="0035199F">
      <w:pPr>
        <w:pStyle w:val="ListParagraph"/>
        <w:numPr>
          <w:ilvl w:val="1"/>
          <w:numId w:val="4"/>
        </w:numPr>
        <w:spacing w:after="0" w:line="279" w:lineRule="auto"/>
        <w:rPr>
          <w:rFonts w:ascii="Calibri" w:eastAsia="Calibri" w:hAnsi="Calibri" w:cs="Calibri"/>
          <w:color w:val="000000" w:themeColor="text1"/>
        </w:rPr>
      </w:pPr>
      <w:r w:rsidRPr="2CC1D6B7">
        <w:rPr>
          <w:rFonts w:ascii="Calibri" w:eastAsia="Calibri" w:hAnsi="Calibri" w:cs="Calibri"/>
          <w:color w:val="000000" w:themeColor="text1"/>
        </w:rPr>
        <w:t xml:space="preserve">One bird in lowest dose treatment group experienced a </w:t>
      </w:r>
      <w:proofErr w:type="gramStart"/>
      <w:r w:rsidRPr="2CC1D6B7">
        <w:rPr>
          <w:rFonts w:ascii="Calibri" w:eastAsia="Calibri" w:hAnsi="Calibri" w:cs="Calibri"/>
          <w:color w:val="000000" w:themeColor="text1"/>
        </w:rPr>
        <w:t>2 minute</w:t>
      </w:r>
      <w:proofErr w:type="gramEnd"/>
      <w:r w:rsidRPr="2CC1D6B7">
        <w:rPr>
          <w:rFonts w:ascii="Calibri" w:eastAsia="Calibri" w:hAnsi="Calibri" w:cs="Calibri"/>
          <w:color w:val="000000" w:themeColor="text1"/>
        </w:rPr>
        <w:t xml:space="preserve"> seizure but recovered, middle dose group had no issues, the higher dose group experienced marked sedation for ~4 hours and then were quiet for 12 hours (could not hold heads up, wide-based stance, wing droop, only responsive to loud stimuli, one even in ventral recumbency) took them up to 24 hours to fully recover</w:t>
      </w:r>
    </w:p>
    <w:p w14:paraId="7E7C935E" w14:textId="77777777" w:rsidR="0035199F" w:rsidRDefault="0035199F">
      <w:pPr>
        <w:pStyle w:val="ListParagraph"/>
        <w:numPr>
          <w:ilvl w:val="1"/>
          <w:numId w:val="4"/>
        </w:numPr>
        <w:spacing w:after="0" w:line="279" w:lineRule="auto"/>
        <w:rPr>
          <w:rFonts w:ascii="Calibri" w:eastAsia="Calibri" w:hAnsi="Calibri" w:cs="Calibri"/>
          <w:color w:val="000000" w:themeColor="text1"/>
        </w:rPr>
      </w:pPr>
      <w:r w:rsidRPr="2CC1D6B7">
        <w:rPr>
          <w:rFonts w:ascii="Calibri" w:eastAsia="Calibri" w:hAnsi="Calibri" w:cs="Calibri"/>
          <w:color w:val="000000" w:themeColor="text1"/>
        </w:rPr>
        <w:t xml:space="preserve">Based on this, middle dose of hemp extract 30/32.5 mg/kg CBD/CBDA was selected for next parts of the study </w:t>
      </w:r>
    </w:p>
    <w:p w14:paraId="0C2E72CA" w14:textId="77777777" w:rsidR="0035199F" w:rsidRDefault="0035199F">
      <w:pPr>
        <w:pStyle w:val="ListParagraph"/>
        <w:numPr>
          <w:ilvl w:val="0"/>
          <w:numId w:val="4"/>
        </w:numPr>
        <w:spacing w:after="0" w:line="279" w:lineRule="auto"/>
        <w:rPr>
          <w:rFonts w:ascii="Calibri" w:eastAsia="Calibri" w:hAnsi="Calibri" w:cs="Calibri"/>
          <w:color w:val="000000" w:themeColor="text1"/>
        </w:rPr>
      </w:pPr>
      <w:r w:rsidRPr="2CC1D6B7">
        <w:rPr>
          <w:rFonts w:ascii="Calibri" w:eastAsia="Calibri" w:hAnsi="Calibri" w:cs="Calibri"/>
          <w:color w:val="000000" w:themeColor="text1"/>
        </w:rPr>
        <w:t>Single-Dose Study</w:t>
      </w:r>
    </w:p>
    <w:p w14:paraId="6CF669C0" w14:textId="77777777" w:rsidR="0035199F" w:rsidRDefault="0035199F">
      <w:pPr>
        <w:pStyle w:val="ListParagraph"/>
        <w:numPr>
          <w:ilvl w:val="1"/>
          <w:numId w:val="4"/>
        </w:numPr>
        <w:spacing w:after="0" w:line="279" w:lineRule="auto"/>
        <w:rPr>
          <w:rFonts w:ascii="Calibri" w:eastAsia="Calibri" w:hAnsi="Calibri" w:cs="Calibri"/>
          <w:color w:val="000000" w:themeColor="text1"/>
        </w:rPr>
      </w:pPr>
      <w:r w:rsidRPr="2CC1D6B7">
        <w:rPr>
          <w:rFonts w:ascii="Calibri" w:eastAsia="Calibri" w:hAnsi="Calibri" w:cs="Calibri"/>
          <w:color w:val="000000" w:themeColor="text1"/>
        </w:rPr>
        <w:t>Of the 8 CB’s measured, CBG, CBC, and CBN were below quantification level and were not assessed further. CBGA was also only present at very low levels early on.</w:t>
      </w:r>
    </w:p>
    <w:p w14:paraId="4443D7B2" w14:textId="77777777" w:rsidR="0035199F" w:rsidRDefault="0035199F">
      <w:pPr>
        <w:pStyle w:val="ListParagraph"/>
        <w:numPr>
          <w:ilvl w:val="1"/>
          <w:numId w:val="4"/>
        </w:numPr>
        <w:spacing w:after="0" w:line="279" w:lineRule="auto"/>
        <w:rPr>
          <w:rFonts w:ascii="Calibri" w:eastAsia="Calibri" w:hAnsi="Calibri" w:cs="Calibri"/>
          <w:color w:val="000000" w:themeColor="text1"/>
        </w:rPr>
      </w:pPr>
      <w:r w:rsidRPr="2CC1D6B7">
        <w:rPr>
          <w:rFonts w:ascii="Calibri" w:eastAsia="Calibri" w:hAnsi="Calibri" w:cs="Calibri"/>
          <w:color w:val="000000" w:themeColor="text1"/>
        </w:rPr>
        <w:t>For the metabolites, only 11-OH-THC had quantifiable plasma concentrations.</w:t>
      </w:r>
    </w:p>
    <w:p w14:paraId="79B6A5B2" w14:textId="77777777" w:rsidR="0035199F" w:rsidRDefault="0035199F">
      <w:pPr>
        <w:pStyle w:val="ListParagraph"/>
        <w:numPr>
          <w:ilvl w:val="1"/>
          <w:numId w:val="4"/>
        </w:numPr>
        <w:spacing w:after="0" w:line="279" w:lineRule="auto"/>
        <w:rPr>
          <w:rFonts w:ascii="Calibri" w:eastAsia="Calibri" w:hAnsi="Calibri" w:cs="Calibri"/>
          <w:color w:val="000000" w:themeColor="text1"/>
        </w:rPr>
      </w:pPr>
      <w:r w:rsidRPr="2CC1D6B7">
        <w:rPr>
          <w:rFonts w:ascii="Calibri" w:eastAsia="Calibri" w:hAnsi="Calibri" w:cs="Calibri"/>
          <w:color w:val="000000" w:themeColor="text1"/>
        </w:rPr>
        <w:t>See Figure 1 (Note that Figure 1 legend says 11-OH-THC the metabolite is graphed on there but there is no corresponding line in the Figure.)</w:t>
      </w:r>
    </w:p>
    <w:p w14:paraId="6EFF9C4A" w14:textId="77777777" w:rsidR="0035199F" w:rsidRDefault="0035199F">
      <w:pPr>
        <w:pStyle w:val="ListParagraph"/>
        <w:numPr>
          <w:ilvl w:val="0"/>
          <w:numId w:val="4"/>
        </w:numPr>
        <w:spacing w:after="0" w:line="279" w:lineRule="auto"/>
        <w:rPr>
          <w:rFonts w:ascii="Calibri" w:eastAsia="Calibri" w:hAnsi="Calibri" w:cs="Calibri"/>
          <w:color w:val="000000" w:themeColor="text1"/>
        </w:rPr>
      </w:pPr>
      <w:r w:rsidRPr="2CC1D6B7">
        <w:rPr>
          <w:rFonts w:ascii="Calibri" w:eastAsia="Calibri" w:hAnsi="Calibri" w:cs="Calibri"/>
          <w:color w:val="000000" w:themeColor="text1"/>
        </w:rPr>
        <w:t>Multiple-Dose Study</w:t>
      </w:r>
    </w:p>
    <w:p w14:paraId="5F1BC22F" w14:textId="77777777" w:rsidR="0035199F" w:rsidRDefault="0035199F">
      <w:pPr>
        <w:pStyle w:val="ListParagraph"/>
        <w:numPr>
          <w:ilvl w:val="1"/>
          <w:numId w:val="4"/>
        </w:numPr>
        <w:spacing w:after="0" w:line="279" w:lineRule="auto"/>
        <w:rPr>
          <w:rFonts w:ascii="Calibri" w:eastAsia="Calibri" w:hAnsi="Calibri" w:cs="Calibri"/>
          <w:color w:val="000000" w:themeColor="text1"/>
        </w:rPr>
      </w:pPr>
      <w:r w:rsidRPr="2CC1D6B7">
        <w:rPr>
          <w:rFonts w:ascii="Calibri" w:eastAsia="Calibri" w:hAnsi="Calibri" w:cs="Calibri"/>
          <w:color w:val="000000" w:themeColor="text1"/>
        </w:rPr>
        <w:t xml:space="preserve">All </w:t>
      </w:r>
      <w:proofErr w:type="gramStart"/>
      <w:r w:rsidRPr="2CC1D6B7">
        <w:rPr>
          <w:rFonts w:ascii="Calibri" w:eastAsia="Calibri" w:hAnsi="Calibri" w:cs="Calibri"/>
          <w:color w:val="000000" w:themeColor="text1"/>
        </w:rPr>
        <w:t>birds maintained</w:t>
      </w:r>
      <w:proofErr w:type="gramEnd"/>
      <w:r w:rsidRPr="2CC1D6B7">
        <w:rPr>
          <w:rFonts w:ascii="Calibri" w:eastAsia="Calibri" w:hAnsi="Calibri" w:cs="Calibri"/>
          <w:color w:val="000000" w:themeColor="text1"/>
        </w:rPr>
        <w:t xml:space="preserve"> body weight, no changes in appetite, sedation/agitation, or behavior. One bird in treatment group developed intermittent diarrhea. </w:t>
      </w:r>
    </w:p>
    <w:p w14:paraId="46F5764A" w14:textId="77777777" w:rsidR="0035199F" w:rsidRDefault="0035199F">
      <w:pPr>
        <w:pStyle w:val="ListParagraph"/>
        <w:numPr>
          <w:ilvl w:val="1"/>
          <w:numId w:val="4"/>
        </w:numPr>
        <w:spacing w:after="0" w:line="279" w:lineRule="auto"/>
        <w:rPr>
          <w:rFonts w:ascii="Calibri" w:eastAsia="Calibri" w:hAnsi="Calibri" w:cs="Calibri"/>
          <w:color w:val="000000" w:themeColor="text1"/>
        </w:rPr>
      </w:pPr>
      <w:r w:rsidRPr="2CC1D6B7">
        <w:rPr>
          <w:rFonts w:ascii="Calibri" w:eastAsia="Calibri" w:hAnsi="Calibri" w:cs="Calibri"/>
          <w:color w:val="000000" w:themeColor="text1"/>
        </w:rPr>
        <w:lastRenderedPageBreak/>
        <w:t>Data shows weak accumulation after multiple dose administration, suggesting minimal drug accumulation of all cannabinoids measured</w:t>
      </w:r>
    </w:p>
    <w:p w14:paraId="51C7E054" w14:textId="77777777" w:rsidR="0035199F" w:rsidRDefault="0035199F">
      <w:pPr>
        <w:pStyle w:val="ListParagraph"/>
        <w:numPr>
          <w:ilvl w:val="1"/>
          <w:numId w:val="4"/>
        </w:numPr>
        <w:spacing w:after="0" w:line="279" w:lineRule="auto"/>
        <w:rPr>
          <w:rFonts w:ascii="Calibri" w:eastAsia="Calibri" w:hAnsi="Calibri" w:cs="Calibri"/>
          <w:color w:val="000000" w:themeColor="text1"/>
        </w:rPr>
      </w:pPr>
      <w:r w:rsidRPr="2CC1D6B7">
        <w:rPr>
          <w:rFonts w:ascii="Calibri" w:eastAsia="Calibri" w:hAnsi="Calibri" w:cs="Calibri"/>
          <w:color w:val="000000" w:themeColor="text1"/>
        </w:rPr>
        <w:t xml:space="preserve">No significant effect of time or treatment on lipid panel or some chemistry values. Plasma glucose, potassium and TP were significantly higher after treatment. AST was significantly higher in the control group after treatment. </w:t>
      </w:r>
      <w:r w:rsidRPr="2CC1D6B7">
        <w:rPr>
          <w:rFonts w:ascii="Calibri" w:eastAsia="Calibri" w:hAnsi="Calibri" w:cs="Calibri"/>
          <w:color w:val="000000" w:themeColor="text1"/>
          <w:u w:val="single"/>
        </w:rPr>
        <w:t>Overall, none of these changes were clinically significant.</w:t>
      </w:r>
      <w:r w:rsidRPr="2CC1D6B7">
        <w:rPr>
          <w:rFonts w:ascii="Calibri" w:eastAsia="Calibri" w:hAnsi="Calibri" w:cs="Calibri"/>
          <w:color w:val="000000" w:themeColor="text1"/>
        </w:rPr>
        <w:t xml:space="preserve"> However, not statistically significant but 2/6 birds had slight to moderate elevation of ALP in treatment group. ALP and AST elevation has been seen in mammals as an adverse effect hemp administration in dogs. </w:t>
      </w:r>
    </w:p>
    <w:p w14:paraId="7BF5E27C" w14:textId="77777777" w:rsidR="0035199F" w:rsidRDefault="0035199F">
      <w:pPr>
        <w:pStyle w:val="ListParagraph"/>
        <w:numPr>
          <w:ilvl w:val="0"/>
          <w:numId w:val="4"/>
        </w:numPr>
        <w:spacing w:after="0" w:line="279" w:lineRule="auto"/>
        <w:rPr>
          <w:rFonts w:ascii="Calibri" w:eastAsia="Calibri" w:hAnsi="Calibri" w:cs="Calibri"/>
          <w:color w:val="000000" w:themeColor="text1"/>
        </w:rPr>
      </w:pPr>
      <w:r w:rsidRPr="2CC1D6B7">
        <w:rPr>
          <w:rFonts w:ascii="Calibri" w:eastAsia="Calibri" w:hAnsi="Calibri" w:cs="Calibri"/>
          <w:color w:val="000000" w:themeColor="text1"/>
        </w:rPr>
        <w:t>Discussion</w:t>
      </w:r>
    </w:p>
    <w:p w14:paraId="22FEA570" w14:textId="77777777" w:rsidR="0035199F" w:rsidRDefault="0035199F">
      <w:pPr>
        <w:pStyle w:val="ListParagraph"/>
        <w:numPr>
          <w:ilvl w:val="1"/>
          <w:numId w:val="4"/>
        </w:numPr>
        <w:spacing w:after="0" w:line="279" w:lineRule="auto"/>
        <w:rPr>
          <w:rFonts w:ascii="Calibri" w:eastAsia="Calibri" w:hAnsi="Calibri" w:cs="Calibri"/>
          <w:color w:val="000000" w:themeColor="text1"/>
        </w:rPr>
      </w:pPr>
      <w:r w:rsidRPr="2CC1D6B7">
        <w:rPr>
          <w:rFonts w:ascii="Calibri" w:eastAsia="Calibri" w:hAnsi="Calibri" w:cs="Calibri"/>
          <w:color w:val="000000" w:themeColor="text1"/>
        </w:rPr>
        <w:t>PK parameters were established for CBD, CBDA, THC, and THCA as well as the metabolite 11-OH-THC in both the single and multiple dose studies in Orange-winged Amazon Parrots (OWAP)</w:t>
      </w:r>
    </w:p>
    <w:p w14:paraId="1E1D6CDE" w14:textId="77777777" w:rsidR="0035199F" w:rsidRDefault="0035199F">
      <w:pPr>
        <w:pStyle w:val="ListParagraph"/>
        <w:numPr>
          <w:ilvl w:val="1"/>
          <w:numId w:val="4"/>
        </w:numPr>
        <w:spacing w:after="0" w:line="279" w:lineRule="auto"/>
        <w:rPr>
          <w:rFonts w:ascii="Calibri" w:eastAsia="Calibri" w:hAnsi="Calibri" w:cs="Calibri"/>
          <w:color w:val="000000" w:themeColor="text1"/>
        </w:rPr>
      </w:pPr>
      <w:r w:rsidRPr="2CC1D6B7">
        <w:rPr>
          <w:rFonts w:ascii="Calibri" w:eastAsia="Calibri" w:hAnsi="Calibri" w:cs="Calibri"/>
          <w:color w:val="000000" w:themeColor="text1"/>
        </w:rPr>
        <w:t xml:space="preserve">Twice daily administration of hemp extract was well tolerated in healthy OWAP and resulted in plasma concentrations above 50 ng/mL (considered therapeutic level based on extrapolation from dogs) when using dose of 30/32.5 mg/kg of CBD/CBDA for at least 6 hours following administration without significant adverse effects. </w:t>
      </w:r>
    </w:p>
    <w:p w14:paraId="69E63672" w14:textId="77777777" w:rsidR="0035199F" w:rsidRDefault="0035199F">
      <w:pPr>
        <w:pStyle w:val="ListParagraph"/>
        <w:numPr>
          <w:ilvl w:val="1"/>
          <w:numId w:val="4"/>
        </w:numPr>
        <w:spacing w:after="0" w:line="279" w:lineRule="auto"/>
        <w:rPr>
          <w:rFonts w:ascii="Calibri" w:eastAsia="Calibri" w:hAnsi="Calibri" w:cs="Calibri"/>
          <w:color w:val="000000" w:themeColor="text1"/>
        </w:rPr>
      </w:pPr>
      <w:r w:rsidRPr="2CC1D6B7">
        <w:rPr>
          <w:rFonts w:ascii="Calibri" w:eastAsia="Calibri" w:hAnsi="Calibri" w:cs="Calibri"/>
          <w:color w:val="000000" w:themeColor="text1"/>
        </w:rPr>
        <w:t>No major differences in plasma level and PK parameters between CB’s and their acid precursors</w:t>
      </w:r>
    </w:p>
    <w:p w14:paraId="3FC39D4A" w14:textId="77777777" w:rsidR="0035199F" w:rsidRDefault="0035199F">
      <w:pPr>
        <w:pStyle w:val="ListParagraph"/>
        <w:numPr>
          <w:ilvl w:val="1"/>
          <w:numId w:val="4"/>
        </w:numPr>
        <w:spacing w:after="0" w:line="279" w:lineRule="auto"/>
        <w:rPr>
          <w:rFonts w:ascii="Calibri" w:eastAsia="Calibri" w:hAnsi="Calibri" w:cs="Calibri"/>
          <w:color w:val="000000" w:themeColor="text1"/>
        </w:rPr>
      </w:pPr>
      <w:r w:rsidRPr="2CC1D6B7">
        <w:rPr>
          <w:rFonts w:ascii="Calibri" w:eastAsia="Calibri" w:hAnsi="Calibri" w:cs="Calibri"/>
          <w:color w:val="000000" w:themeColor="text1"/>
        </w:rPr>
        <w:t xml:space="preserve">Higher concentrations of CBDA observed in single-dose study suggest that it is better absorbed than CBD (had 6x greater </w:t>
      </w:r>
      <w:proofErr w:type="spellStart"/>
      <w:r w:rsidRPr="2CC1D6B7">
        <w:rPr>
          <w:rFonts w:ascii="Calibri" w:eastAsia="Calibri" w:hAnsi="Calibri" w:cs="Calibri"/>
          <w:color w:val="000000" w:themeColor="text1"/>
        </w:rPr>
        <w:t>Cmax</w:t>
      </w:r>
      <w:proofErr w:type="spellEnd"/>
      <w:r w:rsidRPr="2CC1D6B7">
        <w:rPr>
          <w:rFonts w:ascii="Calibri" w:eastAsia="Calibri" w:hAnsi="Calibri" w:cs="Calibri"/>
          <w:color w:val="000000" w:themeColor="text1"/>
        </w:rPr>
        <w:t xml:space="preserve">), but CBDA also had shorter T1/2. So CBDA is likely absorbed and metabolized faster. For multi-dose study, the difference in </w:t>
      </w:r>
      <w:proofErr w:type="spellStart"/>
      <w:r w:rsidRPr="2CC1D6B7">
        <w:rPr>
          <w:rFonts w:ascii="Calibri" w:eastAsia="Calibri" w:hAnsi="Calibri" w:cs="Calibri"/>
          <w:color w:val="000000" w:themeColor="text1"/>
        </w:rPr>
        <w:t>Cmax</w:t>
      </w:r>
      <w:proofErr w:type="spellEnd"/>
      <w:r w:rsidRPr="2CC1D6B7">
        <w:rPr>
          <w:rFonts w:ascii="Calibri" w:eastAsia="Calibri" w:hAnsi="Calibri" w:cs="Calibri"/>
          <w:color w:val="000000" w:themeColor="text1"/>
        </w:rPr>
        <w:t xml:space="preserve"> was not as marked but </w:t>
      </w:r>
      <w:proofErr w:type="gramStart"/>
      <w:r w:rsidRPr="2CC1D6B7">
        <w:rPr>
          <w:rFonts w:ascii="Calibri" w:eastAsia="Calibri" w:hAnsi="Calibri" w:cs="Calibri"/>
          <w:color w:val="000000" w:themeColor="text1"/>
        </w:rPr>
        <w:t>both T1</w:t>
      </w:r>
      <w:proofErr w:type="gramEnd"/>
      <w:r w:rsidRPr="2CC1D6B7">
        <w:rPr>
          <w:rFonts w:ascii="Calibri" w:eastAsia="Calibri" w:hAnsi="Calibri" w:cs="Calibri"/>
          <w:color w:val="000000" w:themeColor="text1"/>
        </w:rPr>
        <w:t>/2 were three times longer than those in the single-dose study. Similar trends found with THC and THCA, with THCA reaching higher plasma concentrations but metabolized or cleared faster.</w:t>
      </w:r>
    </w:p>
    <w:p w14:paraId="4E75EC9C" w14:textId="77777777" w:rsidR="0035199F" w:rsidRDefault="0035199F">
      <w:pPr>
        <w:pStyle w:val="ListParagraph"/>
        <w:numPr>
          <w:ilvl w:val="1"/>
          <w:numId w:val="4"/>
        </w:numPr>
        <w:spacing w:after="0" w:line="279" w:lineRule="auto"/>
        <w:rPr>
          <w:rFonts w:ascii="Calibri" w:eastAsia="Calibri" w:hAnsi="Calibri" w:cs="Calibri"/>
          <w:color w:val="000000" w:themeColor="text1"/>
        </w:rPr>
      </w:pPr>
      <w:r w:rsidRPr="2CC1D6B7">
        <w:rPr>
          <w:rFonts w:ascii="Calibri" w:eastAsia="Calibri" w:hAnsi="Calibri" w:cs="Calibri"/>
          <w:color w:val="000000" w:themeColor="text1"/>
        </w:rPr>
        <w:t xml:space="preserve">THC and THCA had longer half-life than CBD and CBDA </w:t>
      </w:r>
    </w:p>
    <w:p w14:paraId="1D02F683" w14:textId="77777777" w:rsidR="0035199F" w:rsidRDefault="0035199F">
      <w:pPr>
        <w:pStyle w:val="ListParagraph"/>
        <w:numPr>
          <w:ilvl w:val="1"/>
          <w:numId w:val="4"/>
        </w:numPr>
        <w:spacing w:after="0" w:line="279" w:lineRule="auto"/>
        <w:rPr>
          <w:rFonts w:ascii="Calibri" w:eastAsia="Calibri" w:hAnsi="Calibri" w:cs="Calibri"/>
          <w:color w:val="000000" w:themeColor="text1"/>
        </w:rPr>
      </w:pPr>
      <w:r w:rsidRPr="2CC1D6B7">
        <w:rPr>
          <w:rFonts w:ascii="Calibri" w:eastAsia="Calibri" w:hAnsi="Calibri" w:cs="Calibri"/>
          <w:color w:val="000000" w:themeColor="text1"/>
        </w:rPr>
        <w:t>Differences between CB’s in OWAP and species of mammals studied</w:t>
      </w:r>
    </w:p>
    <w:p w14:paraId="15B7D144" w14:textId="77777777" w:rsidR="0035199F" w:rsidRDefault="0035199F">
      <w:pPr>
        <w:pStyle w:val="ListParagraph"/>
        <w:numPr>
          <w:ilvl w:val="2"/>
          <w:numId w:val="4"/>
        </w:numPr>
        <w:spacing w:after="0" w:line="279" w:lineRule="auto"/>
        <w:rPr>
          <w:rFonts w:ascii="Calibri" w:eastAsia="Calibri" w:hAnsi="Calibri" w:cs="Calibri"/>
          <w:color w:val="000000" w:themeColor="text1"/>
        </w:rPr>
      </w:pPr>
      <w:r w:rsidRPr="2CC1D6B7">
        <w:rPr>
          <w:rFonts w:ascii="Calibri" w:eastAsia="Calibri" w:hAnsi="Calibri" w:cs="Calibri"/>
          <w:color w:val="000000" w:themeColor="text1"/>
        </w:rPr>
        <w:t>Only 11-OH-THC metabolite was measurable in OWAP (this is considered the psychoactive metabolite of THC)</w:t>
      </w:r>
    </w:p>
    <w:p w14:paraId="47E3D0BB" w14:textId="77777777" w:rsidR="0035199F" w:rsidRDefault="0035199F">
      <w:pPr>
        <w:pStyle w:val="ListParagraph"/>
        <w:numPr>
          <w:ilvl w:val="2"/>
          <w:numId w:val="4"/>
        </w:numPr>
        <w:spacing w:after="0" w:line="279" w:lineRule="auto"/>
        <w:rPr>
          <w:rFonts w:ascii="Calibri" w:eastAsia="Calibri" w:hAnsi="Calibri" w:cs="Calibri"/>
          <w:color w:val="000000" w:themeColor="text1"/>
        </w:rPr>
      </w:pPr>
      <w:r w:rsidRPr="2CC1D6B7">
        <w:rPr>
          <w:rFonts w:ascii="Calibri" w:eastAsia="Calibri" w:hAnsi="Calibri" w:cs="Calibri"/>
          <w:color w:val="000000" w:themeColor="text1"/>
        </w:rPr>
        <w:t>Birds have much higher 11-OH-THC level than dogs given comparable or even higher doses of cannabinoids, suggesting birds have different THC metabolism. Also, some metabolites that are higher in dogs and horses were not quantifiable in birds.</w:t>
      </w:r>
    </w:p>
    <w:p w14:paraId="09CB642A" w14:textId="77777777" w:rsidR="0035199F" w:rsidRDefault="0035199F">
      <w:pPr>
        <w:pStyle w:val="ListParagraph"/>
        <w:numPr>
          <w:ilvl w:val="1"/>
          <w:numId w:val="4"/>
        </w:numPr>
        <w:spacing w:after="0" w:line="279" w:lineRule="auto"/>
        <w:rPr>
          <w:rFonts w:ascii="Calibri" w:eastAsia="Calibri" w:hAnsi="Calibri" w:cs="Calibri"/>
          <w:color w:val="000000" w:themeColor="text1"/>
        </w:rPr>
      </w:pPr>
      <w:r w:rsidRPr="2CC1D6B7">
        <w:rPr>
          <w:rFonts w:ascii="Calibri" w:eastAsia="Calibri" w:hAnsi="Calibri" w:cs="Calibri"/>
          <w:color w:val="000000" w:themeColor="text1"/>
        </w:rPr>
        <w:t xml:space="preserve">Compared to study in </w:t>
      </w:r>
      <w:proofErr w:type="spellStart"/>
      <w:r w:rsidRPr="2CC1D6B7">
        <w:rPr>
          <w:rFonts w:ascii="Calibri" w:eastAsia="Calibri" w:hAnsi="Calibri" w:cs="Calibri"/>
          <w:color w:val="000000" w:themeColor="text1"/>
        </w:rPr>
        <w:t>Hispaniolan</w:t>
      </w:r>
      <w:proofErr w:type="spellEnd"/>
      <w:r w:rsidRPr="2CC1D6B7">
        <w:rPr>
          <w:rFonts w:ascii="Calibri" w:eastAsia="Calibri" w:hAnsi="Calibri" w:cs="Calibri"/>
          <w:color w:val="000000" w:themeColor="text1"/>
        </w:rPr>
        <w:t xml:space="preserve"> Amazon parrots given single doses of CBD, the CBD </w:t>
      </w:r>
      <w:proofErr w:type="spellStart"/>
      <w:r w:rsidRPr="2CC1D6B7">
        <w:rPr>
          <w:rFonts w:ascii="Calibri" w:eastAsia="Calibri" w:hAnsi="Calibri" w:cs="Calibri"/>
          <w:color w:val="000000" w:themeColor="text1"/>
        </w:rPr>
        <w:t>Cmax</w:t>
      </w:r>
      <w:proofErr w:type="spellEnd"/>
      <w:r w:rsidRPr="2CC1D6B7">
        <w:rPr>
          <w:rFonts w:ascii="Calibri" w:eastAsia="Calibri" w:hAnsi="Calibri" w:cs="Calibri"/>
          <w:color w:val="000000" w:themeColor="text1"/>
        </w:rPr>
        <w:t xml:space="preserve"> was much higher for </w:t>
      </w:r>
      <w:proofErr w:type="spellStart"/>
      <w:r w:rsidRPr="2CC1D6B7">
        <w:rPr>
          <w:rFonts w:ascii="Calibri" w:eastAsia="Calibri" w:hAnsi="Calibri" w:cs="Calibri"/>
          <w:color w:val="000000" w:themeColor="text1"/>
        </w:rPr>
        <w:t>Hispaniolan</w:t>
      </w:r>
      <w:proofErr w:type="spellEnd"/>
      <w:r w:rsidRPr="2CC1D6B7">
        <w:rPr>
          <w:rFonts w:ascii="Calibri" w:eastAsia="Calibri" w:hAnsi="Calibri" w:cs="Calibri"/>
          <w:color w:val="000000" w:themeColor="text1"/>
        </w:rPr>
        <w:t xml:space="preserve"> Amazon parrots than OWAP. However, there were significant differences in study design so difficult to compare results.</w:t>
      </w:r>
    </w:p>
    <w:p w14:paraId="5ACE44A5" w14:textId="77777777" w:rsidR="0035199F" w:rsidRDefault="0035199F" w:rsidP="0035199F">
      <w:pPr>
        <w:spacing w:after="0"/>
        <w:rPr>
          <w:rFonts w:ascii="Calibri" w:eastAsia="Calibri" w:hAnsi="Calibri" w:cs="Calibri"/>
          <w:color w:val="000000" w:themeColor="text1"/>
        </w:rPr>
      </w:pPr>
    </w:p>
    <w:p w14:paraId="362C6048" w14:textId="77777777" w:rsidR="0035199F" w:rsidRDefault="0035199F" w:rsidP="0035199F">
      <w:pPr>
        <w:spacing w:after="0"/>
        <w:rPr>
          <w:rFonts w:ascii="Calibri" w:eastAsia="Calibri" w:hAnsi="Calibri" w:cs="Calibri"/>
          <w:color w:val="000000" w:themeColor="text1"/>
        </w:rPr>
      </w:pPr>
      <w:r w:rsidRPr="2CC1D6B7">
        <w:rPr>
          <w:rFonts w:ascii="Calibri" w:eastAsia="Calibri" w:hAnsi="Calibri" w:cs="Calibri"/>
          <w:b/>
          <w:bCs/>
          <w:color w:val="000000" w:themeColor="text1"/>
        </w:rPr>
        <w:t>Take Home Point:</w:t>
      </w:r>
      <w:r w:rsidRPr="2CC1D6B7">
        <w:rPr>
          <w:rFonts w:ascii="Calibri" w:eastAsia="Calibri" w:hAnsi="Calibri" w:cs="Calibri"/>
          <w:color w:val="000000" w:themeColor="text1"/>
        </w:rPr>
        <w:t xml:space="preserve"> Twice-daily for 7-day administration of hemp extract with known CB concentrations was well tolerated in healthy Orange-winged Amazon Parrots and resulted in plasma concentrations considered therapeutic (based on extrapolation from dogs) without adverse effects. Study suggests that birds may have a different cannabinoid metabolic pathway than mammals. </w:t>
      </w:r>
    </w:p>
    <w:p w14:paraId="5F768B09" w14:textId="77777777" w:rsidR="0035199F" w:rsidRDefault="0035199F" w:rsidP="0035199F">
      <w:pPr>
        <w:spacing w:after="0"/>
        <w:rPr>
          <w:rFonts w:ascii="Calibri" w:eastAsia="Calibri" w:hAnsi="Calibri" w:cs="Calibri"/>
          <w:color w:val="000000" w:themeColor="text1"/>
        </w:rPr>
      </w:pPr>
      <w:r>
        <w:rPr>
          <w:noProof/>
        </w:rPr>
        <w:lastRenderedPageBreak/>
        <w:drawing>
          <wp:inline distT="0" distB="0" distL="0" distR="0" wp14:anchorId="46F2DA59" wp14:editId="6DAF50DC">
            <wp:extent cx="2520126" cy="2692634"/>
            <wp:effectExtent l="0" t="0" r="0" b="0"/>
            <wp:docPr id="185225520" name="Picture 2" descr="A graph of a graph of cb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25520" name="Picture 1" descr="A graph of a graph of cbd&#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0126" cy="2692634"/>
                    </a:xfrm>
                    <a:prstGeom prst="rect">
                      <a:avLst/>
                    </a:prstGeom>
                  </pic:spPr>
                </pic:pic>
              </a:graphicData>
            </a:graphic>
          </wp:inline>
        </w:drawing>
      </w:r>
      <w:r>
        <w:rPr>
          <w:noProof/>
        </w:rPr>
        <w:drawing>
          <wp:inline distT="0" distB="0" distL="0" distR="0" wp14:anchorId="79BE0187" wp14:editId="094D90C2">
            <wp:extent cx="2370810" cy="2705341"/>
            <wp:effectExtent l="0" t="0" r="0" b="0"/>
            <wp:docPr id="328176011" name="Picture 3" descr="A graph of a medical condi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76011" name="Picture 2" descr="A graph of a medical condition&#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0810" cy="2705341"/>
                    </a:xfrm>
                    <a:prstGeom prst="rect">
                      <a:avLst/>
                    </a:prstGeom>
                  </pic:spPr>
                </pic:pic>
              </a:graphicData>
            </a:graphic>
          </wp:inline>
        </w:drawing>
      </w:r>
    </w:p>
    <w:p w14:paraId="61C0D326" w14:textId="77777777" w:rsidR="0035199F" w:rsidRDefault="0035199F" w:rsidP="0035199F">
      <w:pPr>
        <w:spacing w:after="0"/>
        <w:rPr>
          <w:rFonts w:ascii="Calibri" w:eastAsia="Calibri" w:hAnsi="Calibri" w:cs="Calibri"/>
          <w:color w:val="000000" w:themeColor="text1"/>
        </w:rPr>
      </w:pPr>
    </w:p>
    <w:p w14:paraId="3D7154D0" w14:textId="77777777" w:rsidR="0035199F" w:rsidRDefault="0035199F" w:rsidP="0035199F">
      <w:pPr>
        <w:spacing w:after="0"/>
        <w:rPr>
          <w:rFonts w:ascii="Calibri" w:eastAsia="Calibri" w:hAnsi="Calibri" w:cs="Calibri"/>
          <w:color w:val="000000" w:themeColor="text1"/>
        </w:rPr>
      </w:pPr>
      <w:r w:rsidRPr="4470428D">
        <w:rPr>
          <w:rFonts w:ascii="Calibri" w:eastAsia="Calibri" w:hAnsi="Calibri" w:cs="Calibri"/>
          <w:color w:val="000000" w:themeColor="text1"/>
        </w:rPr>
        <w:t>------------------------------------------------------------------------------------------------------------------------------------------</w:t>
      </w:r>
    </w:p>
    <w:p w14:paraId="3FCF7AA4" w14:textId="77777777" w:rsidR="0035199F" w:rsidRDefault="0035199F" w:rsidP="0035199F">
      <w:pPr>
        <w:spacing w:after="0"/>
        <w:rPr>
          <w:rFonts w:ascii="Calibri" w:eastAsia="Calibri" w:hAnsi="Calibri" w:cs="Calibri"/>
          <w:color w:val="000000" w:themeColor="text1"/>
        </w:rPr>
      </w:pPr>
    </w:p>
    <w:p w14:paraId="15A0BF92" w14:textId="77777777" w:rsidR="0035199F" w:rsidRDefault="0035199F" w:rsidP="0035199F">
      <w:pPr>
        <w:spacing w:after="0"/>
      </w:pPr>
      <w:r w:rsidRPr="4470428D">
        <w:rPr>
          <w:rFonts w:ascii="Calibri" w:eastAsia="Calibri" w:hAnsi="Calibri" w:cs="Calibri"/>
          <w:color w:val="000000" w:themeColor="text1"/>
        </w:rPr>
        <w:t>American Journal of Veterinary Research 83(12): 1-8, 2022</w:t>
      </w:r>
    </w:p>
    <w:p w14:paraId="52E1FD49" w14:textId="77777777" w:rsidR="0035199F" w:rsidRDefault="0035199F" w:rsidP="0035199F">
      <w:pPr>
        <w:spacing w:after="0"/>
        <w:rPr>
          <w:rFonts w:ascii="Calibri" w:eastAsia="Calibri" w:hAnsi="Calibri" w:cs="Calibri"/>
          <w:b/>
          <w:bCs/>
          <w:color w:val="000000" w:themeColor="text1"/>
        </w:rPr>
      </w:pPr>
      <w:r w:rsidRPr="4470428D">
        <w:rPr>
          <w:rFonts w:ascii="Calibri" w:eastAsia="Calibri" w:hAnsi="Calibri" w:cs="Calibri"/>
          <w:b/>
          <w:bCs/>
          <w:color w:val="000000" w:themeColor="text1"/>
        </w:rPr>
        <w:t>INTRANASAL BUTORPHANOL AND MIDAZOLAM ADMINISTERED PRIOR TO INTRAMUSCULAR ALFAXALONE PROVIDES SAFE AND EFFECTIVE SEDATION IN QUAKER PARROTS (MYIOPSITTA MONACHUS)</w:t>
      </w:r>
    </w:p>
    <w:p w14:paraId="42BEAAAB" w14:textId="77777777" w:rsidR="0035199F" w:rsidRDefault="0035199F" w:rsidP="0035199F">
      <w:pPr>
        <w:spacing w:after="0"/>
      </w:pPr>
      <w:r w:rsidRPr="4470428D">
        <w:rPr>
          <w:rFonts w:ascii="Calibri" w:eastAsia="Calibri" w:hAnsi="Calibri" w:cs="Calibri"/>
          <w:color w:val="000000" w:themeColor="text1"/>
        </w:rPr>
        <w:t>Chelsea M. Conner, DVM; Sharman M. Hoppes, DVM, DABVP (Avian); Brian J. Stevens, MSBA; Bradley T. Simon, DVM, MSc, DACVAA</w:t>
      </w:r>
      <w:r w:rsidRPr="4470428D">
        <w:rPr>
          <w:rFonts w:ascii="Aptos" w:eastAsia="Aptos" w:hAnsi="Aptos" w:cs="Aptos"/>
          <w:color w:val="000000" w:themeColor="text1"/>
          <w:sz w:val="18"/>
          <w:szCs w:val="18"/>
        </w:rPr>
        <w:t xml:space="preserve"> </w:t>
      </w:r>
      <w:r w:rsidRPr="4470428D">
        <w:rPr>
          <w:rFonts w:ascii="Calibri" w:eastAsia="Calibri" w:hAnsi="Calibri" w:cs="Calibri"/>
          <w:b/>
          <w:bCs/>
          <w:color w:val="000000" w:themeColor="text1"/>
        </w:rPr>
        <w:t xml:space="preserve">– </w:t>
      </w:r>
      <w:r w:rsidRPr="4470428D">
        <w:rPr>
          <w:rFonts w:ascii="Calibri" w:eastAsia="Calibri" w:hAnsi="Calibri" w:cs="Calibri"/>
          <w:color w:val="000000" w:themeColor="text1"/>
        </w:rPr>
        <w:t>Reviewed by LMM</w:t>
      </w:r>
    </w:p>
    <w:p w14:paraId="27A63119" w14:textId="77777777" w:rsidR="0035199F" w:rsidRDefault="0035199F" w:rsidP="0035199F">
      <w:pPr>
        <w:spacing w:before="280" w:after="0"/>
      </w:pPr>
      <w:r w:rsidRPr="4470428D">
        <w:rPr>
          <w:rFonts w:ascii="Calibri" w:eastAsia="Calibri" w:hAnsi="Calibri" w:cs="Calibri"/>
          <w:b/>
          <w:bCs/>
          <w:color w:val="000000" w:themeColor="text1"/>
        </w:rPr>
        <w:t>Abstract:</w:t>
      </w:r>
      <w:r w:rsidRPr="4470428D">
        <w:rPr>
          <w:rFonts w:ascii="Calibri" w:eastAsia="Calibri" w:hAnsi="Calibri" w:cs="Calibri"/>
          <w:color w:val="000000" w:themeColor="text1"/>
        </w:rPr>
        <w:t xml:space="preserve"> </w:t>
      </w:r>
    </w:p>
    <w:p w14:paraId="2DB650CB" w14:textId="77777777" w:rsidR="0035199F" w:rsidRDefault="0035199F" w:rsidP="0035199F">
      <w:pPr>
        <w:spacing w:after="0"/>
      </w:pPr>
      <w:r w:rsidRPr="4470428D">
        <w:rPr>
          <w:rFonts w:ascii="Calibri" w:eastAsia="Calibri" w:hAnsi="Calibri" w:cs="Calibri"/>
          <w:b/>
          <w:bCs/>
          <w:color w:val="000000" w:themeColor="text1"/>
        </w:rPr>
        <w:t xml:space="preserve">OBJECTIVE: To evaluate 2 doses of </w:t>
      </w:r>
      <w:proofErr w:type="spellStart"/>
      <w:r w:rsidRPr="4470428D">
        <w:rPr>
          <w:rFonts w:ascii="Calibri" w:eastAsia="Calibri" w:hAnsi="Calibri" w:cs="Calibri"/>
          <w:b/>
          <w:bCs/>
          <w:color w:val="000000" w:themeColor="text1"/>
        </w:rPr>
        <w:t>alfaxalone</w:t>
      </w:r>
      <w:proofErr w:type="spellEnd"/>
      <w:r w:rsidRPr="4470428D">
        <w:rPr>
          <w:rFonts w:ascii="Calibri" w:eastAsia="Calibri" w:hAnsi="Calibri" w:cs="Calibri"/>
          <w:b/>
          <w:bCs/>
          <w:color w:val="000000" w:themeColor="text1"/>
        </w:rPr>
        <w:t xml:space="preserve"> on cardiopulmonary parameters, temperature, sedation, endotracheal intubation, the incidence of muscle tremors, and radiographic positioning in Quaker parrots previously administered intranasal midazolam and butorphanol.</w:t>
      </w:r>
      <w:r w:rsidRPr="4470428D">
        <w:rPr>
          <w:rFonts w:ascii="Calibri" w:eastAsia="Calibri" w:hAnsi="Calibri" w:cs="Calibri"/>
          <w:color w:val="000000" w:themeColor="text1"/>
        </w:rPr>
        <w:t xml:space="preserve"> </w:t>
      </w:r>
    </w:p>
    <w:p w14:paraId="464644E0" w14:textId="77777777" w:rsidR="0035199F" w:rsidRDefault="0035199F" w:rsidP="0035199F">
      <w:pPr>
        <w:spacing w:after="0"/>
      </w:pPr>
      <w:r w:rsidRPr="4470428D">
        <w:rPr>
          <w:rFonts w:ascii="Calibri" w:eastAsia="Calibri" w:hAnsi="Calibri" w:cs="Calibri"/>
          <w:b/>
          <w:bCs/>
          <w:color w:val="000000" w:themeColor="text1"/>
        </w:rPr>
        <w:t xml:space="preserve">ANIMALS: </w:t>
      </w:r>
      <w:r w:rsidRPr="4470428D">
        <w:rPr>
          <w:rFonts w:ascii="Calibri" w:eastAsia="Calibri" w:hAnsi="Calibri" w:cs="Calibri"/>
          <w:color w:val="000000" w:themeColor="text1"/>
        </w:rPr>
        <w:t xml:space="preserve">10 healthy adult Quaker parrots (male = 5; female = 5). </w:t>
      </w:r>
    </w:p>
    <w:p w14:paraId="10CD2A02" w14:textId="77777777" w:rsidR="0035199F" w:rsidRDefault="0035199F" w:rsidP="0035199F">
      <w:pPr>
        <w:spacing w:after="0"/>
      </w:pPr>
      <w:r w:rsidRPr="4470428D">
        <w:rPr>
          <w:rFonts w:ascii="Calibri" w:eastAsia="Calibri" w:hAnsi="Calibri" w:cs="Calibri"/>
          <w:b/>
          <w:bCs/>
          <w:color w:val="000000" w:themeColor="text1"/>
        </w:rPr>
        <w:t xml:space="preserve">PROCEDURES: A randomized, masked, crossover study was conducted where birds received midazolam (2 mg/kg) and butorphanol (2 mg/kg) intranasally 15 minutes prior to a low- or high-dose of intramuscular </w:t>
      </w:r>
      <w:proofErr w:type="spellStart"/>
      <w:r w:rsidRPr="4470428D">
        <w:rPr>
          <w:rFonts w:ascii="Calibri" w:eastAsia="Calibri" w:hAnsi="Calibri" w:cs="Calibri"/>
          <w:b/>
          <w:bCs/>
          <w:color w:val="000000" w:themeColor="text1"/>
        </w:rPr>
        <w:t>alfaxalone</w:t>
      </w:r>
      <w:proofErr w:type="spellEnd"/>
      <w:r w:rsidRPr="4470428D">
        <w:rPr>
          <w:rFonts w:ascii="Calibri" w:eastAsia="Calibri" w:hAnsi="Calibri" w:cs="Calibri"/>
          <w:b/>
          <w:bCs/>
          <w:color w:val="000000" w:themeColor="text1"/>
        </w:rPr>
        <w:t>: 2 mg/kg (LDA) or 5 mg/kg (HDA), respectively.</w:t>
      </w:r>
      <w:r w:rsidRPr="4470428D">
        <w:rPr>
          <w:rFonts w:ascii="Calibri" w:eastAsia="Calibri" w:hAnsi="Calibri" w:cs="Calibri"/>
          <w:color w:val="000000" w:themeColor="text1"/>
        </w:rPr>
        <w:t xml:space="preserve"> Heart (HR) and respiratory rate (RR), cloacal temperature, sedation quality, and ability to position for radiographs were recorded over time. The incidence of muscle tremors and the ability to intubate were recorded. Data were compared to baseline values and between treatments where appropriate. Significance was set at </w:t>
      </w:r>
      <w:r w:rsidRPr="4470428D">
        <w:rPr>
          <w:rFonts w:ascii="Calibri" w:eastAsia="Calibri" w:hAnsi="Calibri" w:cs="Calibri"/>
          <w:i/>
          <w:iCs/>
          <w:color w:val="000000" w:themeColor="text1"/>
        </w:rPr>
        <w:t xml:space="preserve">P </w:t>
      </w:r>
      <w:r w:rsidRPr="4470428D">
        <w:rPr>
          <w:rFonts w:ascii="Calibri" w:eastAsia="Calibri" w:hAnsi="Calibri" w:cs="Calibri"/>
          <w:color w:val="000000" w:themeColor="text1"/>
        </w:rPr>
        <w:t xml:space="preserve">&lt; .05. </w:t>
      </w:r>
    </w:p>
    <w:p w14:paraId="29D14008" w14:textId="77777777" w:rsidR="0035199F" w:rsidRDefault="0035199F" w:rsidP="0035199F">
      <w:pPr>
        <w:spacing w:after="0"/>
      </w:pPr>
      <w:r w:rsidRPr="4470428D">
        <w:rPr>
          <w:rFonts w:ascii="Calibri" w:eastAsia="Calibri" w:hAnsi="Calibri" w:cs="Calibri"/>
          <w:b/>
          <w:bCs/>
          <w:color w:val="000000" w:themeColor="text1"/>
        </w:rPr>
        <w:t>RESULTS: There were no significant differences in HR, RR, cloacal temperature, and sedation scores between treatments at any time point.</w:t>
      </w:r>
      <w:r w:rsidRPr="4470428D">
        <w:rPr>
          <w:rFonts w:ascii="Calibri" w:eastAsia="Calibri" w:hAnsi="Calibri" w:cs="Calibri"/>
          <w:color w:val="000000" w:themeColor="text1"/>
        </w:rPr>
        <w:t xml:space="preserve"> </w:t>
      </w:r>
      <w:r w:rsidRPr="4470428D">
        <w:rPr>
          <w:rFonts w:ascii="Calibri" w:eastAsia="Calibri" w:hAnsi="Calibri" w:cs="Calibri"/>
          <w:b/>
          <w:bCs/>
          <w:color w:val="000000" w:themeColor="text1"/>
        </w:rPr>
        <w:t>Duration of time from midazolam-butorphanol administration to complete recovery from treatment administration was significantly shorter for LDA when compared to HDA (90 [60 to 195] vs 127.5 [90 to 210] minutes, respectively).</w:t>
      </w:r>
      <w:r w:rsidRPr="4470428D">
        <w:rPr>
          <w:rFonts w:ascii="Calibri" w:eastAsia="Calibri" w:hAnsi="Calibri" w:cs="Calibri"/>
          <w:color w:val="000000" w:themeColor="text1"/>
        </w:rPr>
        <w:t xml:space="preserve"> Compared to baseline, sedation scores were significantly higher from T = 15 to 60 for LDA and from T = 15 to 75 for HDA. </w:t>
      </w:r>
      <w:r w:rsidRPr="4470428D">
        <w:rPr>
          <w:rFonts w:ascii="Calibri" w:eastAsia="Calibri" w:hAnsi="Calibri" w:cs="Calibri"/>
          <w:b/>
          <w:bCs/>
          <w:color w:val="000000" w:themeColor="text1"/>
        </w:rPr>
        <w:t>The incidence of muscle tremors was greater in HDA (9/10) than in LDA (7/10). All birds were successfully intubated and positioned for radiographs.</w:t>
      </w:r>
      <w:r w:rsidRPr="4470428D">
        <w:rPr>
          <w:rFonts w:ascii="Calibri" w:eastAsia="Calibri" w:hAnsi="Calibri" w:cs="Calibri"/>
          <w:color w:val="000000" w:themeColor="text1"/>
        </w:rPr>
        <w:t xml:space="preserve"> </w:t>
      </w:r>
    </w:p>
    <w:p w14:paraId="5B923A50" w14:textId="77777777" w:rsidR="0035199F" w:rsidRDefault="0035199F" w:rsidP="0035199F">
      <w:pPr>
        <w:spacing w:after="0"/>
      </w:pPr>
      <w:r w:rsidRPr="4470428D">
        <w:rPr>
          <w:rFonts w:ascii="Calibri" w:eastAsia="Calibri" w:hAnsi="Calibri" w:cs="Calibri"/>
          <w:b/>
          <w:bCs/>
          <w:color w:val="000000" w:themeColor="text1"/>
        </w:rPr>
        <w:t xml:space="preserve">CLINICAL RELEVANCE: The combination of intranasal midazolam-butorphanol and intramuscular </w:t>
      </w:r>
      <w:proofErr w:type="spellStart"/>
      <w:r w:rsidRPr="4470428D">
        <w:rPr>
          <w:rFonts w:ascii="Calibri" w:eastAsia="Calibri" w:hAnsi="Calibri" w:cs="Calibri"/>
          <w:b/>
          <w:bCs/>
          <w:color w:val="000000" w:themeColor="text1"/>
        </w:rPr>
        <w:t>alfaxalone</w:t>
      </w:r>
      <w:proofErr w:type="spellEnd"/>
      <w:r w:rsidRPr="4470428D">
        <w:rPr>
          <w:rFonts w:ascii="Calibri" w:eastAsia="Calibri" w:hAnsi="Calibri" w:cs="Calibri"/>
          <w:b/>
          <w:bCs/>
          <w:color w:val="000000" w:themeColor="text1"/>
        </w:rPr>
        <w:t xml:space="preserve"> at the doses examined was a safe and effective method for sedating Quaker parrots. LDA produced adequate sedation with a shorter time to recovery and with fewer muscle fasciculations when compared to HDA. </w:t>
      </w:r>
    </w:p>
    <w:p w14:paraId="13D3ECE0" w14:textId="77777777" w:rsidR="0035199F" w:rsidRDefault="0035199F" w:rsidP="0035199F">
      <w:pPr>
        <w:spacing w:after="0"/>
        <w:rPr>
          <w:rFonts w:ascii="Calibri" w:eastAsia="Calibri" w:hAnsi="Calibri" w:cs="Calibri"/>
          <w:b/>
          <w:bCs/>
          <w:color w:val="000000" w:themeColor="text1"/>
        </w:rPr>
      </w:pPr>
    </w:p>
    <w:p w14:paraId="443310BC" w14:textId="77777777" w:rsidR="0035199F" w:rsidRDefault="0035199F" w:rsidP="0035199F">
      <w:pPr>
        <w:spacing w:after="0"/>
      </w:pPr>
      <w:r w:rsidRPr="4470428D">
        <w:rPr>
          <w:rFonts w:ascii="Calibri" w:eastAsia="Calibri" w:hAnsi="Calibri" w:cs="Calibri"/>
          <w:b/>
          <w:bCs/>
          <w:color w:val="000000" w:themeColor="text1"/>
        </w:rPr>
        <w:lastRenderedPageBreak/>
        <w:t>Key Points:</w:t>
      </w:r>
    </w:p>
    <w:p w14:paraId="7615E172" w14:textId="77777777" w:rsidR="0035199F" w:rsidRDefault="0035199F">
      <w:pPr>
        <w:pStyle w:val="ListParagraph"/>
        <w:numPr>
          <w:ilvl w:val="0"/>
          <w:numId w:val="5"/>
        </w:numPr>
        <w:spacing w:before="220" w:after="220" w:line="279" w:lineRule="auto"/>
        <w:rPr>
          <w:rFonts w:ascii="Calibri" w:eastAsia="Calibri" w:hAnsi="Calibri" w:cs="Calibri"/>
          <w:color w:val="000000" w:themeColor="text1"/>
        </w:rPr>
      </w:pPr>
      <w:proofErr w:type="spellStart"/>
      <w:r w:rsidRPr="4470428D">
        <w:rPr>
          <w:rFonts w:ascii="Calibri" w:eastAsia="Calibri" w:hAnsi="Calibri" w:cs="Calibri"/>
          <w:color w:val="000000" w:themeColor="text1"/>
        </w:rPr>
        <w:t>Alfaxalone</w:t>
      </w:r>
      <w:proofErr w:type="spellEnd"/>
      <w:r w:rsidRPr="4470428D">
        <w:rPr>
          <w:rFonts w:ascii="Calibri" w:eastAsia="Calibri" w:hAnsi="Calibri" w:cs="Calibri"/>
          <w:color w:val="000000" w:themeColor="text1"/>
        </w:rPr>
        <w:t xml:space="preserve"> – neuroactive steroid, GABA</w:t>
      </w:r>
      <w:r w:rsidRPr="4470428D">
        <w:rPr>
          <w:rFonts w:ascii="Calibri" w:eastAsia="Calibri" w:hAnsi="Calibri" w:cs="Calibri"/>
          <w:color w:val="000000" w:themeColor="text1"/>
          <w:vertAlign w:val="subscript"/>
        </w:rPr>
        <w:t>A</w:t>
      </w:r>
      <w:r w:rsidRPr="4470428D">
        <w:rPr>
          <w:rFonts w:ascii="Calibri" w:eastAsia="Calibri" w:hAnsi="Calibri" w:cs="Calibri"/>
          <w:color w:val="000000" w:themeColor="text1"/>
        </w:rPr>
        <w:t xml:space="preserve"> receptor agonist</w:t>
      </w:r>
    </w:p>
    <w:p w14:paraId="4076DADC" w14:textId="77777777" w:rsidR="0035199F" w:rsidRDefault="0035199F">
      <w:pPr>
        <w:pStyle w:val="ListParagraph"/>
        <w:numPr>
          <w:ilvl w:val="0"/>
          <w:numId w:val="5"/>
        </w:numPr>
        <w:spacing w:before="220" w:after="220" w:line="279" w:lineRule="auto"/>
        <w:rPr>
          <w:rFonts w:ascii="Calibri" w:eastAsia="Calibri" w:hAnsi="Calibri" w:cs="Calibri"/>
          <w:color w:val="000000" w:themeColor="text1"/>
        </w:rPr>
      </w:pPr>
      <w:r w:rsidRPr="4470428D">
        <w:rPr>
          <w:rFonts w:ascii="Calibri" w:eastAsia="Calibri" w:hAnsi="Calibri" w:cs="Calibri"/>
          <w:color w:val="000000" w:themeColor="text1"/>
        </w:rPr>
        <w:t xml:space="preserve">One study in Quaker parrots used solely </w:t>
      </w:r>
      <w:proofErr w:type="spellStart"/>
      <w:r w:rsidRPr="4470428D">
        <w:rPr>
          <w:rFonts w:ascii="Calibri" w:eastAsia="Calibri" w:hAnsi="Calibri" w:cs="Calibri"/>
          <w:color w:val="000000" w:themeColor="text1"/>
        </w:rPr>
        <w:t>alfaxalone</w:t>
      </w:r>
      <w:proofErr w:type="spellEnd"/>
      <w:r w:rsidRPr="4470428D">
        <w:rPr>
          <w:rFonts w:ascii="Calibri" w:eastAsia="Calibri" w:hAnsi="Calibri" w:cs="Calibri"/>
          <w:color w:val="000000" w:themeColor="text1"/>
        </w:rPr>
        <w:t xml:space="preserve"> and compared to </w:t>
      </w:r>
      <w:proofErr w:type="spellStart"/>
      <w:r w:rsidRPr="4470428D">
        <w:rPr>
          <w:rFonts w:ascii="Calibri" w:eastAsia="Calibri" w:hAnsi="Calibri" w:cs="Calibri"/>
          <w:color w:val="000000" w:themeColor="text1"/>
        </w:rPr>
        <w:t>alfaxalone</w:t>
      </w:r>
      <w:proofErr w:type="spellEnd"/>
      <w:r w:rsidRPr="4470428D">
        <w:rPr>
          <w:rFonts w:ascii="Calibri" w:eastAsia="Calibri" w:hAnsi="Calibri" w:cs="Calibri"/>
          <w:color w:val="000000" w:themeColor="text1"/>
        </w:rPr>
        <w:t xml:space="preserve"> with midazolam premedication. The group with solely </w:t>
      </w:r>
      <w:proofErr w:type="spellStart"/>
      <w:r w:rsidRPr="4470428D">
        <w:rPr>
          <w:rFonts w:ascii="Calibri" w:eastAsia="Calibri" w:hAnsi="Calibri" w:cs="Calibri"/>
          <w:color w:val="000000" w:themeColor="text1"/>
        </w:rPr>
        <w:t>alfaxalone</w:t>
      </w:r>
      <w:proofErr w:type="spellEnd"/>
      <w:r w:rsidRPr="4470428D">
        <w:rPr>
          <w:rFonts w:ascii="Calibri" w:eastAsia="Calibri" w:hAnsi="Calibri" w:cs="Calibri"/>
          <w:color w:val="000000" w:themeColor="text1"/>
        </w:rPr>
        <w:t xml:space="preserve"> noted hyperexcitation and muscle tremors, this was decreased but not eliminated in the </w:t>
      </w:r>
      <w:proofErr w:type="spellStart"/>
      <w:r w:rsidRPr="4470428D">
        <w:rPr>
          <w:rFonts w:ascii="Calibri" w:eastAsia="Calibri" w:hAnsi="Calibri" w:cs="Calibri"/>
          <w:color w:val="000000" w:themeColor="text1"/>
        </w:rPr>
        <w:t>alfaxalone</w:t>
      </w:r>
      <w:proofErr w:type="spellEnd"/>
      <w:r w:rsidRPr="4470428D">
        <w:rPr>
          <w:rFonts w:ascii="Calibri" w:eastAsia="Calibri" w:hAnsi="Calibri" w:cs="Calibri"/>
          <w:color w:val="000000" w:themeColor="text1"/>
        </w:rPr>
        <w:t xml:space="preserve"> plus midazolam group (rationale for the paper electing to use midazolam and butorphanol premedication). </w:t>
      </w:r>
    </w:p>
    <w:p w14:paraId="2AB6FAEC" w14:textId="77777777" w:rsidR="0035199F" w:rsidRDefault="0035199F">
      <w:pPr>
        <w:pStyle w:val="ListParagraph"/>
        <w:numPr>
          <w:ilvl w:val="0"/>
          <w:numId w:val="5"/>
        </w:numPr>
        <w:spacing w:before="220" w:after="220" w:line="279" w:lineRule="auto"/>
        <w:rPr>
          <w:rFonts w:ascii="Calibri" w:eastAsia="Calibri" w:hAnsi="Calibri" w:cs="Calibri"/>
          <w:color w:val="000000" w:themeColor="text1"/>
        </w:rPr>
      </w:pPr>
      <w:r w:rsidRPr="4470428D">
        <w:rPr>
          <w:rFonts w:ascii="Calibri" w:eastAsia="Calibri" w:hAnsi="Calibri" w:cs="Calibri"/>
          <w:color w:val="000000" w:themeColor="text1"/>
        </w:rPr>
        <w:t>This study measured cloacal temperature for a set number of timepoints or until blood detected on the thermometer – notably one individual died after the completion of the study due to a ruptured cloaca</w:t>
      </w:r>
    </w:p>
    <w:p w14:paraId="48C4F0C6" w14:textId="77777777" w:rsidR="0035199F" w:rsidRDefault="0035199F">
      <w:pPr>
        <w:pStyle w:val="ListParagraph"/>
        <w:numPr>
          <w:ilvl w:val="0"/>
          <w:numId w:val="5"/>
        </w:numPr>
        <w:spacing w:before="220" w:after="220" w:line="279" w:lineRule="auto"/>
        <w:rPr>
          <w:rFonts w:ascii="Calibri" w:eastAsia="Calibri" w:hAnsi="Calibri" w:cs="Calibri"/>
          <w:color w:val="000000" w:themeColor="text1"/>
        </w:rPr>
      </w:pPr>
      <w:r w:rsidRPr="4470428D">
        <w:rPr>
          <w:rFonts w:ascii="Calibri" w:eastAsia="Calibri" w:hAnsi="Calibri" w:cs="Calibri"/>
          <w:color w:val="000000" w:themeColor="text1"/>
        </w:rPr>
        <w:t>No significant difference in sedation scores existed at any time point for LDA vs. HAD</w:t>
      </w:r>
    </w:p>
    <w:p w14:paraId="4655A8E2" w14:textId="77777777" w:rsidR="0035199F" w:rsidRDefault="0035199F">
      <w:pPr>
        <w:pStyle w:val="ListParagraph"/>
        <w:numPr>
          <w:ilvl w:val="0"/>
          <w:numId w:val="5"/>
        </w:numPr>
        <w:spacing w:before="220" w:after="220" w:line="279" w:lineRule="auto"/>
        <w:rPr>
          <w:rFonts w:ascii="Calibri" w:eastAsia="Calibri" w:hAnsi="Calibri" w:cs="Calibri"/>
          <w:color w:val="000000" w:themeColor="text1"/>
        </w:rPr>
      </w:pPr>
      <w:r w:rsidRPr="4470428D">
        <w:rPr>
          <w:rFonts w:ascii="Calibri" w:eastAsia="Calibri" w:hAnsi="Calibri" w:cs="Calibri"/>
          <w:color w:val="000000" w:themeColor="text1"/>
        </w:rPr>
        <w:t xml:space="preserve">Sedation adequate to intubate and radiograph all birds </w:t>
      </w:r>
    </w:p>
    <w:p w14:paraId="5F3CAE7B" w14:textId="77777777" w:rsidR="0035199F" w:rsidRDefault="0035199F">
      <w:pPr>
        <w:pStyle w:val="ListParagraph"/>
        <w:numPr>
          <w:ilvl w:val="0"/>
          <w:numId w:val="5"/>
        </w:numPr>
        <w:spacing w:before="220" w:after="220" w:line="279" w:lineRule="auto"/>
        <w:rPr>
          <w:rFonts w:ascii="Calibri" w:eastAsia="Calibri" w:hAnsi="Calibri" w:cs="Calibri"/>
          <w:color w:val="000000" w:themeColor="text1"/>
        </w:rPr>
      </w:pPr>
      <w:r w:rsidRPr="4470428D">
        <w:rPr>
          <w:rFonts w:ascii="Calibri" w:eastAsia="Calibri" w:hAnsi="Calibri" w:cs="Calibri"/>
          <w:color w:val="000000" w:themeColor="text1"/>
        </w:rPr>
        <w:t>For both treatment groups, heart rate and respiratory rate were significantly increased compared to baseline</w:t>
      </w:r>
    </w:p>
    <w:p w14:paraId="35FE905B" w14:textId="77777777" w:rsidR="0035199F" w:rsidRDefault="0035199F">
      <w:pPr>
        <w:pStyle w:val="ListParagraph"/>
        <w:numPr>
          <w:ilvl w:val="1"/>
          <w:numId w:val="5"/>
        </w:numPr>
        <w:spacing w:before="220" w:after="220" w:line="279" w:lineRule="auto"/>
        <w:rPr>
          <w:rFonts w:ascii="Calibri" w:eastAsia="Calibri" w:hAnsi="Calibri" w:cs="Calibri"/>
          <w:color w:val="000000" w:themeColor="text1"/>
        </w:rPr>
      </w:pPr>
      <w:r w:rsidRPr="4470428D">
        <w:rPr>
          <w:rFonts w:ascii="Calibri" w:eastAsia="Calibri" w:hAnsi="Calibri" w:cs="Calibri"/>
          <w:color w:val="000000" w:themeColor="text1"/>
        </w:rPr>
        <w:t>One individual had an episode of resp. distress at 45 min after drug administration (resolved with oxygen therapy)</w:t>
      </w:r>
    </w:p>
    <w:p w14:paraId="01F4CD93" w14:textId="77777777" w:rsidR="0035199F" w:rsidRDefault="0035199F">
      <w:pPr>
        <w:pStyle w:val="ListParagraph"/>
        <w:numPr>
          <w:ilvl w:val="0"/>
          <w:numId w:val="5"/>
        </w:numPr>
        <w:spacing w:before="220" w:after="220" w:line="279" w:lineRule="auto"/>
        <w:rPr>
          <w:rFonts w:ascii="Calibri" w:eastAsia="Calibri" w:hAnsi="Calibri" w:cs="Calibri"/>
          <w:color w:val="000000" w:themeColor="text1"/>
        </w:rPr>
      </w:pPr>
      <w:r w:rsidRPr="4470428D">
        <w:rPr>
          <w:rFonts w:ascii="Calibri" w:eastAsia="Calibri" w:hAnsi="Calibri" w:cs="Calibri"/>
          <w:color w:val="000000" w:themeColor="text1"/>
        </w:rPr>
        <w:t>For both treatment groups, temp significantly decreased (despite active thermal support)</w:t>
      </w:r>
    </w:p>
    <w:p w14:paraId="277F4410" w14:textId="77777777" w:rsidR="0035199F" w:rsidRDefault="0035199F">
      <w:pPr>
        <w:pStyle w:val="ListParagraph"/>
        <w:numPr>
          <w:ilvl w:val="0"/>
          <w:numId w:val="5"/>
        </w:numPr>
        <w:spacing w:before="220" w:after="220" w:line="279" w:lineRule="auto"/>
        <w:rPr>
          <w:rFonts w:ascii="Calibri" w:eastAsia="Calibri" w:hAnsi="Calibri" w:cs="Calibri"/>
          <w:color w:val="000000" w:themeColor="text1"/>
        </w:rPr>
      </w:pPr>
      <w:r w:rsidRPr="4470428D">
        <w:rPr>
          <w:rFonts w:ascii="Calibri" w:eastAsia="Calibri" w:hAnsi="Calibri" w:cs="Calibri"/>
          <w:color w:val="000000" w:themeColor="text1"/>
        </w:rPr>
        <w:t xml:space="preserve">Administration of LDA (2.5 mg/kg </w:t>
      </w:r>
      <w:proofErr w:type="spellStart"/>
      <w:r w:rsidRPr="4470428D">
        <w:rPr>
          <w:rFonts w:ascii="Calibri" w:eastAsia="Calibri" w:hAnsi="Calibri" w:cs="Calibri"/>
          <w:color w:val="000000" w:themeColor="text1"/>
        </w:rPr>
        <w:t>alfaxalone</w:t>
      </w:r>
      <w:proofErr w:type="spellEnd"/>
      <w:r w:rsidRPr="4470428D">
        <w:rPr>
          <w:rFonts w:ascii="Calibri" w:eastAsia="Calibri" w:hAnsi="Calibri" w:cs="Calibri"/>
          <w:color w:val="000000" w:themeColor="text1"/>
        </w:rPr>
        <w:t>) was associated with lower incidence of muscle fasciculations and tremors</w:t>
      </w:r>
    </w:p>
    <w:p w14:paraId="5862F47A" w14:textId="77777777" w:rsidR="0035199F" w:rsidRDefault="0035199F">
      <w:pPr>
        <w:pStyle w:val="ListParagraph"/>
        <w:numPr>
          <w:ilvl w:val="0"/>
          <w:numId w:val="5"/>
        </w:numPr>
        <w:spacing w:before="220" w:after="220" w:line="279" w:lineRule="auto"/>
        <w:rPr>
          <w:rFonts w:ascii="Calibri" w:eastAsia="Calibri" w:hAnsi="Calibri" w:cs="Calibri"/>
          <w:color w:val="000000" w:themeColor="text1"/>
        </w:rPr>
      </w:pPr>
      <w:r w:rsidRPr="4470428D">
        <w:rPr>
          <w:rFonts w:ascii="Calibri" w:eastAsia="Calibri" w:hAnsi="Calibri" w:cs="Calibri"/>
          <w:color w:val="000000" w:themeColor="text1"/>
        </w:rPr>
        <w:t>This protocol, when tested in other species, provides minimal analgesia, would need adjunct for painful procedures.</w:t>
      </w:r>
    </w:p>
    <w:p w14:paraId="6749D4EB" w14:textId="77777777" w:rsidR="0035199F" w:rsidRDefault="0035199F" w:rsidP="0035199F">
      <w:pPr>
        <w:spacing w:after="0"/>
      </w:pPr>
      <w:r w:rsidRPr="4470428D">
        <w:rPr>
          <w:rFonts w:ascii="Calibri" w:eastAsia="Calibri" w:hAnsi="Calibri" w:cs="Calibri"/>
          <w:b/>
          <w:bCs/>
          <w:color w:val="000000" w:themeColor="text1"/>
        </w:rPr>
        <w:t>Take-Home Message:</w:t>
      </w:r>
      <w:r w:rsidRPr="4470428D">
        <w:rPr>
          <w:rFonts w:ascii="Calibri" w:eastAsia="Calibri" w:hAnsi="Calibri" w:cs="Calibri"/>
          <w:color w:val="000000" w:themeColor="text1"/>
        </w:rPr>
        <w:t xml:space="preserve"> IN midazolam-butorphanol and IM </w:t>
      </w:r>
      <w:proofErr w:type="spellStart"/>
      <w:r w:rsidRPr="4470428D">
        <w:rPr>
          <w:rFonts w:ascii="Calibri" w:eastAsia="Calibri" w:hAnsi="Calibri" w:cs="Calibri"/>
          <w:color w:val="000000" w:themeColor="text1"/>
        </w:rPr>
        <w:t>alfaxalone</w:t>
      </w:r>
      <w:proofErr w:type="spellEnd"/>
      <w:r w:rsidRPr="4470428D">
        <w:rPr>
          <w:rFonts w:ascii="Calibri" w:eastAsia="Calibri" w:hAnsi="Calibri" w:cs="Calibri"/>
          <w:color w:val="000000" w:themeColor="text1"/>
        </w:rPr>
        <w:t xml:space="preserve"> provided effective sedation for Quaker parrots. The </w:t>
      </w:r>
      <w:proofErr w:type="gramStart"/>
      <w:r w:rsidRPr="4470428D">
        <w:rPr>
          <w:rFonts w:ascii="Calibri" w:eastAsia="Calibri" w:hAnsi="Calibri" w:cs="Calibri"/>
          <w:color w:val="000000" w:themeColor="text1"/>
        </w:rPr>
        <w:t>low-dose</w:t>
      </w:r>
      <w:proofErr w:type="gramEnd"/>
      <w:r w:rsidRPr="4470428D">
        <w:rPr>
          <w:rFonts w:ascii="Calibri" w:eastAsia="Calibri" w:hAnsi="Calibri" w:cs="Calibri"/>
          <w:color w:val="000000" w:themeColor="text1"/>
        </w:rPr>
        <w:t xml:space="preserve"> </w:t>
      </w:r>
      <w:proofErr w:type="spellStart"/>
      <w:r w:rsidRPr="4470428D">
        <w:rPr>
          <w:rFonts w:ascii="Calibri" w:eastAsia="Calibri" w:hAnsi="Calibri" w:cs="Calibri"/>
          <w:color w:val="000000" w:themeColor="text1"/>
        </w:rPr>
        <w:t>alfaxalone</w:t>
      </w:r>
      <w:proofErr w:type="spellEnd"/>
      <w:r w:rsidRPr="4470428D">
        <w:rPr>
          <w:rFonts w:ascii="Calibri" w:eastAsia="Calibri" w:hAnsi="Calibri" w:cs="Calibri"/>
          <w:color w:val="000000" w:themeColor="text1"/>
        </w:rPr>
        <w:t xml:space="preserve"> in this study is recommended because it produced fewer muscle fasciculations while still having appropriate sedation.</w:t>
      </w:r>
    </w:p>
    <w:p w14:paraId="167A2B18" w14:textId="77777777" w:rsidR="0035199F" w:rsidRDefault="0035199F" w:rsidP="0035199F"/>
    <w:p w14:paraId="67D3E486" w14:textId="77777777" w:rsidR="0035199F" w:rsidRDefault="0035199F" w:rsidP="0035199F"/>
    <w:p w14:paraId="4683E970" w14:textId="77777777" w:rsidR="0035199F" w:rsidRPr="00513B7B" w:rsidRDefault="0035199F" w:rsidP="0035199F">
      <w:pPr>
        <w:spacing w:after="0" w:line="240" w:lineRule="auto"/>
        <w:rPr>
          <w:rFonts w:ascii="Times New Roman" w:eastAsia="Times New Roman" w:hAnsi="Times New Roman" w:cs="Times New Roman"/>
        </w:rPr>
      </w:pPr>
      <w:hyperlink r:id="rId10" w:history="1">
        <w:r w:rsidRPr="00513B7B">
          <w:rPr>
            <w:rFonts w:ascii="Times New Roman" w:eastAsia="Times New Roman" w:hAnsi="Times New Roman" w:cs="Times New Roman"/>
            <w:b/>
            <w:bCs/>
            <w:color w:val="000000"/>
          </w:rPr>
          <w:t>Absorption of grapiprant in red-tailed hawks (</w:t>
        </w:r>
        <w:r w:rsidRPr="00513B7B">
          <w:rPr>
            <w:rFonts w:ascii="Times New Roman" w:eastAsia="Times New Roman" w:hAnsi="Times New Roman" w:cs="Times New Roman"/>
            <w:b/>
            <w:bCs/>
            <w:i/>
            <w:iCs/>
            <w:color w:val="000000"/>
          </w:rPr>
          <w:t>Buteo jamaicensis</w:t>
        </w:r>
        <w:r w:rsidRPr="00513B7B">
          <w:rPr>
            <w:rFonts w:ascii="Times New Roman" w:eastAsia="Times New Roman" w:hAnsi="Times New Roman" w:cs="Times New Roman"/>
            <w:b/>
            <w:bCs/>
            <w:color w:val="000000"/>
          </w:rPr>
          <w:t>) is decreased when administered with food</w:t>
        </w:r>
      </w:hyperlink>
      <w:r w:rsidRPr="00513B7B">
        <w:rPr>
          <w:rFonts w:ascii="Times New Roman" w:eastAsia="Times New Roman" w:hAnsi="Times New Roman" w:cs="Times New Roman"/>
          <w:b/>
          <w:bCs/>
          <w:color w:val="000000"/>
        </w:rPr>
        <w:t xml:space="preserve">. </w:t>
      </w:r>
      <w:r w:rsidRPr="00513B7B">
        <w:rPr>
          <w:rFonts w:ascii="Times New Roman" w:eastAsia="Times New Roman" w:hAnsi="Times New Roman" w:cs="Times New Roman"/>
          <w:i/>
          <w:iCs/>
          <w:color w:val="000000"/>
        </w:rPr>
        <w:t>AJVR</w:t>
      </w:r>
      <w:r w:rsidRPr="00513B7B">
        <w:rPr>
          <w:rFonts w:ascii="Times New Roman" w:eastAsia="Times New Roman" w:hAnsi="Times New Roman" w:cs="Times New Roman"/>
          <w:color w:val="000000"/>
        </w:rPr>
        <w:t xml:space="preserve"> 2022 83(6). Rodriguez P, Paul-Murphy JR, </w:t>
      </w:r>
      <w:proofErr w:type="spellStart"/>
      <w:r w:rsidRPr="00513B7B">
        <w:rPr>
          <w:rFonts w:ascii="Times New Roman" w:eastAsia="Times New Roman" w:hAnsi="Times New Roman" w:cs="Times New Roman"/>
          <w:color w:val="000000"/>
        </w:rPr>
        <w:t>Knych</w:t>
      </w:r>
      <w:proofErr w:type="spellEnd"/>
      <w:r w:rsidRPr="00513B7B">
        <w:rPr>
          <w:rFonts w:ascii="Times New Roman" w:eastAsia="Times New Roman" w:hAnsi="Times New Roman" w:cs="Times New Roman"/>
          <w:color w:val="000000"/>
        </w:rPr>
        <w:t xml:space="preserve"> HK, </w:t>
      </w:r>
      <w:proofErr w:type="spellStart"/>
      <w:r w:rsidRPr="00513B7B">
        <w:rPr>
          <w:rFonts w:ascii="Times New Roman" w:eastAsia="Times New Roman" w:hAnsi="Times New Roman" w:cs="Times New Roman"/>
          <w:color w:val="000000"/>
        </w:rPr>
        <w:t>Drazenovich</w:t>
      </w:r>
      <w:proofErr w:type="spellEnd"/>
      <w:r w:rsidRPr="00513B7B">
        <w:rPr>
          <w:rFonts w:ascii="Times New Roman" w:eastAsia="Times New Roman" w:hAnsi="Times New Roman" w:cs="Times New Roman"/>
          <w:color w:val="000000"/>
        </w:rPr>
        <w:t xml:space="preserve"> TL, Hawkins MG.</w:t>
      </w:r>
    </w:p>
    <w:p w14:paraId="4D9F49EC" w14:textId="77777777" w:rsidR="0035199F" w:rsidRPr="00513B7B" w:rsidRDefault="0035199F" w:rsidP="0035199F">
      <w:pPr>
        <w:spacing w:after="0" w:line="240" w:lineRule="auto"/>
        <w:rPr>
          <w:rFonts w:ascii="Times New Roman" w:eastAsia="Times New Roman" w:hAnsi="Times New Roman" w:cs="Times New Roman"/>
        </w:rPr>
      </w:pPr>
    </w:p>
    <w:p w14:paraId="72E3D393" w14:textId="77777777" w:rsidR="0035199F" w:rsidRPr="00513B7B" w:rsidRDefault="0035199F" w:rsidP="0035199F">
      <w:pPr>
        <w:spacing w:after="0" w:line="240" w:lineRule="auto"/>
        <w:rPr>
          <w:rFonts w:ascii="Times New Roman" w:eastAsia="Times New Roman" w:hAnsi="Times New Roman" w:cs="Times New Roman"/>
        </w:rPr>
      </w:pPr>
      <w:r w:rsidRPr="00513B7B">
        <w:rPr>
          <w:rFonts w:ascii="Times New Roman" w:eastAsia="Times New Roman" w:hAnsi="Times New Roman" w:cs="Times New Roman"/>
          <w:color w:val="000000"/>
        </w:rPr>
        <w:t xml:space="preserve">Objective: Describe the pharmacokinetics of </w:t>
      </w:r>
      <w:proofErr w:type="spellStart"/>
      <w:r w:rsidRPr="00513B7B">
        <w:rPr>
          <w:rFonts w:ascii="Times New Roman" w:eastAsia="Times New Roman" w:hAnsi="Times New Roman" w:cs="Times New Roman"/>
          <w:color w:val="000000"/>
        </w:rPr>
        <w:t>grapiprant</w:t>
      </w:r>
      <w:proofErr w:type="spellEnd"/>
      <w:r w:rsidRPr="00513B7B">
        <w:rPr>
          <w:rFonts w:ascii="Times New Roman" w:eastAsia="Times New Roman" w:hAnsi="Times New Roman" w:cs="Times New Roman"/>
          <w:color w:val="000000"/>
        </w:rPr>
        <w:t xml:space="preserve"> administered orally with food to red-tailed hawks (RTHAs; </w:t>
      </w:r>
      <w:r w:rsidRPr="00513B7B">
        <w:rPr>
          <w:rFonts w:ascii="Times New Roman" w:eastAsia="Times New Roman" w:hAnsi="Times New Roman" w:cs="Times New Roman"/>
          <w:i/>
          <w:iCs/>
          <w:color w:val="000000"/>
        </w:rPr>
        <w:t xml:space="preserve">Buteo </w:t>
      </w:r>
      <w:proofErr w:type="spellStart"/>
      <w:r w:rsidRPr="00513B7B">
        <w:rPr>
          <w:rFonts w:ascii="Times New Roman" w:eastAsia="Times New Roman" w:hAnsi="Times New Roman" w:cs="Times New Roman"/>
          <w:i/>
          <w:iCs/>
          <w:color w:val="000000"/>
        </w:rPr>
        <w:t>jamaicensis</w:t>
      </w:r>
      <w:proofErr w:type="spellEnd"/>
      <w:r w:rsidRPr="00513B7B">
        <w:rPr>
          <w:rFonts w:ascii="Times New Roman" w:eastAsia="Times New Roman" w:hAnsi="Times New Roman" w:cs="Times New Roman"/>
          <w:color w:val="000000"/>
        </w:rPr>
        <w:t xml:space="preserve">) and compare the results with previously described </w:t>
      </w:r>
      <w:proofErr w:type="spellStart"/>
      <w:r w:rsidRPr="00513B7B">
        <w:rPr>
          <w:rFonts w:ascii="Times New Roman" w:eastAsia="Times New Roman" w:hAnsi="Times New Roman" w:cs="Times New Roman"/>
          <w:color w:val="000000"/>
        </w:rPr>
        <w:t>grapiprant</w:t>
      </w:r>
      <w:proofErr w:type="spellEnd"/>
      <w:r w:rsidRPr="00513B7B">
        <w:rPr>
          <w:rFonts w:ascii="Times New Roman" w:eastAsia="Times New Roman" w:hAnsi="Times New Roman" w:cs="Times New Roman"/>
          <w:color w:val="000000"/>
        </w:rPr>
        <w:t xml:space="preserve"> pharmacokinetics administered without food in this species.</w:t>
      </w:r>
    </w:p>
    <w:p w14:paraId="29389D5F" w14:textId="77777777" w:rsidR="0035199F" w:rsidRPr="00513B7B" w:rsidRDefault="0035199F" w:rsidP="0035199F">
      <w:pPr>
        <w:spacing w:after="0" w:line="240" w:lineRule="auto"/>
        <w:rPr>
          <w:rFonts w:ascii="Times New Roman" w:eastAsia="Times New Roman" w:hAnsi="Times New Roman" w:cs="Times New Roman"/>
        </w:rPr>
      </w:pPr>
      <w:r w:rsidRPr="00513B7B">
        <w:rPr>
          <w:rFonts w:ascii="Times New Roman" w:eastAsia="Times New Roman" w:hAnsi="Times New Roman" w:cs="Times New Roman"/>
          <w:color w:val="000000"/>
        </w:rPr>
        <w:t>Animals: 6 healthy adult RTHA (3 males, 3 females) under human care.</w:t>
      </w:r>
    </w:p>
    <w:p w14:paraId="7BFA1FCC" w14:textId="77777777" w:rsidR="0035199F" w:rsidRPr="00513B7B" w:rsidRDefault="0035199F" w:rsidP="0035199F">
      <w:pPr>
        <w:spacing w:after="0" w:line="240" w:lineRule="auto"/>
        <w:rPr>
          <w:rFonts w:ascii="Times New Roman" w:eastAsia="Times New Roman" w:hAnsi="Times New Roman" w:cs="Times New Roman"/>
        </w:rPr>
      </w:pPr>
      <w:r w:rsidRPr="00513B7B">
        <w:rPr>
          <w:rFonts w:ascii="Times New Roman" w:eastAsia="Times New Roman" w:hAnsi="Times New Roman" w:cs="Times New Roman"/>
          <w:color w:val="000000"/>
        </w:rPr>
        <w:t xml:space="preserve">Procedures: A single dose of </w:t>
      </w:r>
      <w:proofErr w:type="spellStart"/>
      <w:r w:rsidRPr="00513B7B">
        <w:rPr>
          <w:rFonts w:ascii="Times New Roman" w:eastAsia="Times New Roman" w:hAnsi="Times New Roman" w:cs="Times New Roman"/>
          <w:color w:val="000000"/>
        </w:rPr>
        <w:t>grapiprant</w:t>
      </w:r>
      <w:proofErr w:type="spellEnd"/>
      <w:r w:rsidRPr="00513B7B">
        <w:rPr>
          <w:rFonts w:ascii="Times New Roman" w:eastAsia="Times New Roman" w:hAnsi="Times New Roman" w:cs="Times New Roman"/>
          <w:color w:val="000000"/>
        </w:rPr>
        <w:t xml:space="preserve"> (30 mg/kg) was given orally to RTHAs, followed by force-feeding. Blood samples were obtained at 14 time points for 120 hours </w:t>
      </w:r>
      <w:proofErr w:type="spellStart"/>
      <w:r w:rsidRPr="00513B7B">
        <w:rPr>
          <w:rFonts w:ascii="Times New Roman" w:eastAsia="Times New Roman" w:hAnsi="Times New Roman" w:cs="Times New Roman"/>
          <w:color w:val="000000"/>
        </w:rPr>
        <w:t>postgrapiprant</w:t>
      </w:r>
      <w:proofErr w:type="spellEnd"/>
      <w:r w:rsidRPr="00513B7B">
        <w:rPr>
          <w:rFonts w:ascii="Times New Roman" w:eastAsia="Times New Roman" w:hAnsi="Times New Roman" w:cs="Times New Roman"/>
          <w:color w:val="000000"/>
        </w:rPr>
        <w:t xml:space="preserve"> administration. Plasma concentrations of </w:t>
      </w:r>
      <w:proofErr w:type="spellStart"/>
      <w:r w:rsidRPr="00513B7B">
        <w:rPr>
          <w:rFonts w:ascii="Times New Roman" w:eastAsia="Times New Roman" w:hAnsi="Times New Roman" w:cs="Times New Roman"/>
          <w:color w:val="000000"/>
        </w:rPr>
        <w:t>grapiprant</w:t>
      </w:r>
      <w:proofErr w:type="spellEnd"/>
      <w:r w:rsidRPr="00513B7B">
        <w:rPr>
          <w:rFonts w:ascii="Times New Roman" w:eastAsia="Times New Roman" w:hAnsi="Times New Roman" w:cs="Times New Roman"/>
          <w:color w:val="000000"/>
        </w:rPr>
        <w:t xml:space="preserve"> were measured via tandem liquid chromatography-mass spectrometry. Nonparametric superimposition using pharmacokinetic modeling software used plasma concentrations to calculate simulations of </w:t>
      </w:r>
      <w:proofErr w:type="spellStart"/>
      <w:r w:rsidRPr="00513B7B">
        <w:rPr>
          <w:rFonts w:ascii="Times New Roman" w:eastAsia="Times New Roman" w:hAnsi="Times New Roman" w:cs="Times New Roman"/>
          <w:color w:val="000000"/>
        </w:rPr>
        <w:t>grapiprant</w:t>
      </w:r>
      <w:proofErr w:type="spellEnd"/>
      <w:r w:rsidRPr="00513B7B">
        <w:rPr>
          <w:rFonts w:ascii="Times New Roman" w:eastAsia="Times New Roman" w:hAnsi="Times New Roman" w:cs="Times New Roman"/>
          <w:color w:val="000000"/>
        </w:rPr>
        <w:t xml:space="preserve"> plasma concentrations for 30 mg/kg administered orally with food every 12 hours.</w:t>
      </w:r>
    </w:p>
    <w:p w14:paraId="45A2D097" w14:textId="77777777" w:rsidR="0035199F" w:rsidRPr="00513B7B" w:rsidRDefault="0035199F" w:rsidP="0035199F">
      <w:pPr>
        <w:spacing w:after="0" w:line="240" w:lineRule="auto"/>
        <w:rPr>
          <w:rFonts w:ascii="Times New Roman" w:eastAsia="Times New Roman" w:hAnsi="Times New Roman" w:cs="Times New Roman"/>
        </w:rPr>
      </w:pPr>
      <w:r w:rsidRPr="00513B7B">
        <w:rPr>
          <w:rFonts w:ascii="Times New Roman" w:eastAsia="Times New Roman" w:hAnsi="Times New Roman" w:cs="Times New Roman"/>
          <w:color w:val="000000"/>
        </w:rPr>
        <w:t xml:space="preserve">Results: The arithmetic mean maximum plasma concentration was 405.8 ng/mL, time to maximum plasma concentration was 16 hours, and harmonic mean terminal half-life was 15.6 hours. </w:t>
      </w:r>
      <w:r w:rsidRPr="00513B7B">
        <w:rPr>
          <w:rFonts w:ascii="Times New Roman" w:eastAsia="Times New Roman" w:hAnsi="Times New Roman" w:cs="Times New Roman"/>
          <w:b/>
          <w:bCs/>
          <w:color w:val="000000"/>
          <w:shd w:val="clear" w:color="auto" w:fill="FFFF00"/>
        </w:rPr>
        <w:t>Simulations determined 30 mg/kg every 12 hours could attain minimum effective concentrations (&gt; 164 ng/mL) reported in dogs for a sustained period of approximately 20 hours.</w:t>
      </w:r>
    </w:p>
    <w:p w14:paraId="122917E3" w14:textId="77777777" w:rsidR="0035199F" w:rsidRPr="00513B7B" w:rsidRDefault="0035199F" w:rsidP="0035199F">
      <w:pPr>
        <w:spacing w:after="0" w:line="240" w:lineRule="auto"/>
        <w:rPr>
          <w:rFonts w:ascii="Times New Roman" w:eastAsia="Times New Roman" w:hAnsi="Times New Roman" w:cs="Times New Roman"/>
        </w:rPr>
      </w:pPr>
      <w:r w:rsidRPr="00513B7B">
        <w:rPr>
          <w:rFonts w:ascii="Times New Roman" w:eastAsia="Times New Roman" w:hAnsi="Times New Roman" w:cs="Times New Roman"/>
          <w:color w:val="000000"/>
        </w:rPr>
        <w:t>Clinical relevance: </w:t>
      </w:r>
      <w:proofErr w:type="spellStart"/>
      <w:r w:rsidRPr="00513B7B">
        <w:rPr>
          <w:rFonts w:ascii="Times New Roman" w:eastAsia="Times New Roman" w:hAnsi="Times New Roman" w:cs="Times New Roman"/>
          <w:color w:val="000000"/>
        </w:rPr>
        <w:t>Grapiprant</w:t>
      </w:r>
      <w:proofErr w:type="spellEnd"/>
      <w:r w:rsidRPr="00513B7B">
        <w:rPr>
          <w:rFonts w:ascii="Times New Roman" w:eastAsia="Times New Roman" w:hAnsi="Times New Roman" w:cs="Times New Roman"/>
          <w:color w:val="000000"/>
        </w:rPr>
        <w:t xml:space="preserve"> plasma concentrations were achieved above the canine therapeutic concentrations within 16 hours </w:t>
      </w:r>
      <w:proofErr w:type="spellStart"/>
      <w:r w:rsidRPr="00513B7B">
        <w:rPr>
          <w:rFonts w:ascii="Times New Roman" w:eastAsia="Times New Roman" w:hAnsi="Times New Roman" w:cs="Times New Roman"/>
          <w:color w:val="000000"/>
        </w:rPr>
        <w:t>postmedication</w:t>
      </w:r>
      <w:proofErr w:type="spellEnd"/>
      <w:r w:rsidRPr="00513B7B">
        <w:rPr>
          <w:rFonts w:ascii="Times New Roman" w:eastAsia="Times New Roman" w:hAnsi="Times New Roman" w:cs="Times New Roman"/>
          <w:color w:val="000000"/>
        </w:rPr>
        <w:t xml:space="preserve">. Mean concentrations were maintained for approximately 20 hours. Simulations support a dosing frequency of 12-hour intervals with food reaching minimum effective concentrations established for canines, although it is unknown whether these plasma concentrations are therapeutic for birds. </w:t>
      </w:r>
      <w:r w:rsidRPr="00513B7B">
        <w:rPr>
          <w:rFonts w:ascii="Times New Roman" w:eastAsia="Times New Roman" w:hAnsi="Times New Roman" w:cs="Times New Roman"/>
          <w:color w:val="000000"/>
          <w:shd w:val="clear" w:color="auto" w:fill="FFFF00"/>
        </w:rPr>
        <w:lastRenderedPageBreak/>
        <w:t xml:space="preserve">Bioaccumulation was not noted on simulations secondary to increased </w:t>
      </w:r>
      <w:proofErr w:type="spellStart"/>
      <w:r w:rsidRPr="00513B7B">
        <w:rPr>
          <w:rFonts w:ascii="Times New Roman" w:eastAsia="Times New Roman" w:hAnsi="Times New Roman" w:cs="Times New Roman"/>
          <w:color w:val="000000"/>
          <w:shd w:val="clear" w:color="auto" w:fill="FFFF00"/>
        </w:rPr>
        <w:t>grapiprant</w:t>
      </w:r>
      <w:proofErr w:type="spellEnd"/>
      <w:r w:rsidRPr="00513B7B">
        <w:rPr>
          <w:rFonts w:ascii="Times New Roman" w:eastAsia="Times New Roman" w:hAnsi="Times New Roman" w:cs="Times New Roman"/>
          <w:color w:val="000000"/>
          <w:shd w:val="clear" w:color="auto" w:fill="FFFF00"/>
        </w:rPr>
        <w:t xml:space="preserve"> administration.</w:t>
      </w:r>
      <w:r w:rsidRPr="00513B7B">
        <w:rPr>
          <w:rFonts w:ascii="Times New Roman" w:eastAsia="Times New Roman" w:hAnsi="Times New Roman" w:cs="Times New Roman"/>
          <w:color w:val="000000"/>
        </w:rPr>
        <w:t xml:space="preserve"> Further research including multidose assessments at this current dose with food, in vitro pharmacological characterization, and pharmacodynamic studies in this species are warranted.</w:t>
      </w:r>
    </w:p>
    <w:p w14:paraId="4D860993" w14:textId="77777777" w:rsidR="0035199F" w:rsidRPr="00513B7B" w:rsidRDefault="0035199F" w:rsidP="0035199F">
      <w:pPr>
        <w:spacing w:after="0" w:line="240" w:lineRule="auto"/>
        <w:rPr>
          <w:rFonts w:ascii="Times New Roman" w:eastAsia="Times New Roman" w:hAnsi="Times New Roman" w:cs="Times New Roman"/>
        </w:rPr>
      </w:pPr>
    </w:p>
    <w:p w14:paraId="2A2A2964" w14:textId="77777777" w:rsidR="0035199F" w:rsidRPr="00513B7B" w:rsidRDefault="0035199F" w:rsidP="0035199F">
      <w:pPr>
        <w:spacing w:after="0" w:line="240" w:lineRule="auto"/>
        <w:rPr>
          <w:rFonts w:ascii="Times New Roman" w:eastAsia="Times New Roman" w:hAnsi="Times New Roman" w:cs="Times New Roman"/>
        </w:rPr>
      </w:pPr>
      <w:r w:rsidRPr="00513B7B">
        <w:rPr>
          <w:rFonts w:ascii="Times New Roman" w:eastAsia="Times New Roman" w:hAnsi="Times New Roman" w:cs="Times New Roman"/>
          <w:color w:val="000000"/>
        </w:rPr>
        <w:t>Key Points:</w:t>
      </w:r>
    </w:p>
    <w:p w14:paraId="2E82A4C4" w14:textId="77777777" w:rsidR="0035199F" w:rsidRPr="00513B7B" w:rsidRDefault="0035199F">
      <w:pPr>
        <w:numPr>
          <w:ilvl w:val="0"/>
          <w:numId w:val="6"/>
        </w:numPr>
        <w:spacing w:after="0" w:line="240" w:lineRule="auto"/>
        <w:textAlignment w:val="baseline"/>
        <w:rPr>
          <w:rFonts w:ascii="Times New Roman" w:eastAsia="Times New Roman" w:hAnsi="Times New Roman" w:cs="Times New Roman"/>
          <w:color w:val="000000"/>
        </w:rPr>
      </w:pPr>
      <w:proofErr w:type="spellStart"/>
      <w:r w:rsidRPr="00513B7B">
        <w:rPr>
          <w:rFonts w:ascii="Times New Roman" w:eastAsia="Times New Roman" w:hAnsi="Times New Roman" w:cs="Times New Roman"/>
          <w:color w:val="000000"/>
        </w:rPr>
        <w:t>Grapiprant</w:t>
      </w:r>
      <w:proofErr w:type="spellEnd"/>
      <w:r w:rsidRPr="00513B7B">
        <w:rPr>
          <w:rFonts w:ascii="Times New Roman" w:eastAsia="Times New Roman" w:hAnsi="Times New Roman" w:cs="Times New Roman"/>
          <w:color w:val="000000"/>
        </w:rPr>
        <w:t xml:space="preserve"> = specific antagonist for prostaglandin EP4 receptor</w:t>
      </w:r>
    </w:p>
    <w:p w14:paraId="64F7B8F6" w14:textId="77777777" w:rsidR="0035199F" w:rsidRPr="00513B7B" w:rsidRDefault="0035199F">
      <w:pPr>
        <w:numPr>
          <w:ilvl w:val="0"/>
          <w:numId w:val="6"/>
        </w:numPr>
        <w:spacing w:after="0" w:line="240" w:lineRule="auto"/>
        <w:textAlignment w:val="baseline"/>
        <w:rPr>
          <w:rFonts w:ascii="Times New Roman" w:eastAsia="Times New Roman" w:hAnsi="Times New Roman" w:cs="Times New Roman"/>
          <w:color w:val="000000"/>
        </w:rPr>
      </w:pPr>
      <w:r w:rsidRPr="00513B7B">
        <w:rPr>
          <w:rFonts w:ascii="Times New Roman" w:eastAsia="Times New Roman" w:hAnsi="Times New Roman" w:cs="Times New Roman"/>
          <w:color w:val="000000"/>
        </w:rPr>
        <w:t xml:space="preserve">Previous study: 30 mg/kg </w:t>
      </w:r>
      <w:proofErr w:type="spellStart"/>
      <w:r w:rsidRPr="00513B7B">
        <w:rPr>
          <w:rFonts w:ascii="Times New Roman" w:eastAsia="Times New Roman" w:hAnsi="Times New Roman" w:cs="Times New Roman"/>
          <w:color w:val="000000"/>
        </w:rPr>
        <w:t>grapiprant</w:t>
      </w:r>
      <w:proofErr w:type="spellEnd"/>
      <w:r w:rsidRPr="00513B7B">
        <w:rPr>
          <w:rFonts w:ascii="Times New Roman" w:eastAsia="Times New Roman" w:hAnsi="Times New Roman" w:cs="Times New Roman"/>
          <w:color w:val="000000"/>
        </w:rPr>
        <w:t xml:space="preserve"> PO q 24h in fasted RTHAs achieved plasma concentrations &gt; canine minimum effective concentration (MEC) of 164 ng/mL</w:t>
      </w:r>
    </w:p>
    <w:p w14:paraId="0E7F9355" w14:textId="77777777" w:rsidR="0035199F" w:rsidRPr="00513B7B" w:rsidRDefault="0035199F">
      <w:pPr>
        <w:numPr>
          <w:ilvl w:val="0"/>
          <w:numId w:val="6"/>
        </w:numPr>
        <w:spacing w:after="0" w:line="240" w:lineRule="auto"/>
        <w:textAlignment w:val="baseline"/>
        <w:rPr>
          <w:rFonts w:ascii="Times New Roman" w:eastAsia="Times New Roman" w:hAnsi="Times New Roman" w:cs="Times New Roman"/>
          <w:color w:val="000000"/>
        </w:rPr>
      </w:pPr>
      <w:r w:rsidRPr="00513B7B">
        <w:rPr>
          <w:rFonts w:ascii="Times New Roman" w:eastAsia="Times New Roman" w:hAnsi="Times New Roman" w:cs="Times New Roman"/>
          <w:color w:val="000000"/>
        </w:rPr>
        <w:t xml:space="preserve">This study with food: RTHAs achieved mean plasma </w:t>
      </w:r>
      <w:proofErr w:type="spellStart"/>
      <w:r w:rsidRPr="00513B7B">
        <w:rPr>
          <w:rFonts w:ascii="Times New Roman" w:eastAsia="Times New Roman" w:hAnsi="Times New Roman" w:cs="Times New Roman"/>
          <w:color w:val="000000"/>
        </w:rPr>
        <w:t>grapiprant</w:t>
      </w:r>
      <w:proofErr w:type="spellEnd"/>
      <w:r w:rsidRPr="00513B7B">
        <w:rPr>
          <w:rFonts w:ascii="Times New Roman" w:eastAsia="Times New Roman" w:hAnsi="Times New Roman" w:cs="Times New Roman"/>
          <w:color w:val="000000"/>
        </w:rPr>
        <w:t xml:space="preserve"> concentrations &gt; 164 ng/mL at 16 hours post-administration and maintained up to 24 hours</w:t>
      </w:r>
    </w:p>
    <w:p w14:paraId="4F43CED0" w14:textId="77777777" w:rsidR="0035199F" w:rsidRPr="00513B7B" w:rsidRDefault="0035199F">
      <w:pPr>
        <w:numPr>
          <w:ilvl w:val="1"/>
          <w:numId w:val="7"/>
        </w:numPr>
        <w:spacing w:after="0" w:line="240" w:lineRule="auto"/>
        <w:textAlignment w:val="baseline"/>
        <w:rPr>
          <w:rFonts w:ascii="Times New Roman" w:eastAsia="Times New Roman" w:hAnsi="Times New Roman" w:cs="Times New Roman"/>
          <w:b/>
          <w:bCs/>
          <w:color w:val="000000"/>
        </w:rPr>
      </w:pPr>
      <w:r w:rsidRPr="00513B7B">
        <w:rPr>
          <w:rFonts w:ascii="Times New Roman" w:eastAsia="Times New Roman" w:hAnsi="Times New Roman" w:cs="Times New Roman"/>
          <w:b/>
          <w:bCs/>
          <w:color w:val="000000"/>
        </w:rPr>
        <w:t xml:space="preserve">RTHA plasma </w:t>
      </w:r>
      <w:proofErr w:type="spellStart"/>
      <w:r w:rsidRPr="00513B7B">
        <w:rPr>
          <w:rFonts w:ascii="Times New Roman" w:eastAsia="Times New Roman" w:hAnsi="Times New Roman" w:cs="Times New Roman"/>
          <w:b/>
          <w:bCs/>
          <w:color w:val="000000"/>
        </w:rPr>
        <w:t>grapiprant</w:t>
      </w:r>
      <w:proofErr w:type="spellEnd"/>
      <w:r w:rsidRPr="00513B7B">
        <w:rPr>
          <w:rFonts w:ascii="Times New Roman" w:eastAsia="Times New Roman" w:hAnsi="Times New Roman" w:cs="Times New Roman"/>
          <w:b/>
          <w:bCs/>
          <w:color w:val="000000"/>
        </w:rPr>
        <w:t xml:space="preserve"> concentrations were DECREASED (by 88%) when administered with food</w:t>
      </w:r>
    </w:p>
    <w:p w14:paraId="7761DE78" w14:textId="77777777" w:rsidR="0035199F" w:rsidRPr="00513B7B" w:rsidRDefault="0035199F">
      <w:pPr>
        <w:numPr>
          <w:ilvl w:val="0"/>
          <w:numId w:val="6"/>
        </w:numPr>
        <w:spacing w:after="0" w:line="240" w:lineRule="auto"/>
        <w:textAlignment w:val="baseline"/>
        <w:rPr>
          <w:rFonts w:ascii="Times New Roman" w:eastAsia="Times New Roman" w:hAnsi="Times New Roman" w:cs="Times New Roman"/>
          <w:b/>
          <w:bCs/>
          <w:color w:val="000000"/>
        </w:rPr>
      </w:pPr>
      <w:r w:rsidRPr="00513B7B">
        <w:rPr>
          <w:rFonts w:ascii="Times New Roman" w:eastAsia="Times New Roman" w:hAnsi="Times New Roman" w:cs="Times New Roman"/>
          <w:b/>
          <w:bCs/>
          <w:color w:val="000000"/>
        </w:rPr>
        <w:t xml:space="preserve">Increasing to q12h with food may achieve plasma concentrations </w:t>
      </w:r>
      <w:proofErr w:type="gramStart"/>
      <w:r w:rsidRPr="00513B7B">
        <w:rPr>
          <w:rFonts w:ascii="Times New Roman" w:eastAsia="Times New Roman" w:hAnsi="Times New Roman" w:cs="Times New Roman"/>
          <w:b/>
          <w:bCs/>
          <w:color w:val="000000"/>
        </w:rPr>
        <w:t>similar to</w:t>
      </w:r>
      <w:proofErr w:type="gramEnd"/>
      <w:r w:rsidRPr="00513B7B">
        <w:rPr>
          <w:rFonts w:ascii="Times New Roman" w:eastAsia="Times New Roman" w:hAnsi="Times New Roman" w:cs="Times New Roman"/>
          <w:b/>
          <w:bCs/>
          <w:color w:val="000000"/>
        </w:rPr>
        <w:t xml:space="preserve"> the canine MEC</w:t>
      </w:r>
    </w:p>
    <w:p w14:paraId="00A0AACB" w14:textId="77777777" w:rsidR="0035199F" w:rsidRPr="00513B7B" w:rsidRDefault="0035199F">
      <w:pPr>
        <w:numPr>
          <w:ilvl w:val="0"/>
          <w:numId w:val="6"/>
        </w:numPr>
        <w:spacing w:after="0" w:line="240" w:lineRule="auto"/>
        <w:textAlignment w:val="baseline"/>
        <w:rPr>
          <w:rFonts w:ascii="Times New Roman" w:eastAsia="Times New Roman" w:hAnsi="Times New Roman" w:cs="Times New Roman"/>
          <w:color w:val="000000"/>
        </w:rPr>
      </w:pPr>
      <w:r w:rsidRPr="00513B7B">
        <w:rPr>
          <w:rFonts w:ascii="Times New Roman" w:eastAsia="Times New Roman" w:hAnsi="Times New Roman" w:cs="Times New Roman"/>
          <w:color w:val="000000"/>
        </w:rPr>
        <w:t>Unclear if dose can be considered therapeutic in RTHAs without pharmacodynamic data</w:t>
      </w:r>
    </w:p>
    <w:p w14:paraId="2EC4D157" w14:textId="77777777" w:rsidR="0035199F" w:rsidRPr="00513B7B" w:rsidRDefault="0035199F" w:rsidP="0035199F">
      <w:pPr>
        <w:spacing w:after="0" w:line="240" w:lineRule="auto"/>
        <w:rPr>
          <w:rFonts w:ascii="Times New Roman" w:eastAsia="Times New Roman" w:hAnsi="Times New Roman" w:cs="Times New Roman"/>
        </w:rPr>
      </w:pPr>
    </w:p>
    <w:p w14:paraId="4F9FB4CC" w14:textId="77777777" w:rsidR="0035199F" w:rsidRPr="00513B7B" w:rsidRDefault="0035199F" w:rsidP="0035199F">
      <w:pPr>
        <w:spacing w:after="0" w:line="240" w:lineRule="auto"/>
        <w:rPr>
          <w:rFonts w:ascii="Times New Roman" w:eastAsia="Times New Roman" w:hAnsi="Times New Roman" w:cs="Times New Roman"/>
        </w:rPr>
      </w:pPr>
      <w:r w:rsidRPr="00513B7B">
        <w:rPr>
          <w:rFonts w:ascii="Times New Roman" w:eastAsia="Times New Roman" w:hAnsi="Times New Roman" w:cs="Times New Roman"/>
          <w:b/>
          <w:bCs/>
          <w:color w:val="000000"/>
        </w:rPr>
        <w:t xml:space="preserve">TLDR: RTHA plasma </w:t>
      </w:r>
      <w:proofErr w:type="spellStart"/>
      <w:r w:rsidRPr="00513B7B">
        <w:rPr>
          <w:rFonts w:ascii="Times New Roman" w:eastAsia="Times New Roman" w:hAnsi="Times New Roman" w:cs="Times New Roman"/>
          <w:b/>
          <w:bCs/>
          <w:color w:val="000000"/>
        </w:rPr>
        <w:t>grapiprant</w:t>
      </w:r>
      <w:proofErr w:type="spellEnd"/>
      <w:r w:rsidRPr="00513B7B">
        <w:rPr>
          <w:rFonts w:ascii="Times New Roman" w:eastAsia="Times New Roman" w:hAnsi="Times New Roman" w:cs="Times New Roman"/>
          <w:b/>
          <w:bCs/>
          <w:color w:val="000000"/>
        </w:rPr>
        <w:t xml:space="preserve"> concentrations were decreased when administered with food (compared to fasting) thus may require increased frequency in dosing (q12hr opposed to 24hr)</w:t>
      </w:r>
    </w:p>
    <w:p w14:paraId="3CE7D24F" w14:textId="77777777" w:rsidR="0035199F" w:rsidRDefault="0035199F" w:rsidP="0035199F">
      <w:pPr>
        <w:spacing w:line="240" w:lineRule="auto"/>
        <w:rPr>
          <w:rFonts w:ascii="Times New Roman" w:eastAsia="Times New Roman" w:hAnsi="Times New Roman" w:cs="Times New Roman"/>
          <w:b/>
          <w:bCs/>
          <w:color w:val="000000"/>
        </w:rPr>
      </w:pPr>
    </w:p>
    <w:p w14:paraId="247BFAEA" w14:textId="77777777" w:rsidR="0035199F" w:rsidRDefault="0035199F" w:rsidP="0035199F">
      <w:pPr>
        <w:spacing w:line="240" w:lineRule="auto"/>
        <w:rPr>
          <w:rFonts w:ascii="Times New Roman" w:eastAsia="Times New Roman" w:hAnsi="Times New Roman" w:cs="Times New Roman"/>
          <w:b/>
          <w:bCs/>
          <w:color w:val="000000"/>
        </w:rPr>
      </w:pPr>
    </w:p>
    <w:p w14:paraId="4355B128" w14:textId="77777777" w:rsidR="0035199F" w:rsidRPr="00513B7B" w:rsidRDefault="0035199F" w:rsidP="0035199F">
      <w:pPr>
        <w:spacing w:line="240" w:lineRule="auto"/>
        <w:rPr>
          <w:rFonts w:ascii="Times New Roman" w:eastAsia="Times New Roman" w:hAnsi="Times New Roman" w:cs="Times New Roman"/>
          <w:color w:val="000000"/>
        </w:rPr>
      </w:pPr>
    </w:p>
    <w:p w14:paraId="497A36AE" w14:textId="77777777" w:rsidR="0035199F" w:rsidRDefault="0035199F" w:rsidP="0035199F">
      <w:pPr>
        <w:rPr>
          <w:rFonts w:ascii="Times New Roman" w:eastAsia="Times New Roman" w:hAnsi="Times New Roman" w:cs="Times New Roman"/>
          <w:b/>
          <w:bCs/>
          <w:color w:val="000000"/>
        </w:rPr>
      </w:pPr>
      <w:r>
        <w:rPr>
          <w:rFonts w:ascii="Times New Roman" w:eastAsia="Times New Roman" w:hAnsi="Times New Roman" w:cs="Times New Roman"/>
          <w:b/>
          <w:bCs/>
          <w:color w:val="000000"/>
        </w:rPr>
        <w:br w:type="page"/>
      </w:r>
    </w:p>
    <w:p w14:paraId="7090814F" w14:textId="77777777" w:rsidR="0035199F" w:rsidRPr="00513B7B" w:rsidRDefault="0035199F" w:rsidP="0035199F">
      <w:pPr>
        <w:spacing w:after="0" w:line="240" w:lineRule="auto"/>
        <w:rPr>
          <w:rFonts w:ascii="Times New Roman" w:eastAsia="Times New Roman" w:hAnsi="Times New Roman" w:cs="Times New Roman"/>
        </w:rPr>
      </w:pPr>
      <w:r w:rsidRPr="00513B7B">
        <w:rPr>
          <w:rFonts w:ascii="Times New Roman" w:eastAsia="Times New Roman" w:hAnsi="Times New Roman" w:cs="Times New Roman"/>
          <w:b/>
          <w:bCs/>
          <w:color w:val="000000"/>
        </w:rPr>
        <w:lastRenderedPageBreak/>
        <w:t xml:space="preserve">Evaluation of dexmedetomidine-midazolam sedation in budgerigars (Melopsittacus undulatus). </w:t>
      </w:r>
      <w:r w:rsidRPr="00513B7B">
        <w:rPr>
          <w:rFonts w:ascii="Times New Roman" w:eastAsia="Times New Roman" w:hAnsi="Times New Roman" w:cs="Times New Roman"/>
          <w:color w:val="000000"/>
        </w:rPr>
        <w:t xml:space="preserve">Journal of the American Veterinary Medical Association, 260(10), 1194-1199. Mumm &amp; Mans. (2022). </w:t>
      </w:r>
    </w:p>
    <w:p w14:paraId="72BD9434" w14:textId="77777777" w:rsidR="0035199F" w:rsidRPr="00513B7B" w:rsidRDefault="0035199F" w:rsidP="0035199F">
      <w:pPr>
        <w:spacing w:after="0" w:line="240" w:lineRule="auto"/>
        <w:rPr>
          <w:rFonts w:ascii="Times New Roman" w:eastAsia="Times New Roman" w:hAnsi="Times New Roman" w:cs="Times New Roman"/>
        </w:rPr>
      </w:pPr>
    </w:p>
    <w:p w14:paraId="6DEB8D4B" w14:textId="77777777" w:rsidR="0035199F" w:rsidRPr="00513B7B" w:rsidRDefault="0035199F" w:rsidP="0035199F">
      <w:pPr>
        <w:spacing w:after="0" w:line="240" w:lineRule="auto"/>
        <w:rPr>
          <w:rFonts w:ascii="Times New Roman" w:eastAsia="Times New Roman" w:hAnsi="Times New Roman" w:cs="Times New Roman"/>
        </w:rPr>
      </w:pPr>
      <w:r w:rsidRPr="00513B7B">
        <w:rPr>
          <w:rFonts w:ascii="Times New Roman" w:eastAsia="Times New Roman" w:hAnsi="Times New Roman" w:cs="Times New Roman"/>
          <w:color w:val="000000"/>
        </w:rPr>
        <w:t>Objective: To evaluate the sedative effects of IM administration of a high or low dose of dexmedetomidine in combination with midazolam in budgerigars (Melopsittacus undulatus).</w:t>
      </w:r>
    </w:p>
    <w:p w14:paraId="00986093" w14:textId="77777777" w:rsidR="0035199F" w:rsidRPr="00513B7B" w:rsidRDefault="0035199F" w:rsidP="0035199F">
      <w:pPr>
        <w:spacing w:after="0" w:line="240" w:lineRule="auto"/>
        <w:rPr>
          <w:rFonts w:ascii="Times New Roman" w:eastAsia="Times New Roman" w:hAnsi="Times New Roman" w:cs="Times New Roman"/>
        </w:rPr>
      </w:pPr>
      <w:r w:rsidRPr="00513B7B">
        <w:rPr>
          <w:rFonts w:ascii="Times New Roman" w:eastAsia="Times New Roman" w:hAnsi="Times New Roman" w:cs="Times New Roman"/>
          <w:color w:val="000000"/>
        </w:rPr>
        <w:t>Animals: 20 healthy adult budgerigars.</w:t>
      </w:r>
    </w:p>
    <w:p w14:paraId="70BD9149" w14:textId="77777777" w:rsidR="0035199F" w:rsidRPr="00513B7B" w:rsidRDefault="0035199F" w:rsidP="0035199F">
      <w:pPr>
        <w:spacing w:after="0" w:line="240" w:lineRule="auto"/>
        <w:rPr>
          <w:rFonts w:ascii="Times New Roman" w:eastAsia="Times New Roman" w:hAnsi="Times New Roman" w:cs="Times New Roman"/>
        </w:rPr>
      </w:pPr>
      <w:r w:rsidRPr="00513B7B">
        <w:rPr>
          <w:rFonts w:ascii="Times New Roman" w:eastAsia="Times New Roman" w:hAnsi="Times New Roman" w:cs="Times New Roman"/>
          <w:color w:val="000000"/>
        </w:rPr>
        <w:t xml:space="preserve">Procedures: </w:t>
      </w:r>
      <w:r w:rsidRPr="00513B7B">
        <w:rPr>
          <w:rFonts w:ascii="Times New Roman" w:eastAsia="Times New Roman" w:hAnsi="Times New Roman" w:cs="Times New Roman"/>
          <w:color w:val="000000"/>
          <w:highlight w:val="yellow"/>
        </w:rPr>
        <w:t xml:space="preserve">In a prospective, randomized, blinded study, birds were sedated with a </w:t>
      </w:r>
      <w:r w:rsidRPr="00513B7B">
        <w:rPr>
          <w:rFonts w:ascii="Times New Roman" w:eastAsia="Times New Roman" w:hAnsi="Times New Roman" w:cs="Times New Roman"/>
          <w:color w:val="000000"/>
          <w:highlight w:val="yellow"/>
          <w:shd w:val="clear" w:color="auto" w:fill="FFFF00"/>
        </w:rPr>
        <w:t>high dose (HD; 0.04 mg/kg, IM; n = 10) or low dose (LD; 0.01 mg/kg, IM; 10) of dexmedetomidine in combination with midazolam (3 mg/kg, IM).</w:t>
      </w:r>
      <w:r w:rsidRPr="00513B7B">
        <w:rPr>
          <w:rFonts w:ascii="Times New Roman" w:eastAsia="Times New Roman" w:hAnsi="Times New Roman" w:cs="Times New Roman"/>
          <w:color w:val="000000"/>
        </w:rPr>
        <w:t xml:space="preserve"> Twenty minutes later, atipamezole (0.4 mg/kg [HD group] or 0.1 mg/kg [LD group], IM) and flumazenil (0.1 mg/kg, IM) were administered for reversal of sedation.</w:t>
      </w:r>
    </w:p>
    <w:p w14:paraId="337B8BF7" w14:textId="77777777" w:rsidR="0035199F" w:rsidRPr="00513B7B" w:rsidRDefault="0035199F" w:rsidP="0035199F">
      <w:pPr>
        <w:spacing w:after="0" w:line="240" w:lineRule="auto"/>
        <w:rPr>
          <w:rFonts w:ascii="Times New Roman" w:eastAsia="Times New Roman" w:hAnsi="Times New Roman" w:cs="Times New Roman"/>
        </w:rPr>
      </w:pPr>
      <w:r w:rsidRPr="00513B7B">
        <w:rPr>
          <w:rFonts w:ascii="Times New Roman" w:eastAsia="Times New Roman" w:hAnsi="Times New Roman" w:cs="Times New Roman"/>
          <w:color w:val="000000"/>
        </w:rPr>
        <w:t xml:space="preserve">Results: Times to first effect and to sternal recumbency after administration of the sedatives and times to standing and eating after administration of the antagonists did not differ between groups. Most birds (9/10 in the HD group and 7/10 in the LD group) lost the righting response by 10 minutes after sedative administration, and the peak effect for radiographic positioning was by 15 minutes. Although it was not clinically relevant, most birds showed mild </w:t>
      </w:r>
      <w:proofErr w:type="spellStart"/>
      <w:r w:rsidRPr="00513B7B">
        <w:rPr>
          <w:rFonts w:ascii="Times New Roman" w:eastAsia="Times New Roman" w:hAnsi="Times New Roman" w:cs="Times New Roman"/>
          <w:color w:val="000000"/>
        </w:rPr>
        <w:t>resedation</w:t>
      </w:r>
      <w:proofErr w:type="spellEnd"/>
      <w:r w:rsidRPr="00513B7B">
        <w:rPr>
          <w:rFonts w:ascii="Times New Roman" w:eastAsia="Times New Roman" w:hAnsi="Times New Roman" w:cs="Times New Roman"/>
          <w:color w:val="000000"/>
        </w:rPr>
        <w:t xml:space="preserve"> by 60 minutes after administration of the reversal agents. There was no significant cardiorespiratory compromise detected with either protocol.</w:t>
      </w:r>
    </w:p>
    <w:p w14:paraId="25B55E12" w14:textId="77777777" w:rsidR="0035199F" w:rsidRPr="00513B7B" w:rsidRDefault="0035199F" w:rsidP="0035199F">
      <w:pPr>
        <w:spacing w:after="0" w:line="240" w:lineRule="auto"/>
        <w:rPr>
          <w:rFonts w:ascii="Times New Roman" w:eastAsia="Times New Roman" w:hAnsi="Times New Roman" w:cs="Times New Roman"/>
        </w:rPr>
      </w:pPr>
      <w:r w:rsidRPr="00513B7B">
        <w:rPr>
          <w:rFonts w:ascii="Times New Roman" w:eastAsia="Times New Roman" w:hAnsi="Times New Roman" w:cs="Times New Roman"/>
          <w:color w:val="000000"/>
          <w:highlight w:val="yellow"/>
        </w:rPr>
        <w:t xml:space="preserve">Clinical relevance: </w:t>
      </w:r>
      <w:r w:rsidRPr="00513B7B">
        <w:rPr>
          <w:rFonts w:ascii="Times New Roman" w:eastAsia="Times New Roman" w:hAnsi="Times New Roman" w:cs="Times New Roman"/>
          <w:b/>
          <w:bCs/>
          <w:color w:val="000000"/>
          <w:highlight w:val="yellow"/>
          <w:shd w:val="clear" w:color="auto" w:fill="FFFF00"/>
        </w:rPr>
        <w:t>Dexmedetomidine</w:t>
      </w:r>
      <w:r w:rsidRPr="00513B7B">
        <w:rPr>
          <w:rFonts w:ascii="Times New Roman" w:eastAsia="Times New Roman" w:hAnsi="Times New Roman" w:cs="Times New Roman"/>
          <w:b/>
          <w:bCs/>
          <w:color w:val="000000"/>
          <w:shd w:val="clear" w:color="auto" w:fill="FFFF00"/>
        </w:rPr>
        <w:t>-midazolam can safely and effectively provide a dose-dependent level of sedation in healthy budgerigars. The HD protocol is recommended for radiographic positioning, as it allows for a more reliable, deeper plane of sedation.</w:t>
      </w:r>
    </w:p>
    <w:p w14:paraId="39E69C20" w14:textId="77777777" w:rsidR="0035199F" w:rsidRPr="00513B7B" w:rsidRDefault="0035199F" w:rsidP="0035199F">
      <w:pPr>
        <w:spacing w:after="0" w:line="240" w:lineRule="auto"/>
        <w:rPr>
          <w:rFonts w:ascii="Times New Roman" w:eastAsia="Times New Roman" w:hAnsi="Times New Roman" w:cs="Times New Roman"/>
        </w:rPr>
      </w:pPr>
    </w:p>
    <w:p w14:paraId="5F004B51" w14:textId="77777777" w:rsidR="0035199F" w:rsidRPr="00513B7B" w:rsidRDefault="0035199F" w:rsidP="0035199F">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Methods</w:t>
      </w:r>
      <w:r w:rsidRPr="00513B7B">
        <w:rPr>
          <w:rFonts w:ascii="Times New Roman" w:eastAsia="Times New Roman" w:hAnsi="Times New Roman" w:cs="Times New Roman"/>
          <w:color w:val="000000"/>
        </w:rPr>
        <w:t xml:space="preserve">: evaluate sedative effects of IM </w:t>
      </w:r>
      <w:proofErr w:type="spellStart"/>
      <w:r w:rsidRPr="00513B7B">
        <w:rPr>
          <w:rFonts w:ascii="Times New Roman" w:eastAsia="Times New Roman" w:hAnsi="Times New Roman" w:cs="Times New Roman"/>
          <w:color w:val="000000"/>
        </w:rPr>
        <w:t>dexmed</w:t>
      </w:r>
      <w:proofErr w:type="spellEnd"/>
      <w:r w:rsidRPr="00513B7B">
        <w:rPr>
          <w:rFonts w:ascii="Times New Roman" w:eastAsia="Times New Roman" w:hAnsi="Times New Roman" w:cs="Times New Roman"/>
          <w:color w:val="000000"/>
        </w:rPr>
        <w:t xml:space="preserve"> (HD or LD) + </w:t>
      </w:r>
      <w:proofErr w:type="spellStart"/>
      <w:r w:rsidRPr="00513B7B">
        <w:rPr>
          <w:rFonts w:ascii="Times New Roman" w:eastAsia="Times New Roman" w:hAnsi="Times New Roman" w:cs="Times New Roman"/>
          <w:color w:val="000000"/>
        </w:rPr>
        <w:t>midaz</w:t>
      </w:r>
      <w:proofErr w:type="spellEnd"/>
      <w:r w:rsidRPr="00513B7B">
        <w:rPr>
          <w:rFonts w:ascii="Times New Roman" w:eastAsia="Times New Roman" w:hAnsi="Times New Roman" w:cs="Times New Roman"/>
          <w:color w:val="000000"/>
        </w:rPr>
        <w:t xml:space="preserve"> in healthy adult budgies</w:t>
      </w:r>
    </w:p>
    <w:p w14:paraId="29565E82" w14:textId="77777777" w:rsidR="0035199F" w:rsidRPr="00513B7B" w:rsidRDefault="0035199F">
      <w:pPr>
        <w:numPr>
          <w:ilvl w:val="0"/>
          <w:numId w:val="8"/>
        </w:numPr>
        <w:spacing w:after="0" w:line="240" w:lineRule="auto"/>
        <w:textAlignment w:val="baseline"/>
        <w:rPr>
          <w:rFonts w:ascii="Times New Roman" w:eastAsia="Times New Roman" w:hAnsi="Times New Roman" w:cs="Times New Roman"/>
          <w:color w:val="000000"/>
        </w:rPr>
      </w:pPr>
      <w:r w:rsidRPr="00513B7B">
        <w:rPr>
          <w:rFonts w:ascii="Times New Roman" w:eastAsia="Times New Roman" w:hAnsi="Times New Roman" w:cs="Times New Roman"/>
          <w:color w:val="000000"/>
        </w:rPr>
        <w:t>n=20,</w:t>
      </w:r>
      <w:r>
        <w:rPr>
          <w:rFonts w:ascii="Times New Roman" w:eastAsia="Times New Roman" w:hAnsi="Times New Roman" w:cs="Times New Roman"/>
          <w:color w:val="000000"/>
        </w:rPr>
        <w:t xml:space="preserve"> randomly</w:t>
      </w:r>
      <w:r w:rsidRPr="00513B7B">
        <w:rPr>
          <w:rFonts w:ascii="Times New Roman" w:eastAsia="Times New Roman" w:hAnsi="Times New Roman" w:cs="Times New Roman"/>
          <w:color w:val="000000"/>
        </w:rPr>
        <w:t xml:space="preserve"> split into 2 groups</w:t>
      </w:r>
      <w:r>
        <w:rPr>
          <w:rFonts w:ascii="Times New Roman" w:eastAsia="Times New Roman" w:hAnsi="Times New Roman" w:cs="Times New Roman"/>
          <w:color w:val="000000"/>
        </w:rPr>
        <w:t xml:space="preserve"> </w:t>
      </w:r>
    </w:p>
    <w:p w14:paraId="71747345" w14:textId="77777777" w:rsidR="0035199F" w:rsidRPr="00513B7B" w:rsidRDefault="0035199F">
      <w:pPr>
        <w:numPr>
          <w:ilvl w:val="0"/>
          <w:numId w:val="8"/>
        </w:numPr>
        <w:spacing w:after="0" w:line="240" w:lineRule="auto"/>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Put</w:t>
      </w:r>
      <w:r w:rsidRPr="00513B7B">
        <w:rPr>
          <w:rFonts w:ascii="Times New Roman" w:eastAsia="Times New Roman" w:hAnsi="Times New Roman" w:cs="Times New Roman"/>
          <w:color w:val="000000"/>
        </w:rPr>
        <w:t xml:space="preserve"> bird in box, let it acclimate, </w:t>
      </w:r>
      <w:r>
        <w:rPr>
          <w:rFonts w:ascii="Times New Roman" w:eastAsia="Times New Roman" w:hAnsi="Times New Roman" w:cs="Times New Roman"/>
          <w:color w:val="000000"/>
        </w:rPr>
        <w:t>inject</w:t>
      </w:r>
      <w:r w:rsidRPr="00513B7B">
        <w:rPr>
          <w:rFonts w:ascii="Times New Roman" w:eastAsia="Times New Roman" w:hAnsi="Times New Roman" w:cs="Times New Roman"/>
          <w:color w:val="000000"/>
        </w:rPr>
        <w:t xml:space="preserve"> bird</w:t>
      </w:r>
      <w:r>
        <w:rPr>
          <w:rFonts w:ascii="Times New Roman" w:eastAsia="Times New Roman" w:hAnsi="Times New Roman" w:cs="Times New Roman"/>
          <w:color w:val="000000"/>
        </w:rPr>
        <w:t xml:space="preserve"> (HD or LD blinded)</w:t>
      </w:r>
      <w:r w:rsidRPr="00513B7B">
        <w:rPr>
          <w:rFonts w:ascii="Times New Roman" w:eastAsia="Times New Roman" w:hAnsi="Times New Roman" w:cs="Times New Roman"/>
          <w:color w:val="000000"/>
        </w:rPr>
        <w:t>, watch for first effects (eye droopy or ataxia)</w:t>
      </w:r>
      <w:r>
        <w:rPr>
          <w:rFonts w:ascii="Times New Roman" w:eastAsia="Times New Roman" w:hAnsi="Times New Roman" w:cs="Times New Roman"/>
          <w:color w:val="000000"/>
        </w:rPr>
        <w:t xml:space="preserve"> and </w:t>
      </w:r>
      <w:r w:rsidRPr="00513B7B">
        <w:rPr>
          <w:rFonts w:ascii="Times New Roman" w:eastAsia="Times New Roman" w:hAnsi="Times New Roman" w:cs="Times New Roman"/>
          <w:color w:val="000000"/>
        </w:rPr>
        <w:t>sternal recumbency</w:t>
      </w:r>
      <w:r>
        <w:rPr>
          <w:rFonts w:ascii="Times New Roman" w:eastAsia="Times New Roman" w:hAnsi="Times New Roman" w:cs="Times New Roman"/>
          <w:color w:val="000000"/>
        </w:rPr>
        <w:t xml:space="preserve"> </w:t>
      </w:r>
      <w:r w:rsidRPr="00513B7B">
        <w:rPr>
          <w:rFonts w:ascii="Times New Roman" w:eastAsia="Times New Roman" w:hAnsi="Times New Roman" w:cs="Times New Roman"/>
          <w:color w:val="000000"/>
        </w:rPr>
        <w:sym w:font="Wingdings" w:char="F0E0"/>
      </w:r>
      <w:r>
        <w:rPr>
          <w:rFonts w:ascii="Times New Roman" w:eastAsia="Times New Roman" w:hAnsi="Times New Roman" w:cs="Times New Roman"/>
          <w:color w:val="000000"/>
        </w:rPr>
        <w:t xml:space="preserve"> monitor </w:t>
      </w:r>
      <w:r w:rsidRPr="00513B7B">
        <w:rPr>
          <w:rFonts w:ascii="Times New Roman" w:eastAsia="Times New Roman" w:hAnsi="Times New Roman" w:cs="Times New Roman"/>
          <w:color w:val="000000"/>
        </w:rPr>
        <w:t xml:space="preserve">RR, visual response, auditory response, tactile response, HR, righting response, ability to radiograph, and withdrawal at 5, 10, 15, 20 minutes </w:t>
      </w:r>
      <w:r>
        <w:rPr>
          <w:rFonts w:ascii="Times New Roman" w:eastAsia="Times New Roman" w:hAnsi="Times New Roman" w:cs="Times New Roman"/>
          <w:color w:val="000000"/>
        </w:rPr>
        <w:t>post-injection (e</w:t>
      </w:r>
      <w:r w:rsidRPr="00513B7B">
        <w:rPr>
          <w:rFonts w:ascii="Times New Roman" w:eastAsia="Times New Roman" w:hAnsi="Times New Roman" w:cs="Times New Roman"/>
          <w:color w:val="000000"/>
        </w:rPr>
        <w:t>ach response only assessed if the former was lost</w:t>
      </w:r>
      <w:r>
        <w:rPr>
          <w:rFonts w:ascii="Times New Roman" w:eastAsia="Times New Roman" w:hAnsi="Times New Roman" w:cs="Times New Roman"/>
          <w:color w:val="000000"/>
        </w:rPr>
        <w:t>)</w:t>
      </w:r>
    </w:p>
    <w:p w14:paraId="1B771A4D" w14:textId="77777777" w:rsidR="0035199F" w:rsidRPr="00513B7B" w:rsidRDefault="0035199F">
      <w:pPr>
        <w:numPr>
          <w:ilvl w:val="0"/>
          <w:numId w:val="8"/>
        </w:numPr>
        <w:spacing w:after="0" w:line="240" w:lineRule="auto"/>
        <w:textAlignment w:val="baseline"/>
        <w:rPr>
          <w:rFonts w:ascii="Times New Roman" w:eastAsia="Times New Roman" w:hAnsi="Times New Roman" w:cs="Times New Roman"/>
          <w:color w:val="000000"/>
        </w:rPr>
      </w:pPr>
      <w:r w:rsidRPr="00513B7B">
        <w:rPr>
          <w:rFonts w:ascii="Times New Roman" w:eastAsia="Times New Roman" w:hAnsi="Times New Roman" w:cs="Times New Roman"/>
          <w:color w:val="000000"/>
        </w:rPr>
        <w:t>Scored sedation at each time point (none, mild, moderate, deep)</w:t>
      </w:r>
    </w:p>
    <w:p w14:paraId="4338B5BE" w14:textId="77777777" w:rsidR="0035199F" w:rsidRPr="00513B7B" w:rsidRDefault="0035199F">
      <w:pPr>
        <w:numPr>
          <w:ilvl w:val="0"/>
          <w:numId w:val="8"/>
        </w:numPr>
        <w:spacing w:after="0" w:line="240" w:lineRule="auto"/>
        <w:textAlignment w:val="baseline"/>
        <w:rPr>
          <w:rFonts w:ascii="Times New Roman" w:eastAsia="Times New Roman" w:hAnsi="Times New Roman" w:cs="Times New Roman"/>
          <w:color w:val="000000"/>
        </w:rPr>
      </w:pPr>
      <w:r w:rsidRPr="00513B7B">
        <w:rPr>
          <w:rFonts w:ascii="Times New Roman" w:eastAsia="Times New Roman" w:hAnsi="Times New Roman" w:cs="Times New Roman"/>
          <w:color w:val="000000"/>
        </w:rPr>
        <w:t xml:space="preserve">Birds reversed at 20 minutes with atipamezole and </w:t>
      </w:r>
      <w:proofErr w:type="spellStart"/>
      <w:r w:rsidRPr="00513B7B">
        <w:rPr>
          <w:rFonts w:ascii="Times New Roman" w:eastAsia="Times New Roman" w:hAnsi="Times New Roman" w:cs="Times New Roman"/>
          <w:color w:val="000000"/>
        </w:rPr>
        <w:t>flumaz</w:t>
      </w:r>
      <w:proofErr w:type="spellEnd"/>
    </w:p>
    <w:p w14:paraId="71A11595" w14:textId="77777777" w:rsidR="0035199F" w:rsidRPr="00513B7B" w:rsidRDefault="0035199F">
      <w:pPr>
        <w:numPr>
          <w:ilvl w:val="1"/>
          <w:numId w:val="8"/>
        </w:numPr>
        <w:spacing w:after="0" w:line="240" w:lineRule="auto"/>
        <w:textAlignment w:val="baseline"/>
        <w:rPr>
          <w:rFonts w:ascii="Times New Roman" w:eastAsia="Times New Roman" w:hAnsi="Times New Roman" w:cs="Times New Roman"/>
          <w:color w:val="000000"/>
        </w:rPr>
      </w:pPr>
      <w:r w:rsidRPr="00513B7B">
        <w:rPr>
          <w:rFonts w:ascii="Times New Roman" w:eastAsia="Times New Roman" w:hAnsi="Times New Roman" w:cs="Times New Roman"/>
          <w:color w:val="000000"/>
        </w:rPr>
        <w:t>Birds returned to enclosure 60 minutes after reversal</w:t>
      </w:r>
    </w:p>
    <w:p w14:paraId="4BC5F3FB" w14:textId="77777777" w:rsidR="0035199F" w:rsidRPr="00513B7B" w:rsidRDefault="0035199F" w:rsidP="0035199F">
      <w:pPr>
        <w:spacing w:after="0" w:line="240" w:lineRule="auto"/>
        <w:textAlignment w:val="baseline"/>
        <w:rPr>
          <w:rFonts w:ascii="Times New Roman" w:eastAsia="Times New Roman" w:hAnsi="Times New Roman" w:cs="Times New Roman"/>
          <w:color w:val="000000"/>
        </w:rPr>
      </w:pPr>
    </w:p>
    <w:p w14:paraId="042DD1F5" w14:textId="77777777" w:rsidR="0035199F" w:rsidRPr="00513B7B" w:rsidRDefault="0035199F" w:rsidP="0035199F">
      <w:pPr>
        <w:spacing w:after="0" w:line="240" w:lineRule="auto"/>
        <w:rPr>
          <w:rFonts w:ascii="Times New Roman" w:eastAsia="Times New Roman" w:hAnsi="Times New Roman" w:cs="Times New Roman"/>
        </w:rPr>
      </w:pPr>
      <w:r w:rsidRPr="00513B7B">
        <w:rPr>
          <w:rFonts w:ascii="Times New Roman" w:eastAsia="Times New Roman" w:hAnsi="Times New Roman" w:cs="Times New Roman"/>
          <w:color w:val="000000"/>
        </w:rPr>
        <w:t>Key Points:</w:t>
      </w:r>
    </w:p>
    <w:p w14:paraId="6CDC5B73" w14:textId="77777777" w:rsidR="0035199F" w:rsidRPr="00513B7B" w:rsidRDefault="0035199F">
      <w:pPr>
        <w:numPr>
          <w:ilvl w:val="0"/>
          <w:numId w:val="9"/>
        </w:numPr>
        <w:spacing w:after="0" w:line="240" w:lineRule="auto"/>
        <w:textAlignment w:val="baseline"/>
        <w:rPr>
          <w:rFonts w:ascii="Times New Roman" w:eastAsia="Times New Roman" w:hAnsi="Times New Roman" w:cs="Times New Roman"/>
          <w:color w:val="000000"/>
        </w:rPr>
      </w:pPr>
      <w:r w:rsidRPr="00513B7B">
        <w:rPr>
          <w:rFonts w:ascii="Times New Roman" w:eastAsia="Times New Roman" w:hAnsi="Times New Roman" w:cs="Times New Roman"/>
          <w:color w:val="000000"/>
        </w:rPr>
        <w:t>No difference in time to first effects and recumbency for either group</w:t>
      </w:r>
    </w:p>
    <w:p w14:paraId="5CAD3480" w14:textId="77777777" w:rsidR="0035199F" w:rsidRPr="00513B7B" w:rsidRDefault="0035199F">
      <w:pPr>
        <w:numPr>
          <w:ilvl w:val="0"/>
          <w:numId w:val="9"/>
        </w:numPr>
        <w:spacing w:after="0" w:line="240" w:lineRule="auto"/>
        <w:textAlignment w:val="baseline"/>
        <w:rPr>
          <w:rFonts w:ascii="Times New Roman" w:eastAsia="Times New Roman" w:hAnsi="Times New Roman" w:cs="Times New Roman"/>
          <w:b/>
          <w:bCs/>
          <w:color w:val="000000"/>
        </w:rPr>
      </w:pPr>
      <w:r w:rsidRPr="00513B7B">
        <w:rPr>
          <w:rFonts w:ascii="Times New Roman" w:eastAsia="Times New Roman" w:hAnsi="Times New Roman" w:cs="Times New Roman"/>
          <w:b/>
          <w:bCs/>
          <w:color w:val="000000"/>
        </w:rPr>
        <w:t>HD: all lost tactile, 9/10 lost righting, 7/10 rad positioning went well</w:t>
      </w:r>
    </w:p>
    <w:p w14:paraId="7BC3F7BA" w14:textId="77777777" w:rsidR="0035199F" w:rsidRPr="00513B7B" w:rsidRDefault="0035199F">
      <w:pPr>
        <w:numPr>
          <w:ilvl w:val="0"/>
          <w:numId w:val="9"/>
        </w:numPr>
        <w:spacing w:after="0" w:line="240" w:lineRule="auto"/>
        <w:textAlignment w:val="baseline"/>
        <w:rPr>
          <w:rFonts w:ascii="Times New Roman" w:eastAsia="Times New Roman" w:hAnsi="Times New Roman" w:cs="Times New Roman"/>
          <w:b/>
          <w:bCs/>
          <w:color w:val="000000"/>
        </w:rPr>
      </w:pPr>
      <w:r w:rsidRPr="00513B7B">
        <w:rPr>
          <w:rFonts w:ascii="Times New Roman" w:eastAsia="Times New Roman" w:hAnsi="Times New Roman" w:cs="Times New Roman"/>
          <w:b/>
          <w:bCs/>
          <w:color w:val="000000"/>
        </w:rPr>
        <w:t>LD:</w:t>
      </w:r>
      <w:r>
        <w:rPr>
          <w:rFonts w:ascii="Times New Roman" w:eastAsia="Times New Roman" w:hAnsi="Times New Roman" w:cs="Times New Roman"/>
          <w:b/>
          <w:bCs/>
          <w:color w:val="000000"/>
        </w:rPr>
        <w:t xml:space="preserve"> almost all (</w:t>
      </w:r>
      <w:r w:rsidRPr="00513B7B">
        <w:rPr>
          <w:rFonts w:ascii="Times New Roman" w:eastAsia="Times New Roman" w:hAnsi="Times New Roman" w:cs="Times New Roman"/>
          <w:b/>
          <w:bCs/>
          <w:color w:val="000000"/>
        </w:rPr>
        <w:t>9/10</w:t>
      </w:r>
      <w:r>
        <w:rPr>
          <w:rFonts w:ascii="Times New Roman" w:eastAsia="Times New Roman" w:hAnsi="Times New Roman" w:cs="Times New Roman"/>
          <w:b/>
          <w:bCs/>
          <w:color w:val="000000"/>
        </w:rPr>
        <w:t>)</w:t>
      </w:r>
      <w:r w:rsidRPr="00513B7B">
        <w:rPr>
          <w:rFonts w:ascii="Times New Roman" w:eastAsia="Times New Roman" w:hAnsi="Times New Roman" w:cs="Times New Roman"/>
          <w:b/>
          <w:bCs/>
          <w:color w:val="000000"/>
        </w:rPr>
        <w:t xml:space="preserve"> lost tactile, 6/10 lost righting, 4/10 rad positioning went well</w:t>
      </w:r>
    </w:p>
    <w:p w14:paraId="2803839F" w14:textId="77777777" w:rsidR="0035199F" w:rsidRPr="00513B7B" w:rsidRDefault="0035199F">
      <w:pPr>
        <w:numPr>
          <w:ilvl w:val="0"/>
          <w:numId w:val="9"/>
        </w:numPr>
        <w:spacing w:after="0" w:line="240" w:lineRule="auto"/>
        <w:textAlignment w:val="baseline"/>
        <w:rPr>
          <w:rFonts w:ascii="Times New Roman" w:eastAsia="Times New Roman" w:hAnsi="Times New Roman" w:cs="Times New Roman"/>
          <w:color w:val="000000"/>
        </w:rPr>
      </w:pPr>
      <w:r w:rsidRPr="00513B7B">
        <w:rPr>
          <w:rFonts w:ascii="Times New Roman" w:eastAsia="Times New Roman" w:hAnsi="Times New Roman" w:cs="Times New Roman"/>
          <w:color w:val="000000"/>
        </w:rPr>
        <w:t xml:space="preserve">HR decreased for both groups, </w:t>
      </w:r>
      <w:proofErr w:type="gramStart"/>
      <w:r w:rsidRPr="00513B7B">
        <w:rPr>
          <w:rFonts w:ascii="Times New Roman" w:eastAsia="Times New Roman" w:hAnsi="Times New Roman" w:cs="Times New Roman"/>
          <w:color w:val="000000"/>
        </w:rPr>
        <w:t>was &lt;20% difference between both groups at all times</w:t>
      </w:r>
      <w:proofErr w:type="gramEnd"/>
      <w:r w:rsidRPr="00513B7B">
        <w:rPr>
          <w:rFonts w:ascii="Times New Roman" w:eastAsia="Times New Roman" w:hAnsi="Times New Roman" w:cs="Times New Roman"/>
          <w:color w:val="000000"/>
        </w:rPr>
        <w:t>, but HD was consistently lower</w:t>
      </w:r>
    </w:p>
    <w:p w14:paraId="29DD37B7" w14:textId="77777777" w:rsidR="0035199F" w:rsidRPr="00513B7B" w:rsidRDefault="0035199F">
      <w:pPr>
        <w:numPr>
          <w:ilvl w:val="1"/>
          <w:numId w:val="9"/>
        </w:numPr>
        <w:spacing w:after="0" w:line="240" w:lineRule="auto"/>
        <w:textAlignment w:val="baseline"/>
        <w:rPr>
          <w:rFonts w:ascii="Times New Roman" w:eastAsia="Times New Roman" w:hAnsi="Times New Roman" w:cs="Times New Roman"/>
          <w:color w:val="000000"/>
        </w:rPr>
      </w:pPr>
      <w:r w:rsidRPr="00513B7B">
        <w:rPr>
          <w:rFonts w:ascii="Times New Roman" w:eastAsia="Times New Roman" w:hAnsi="Times New Roman" w:cs="Times New Roman"/>
          <w:color w:val="000000"/>
        </w:rPr>
        <w:t>Same with RR, but a little less so</w:t>
      </w:r>
    </w:p>
    <w:p w14:paraId="26AF2FDD" w14:textId="77777777" w:rsidR="0035199F" w:rsidRPr="00513B7B" w:rsidRDefault="0035199F">
      <w:pPr>
        <w:numPr>
          <w:ilvl w:val="0"/>
          <w:numId w:val="9"/>
        </w:numPr>
        <w:spacing w:after="0" w:line="240" w:lineRule="auto"/>
        <w:textAlignment w:val="baseline"/>
        <w:rPr>
          <w:rFonts w:ascii="Times New Roman" w:eastAsia="Times New Roman" w:hAnsi="Times New Roman" w:cs="Times New Roman"/>
          <w:color w:val="000000"/>
        </w:rPr>
      </w:pPr>
      <w:r w:rsidRPr="00513B7B">
        <w:rPr>
          <w:rFonts w:ascii="Times New Roman" w:eastAsia="Times New Roman" w:hAnsi="Times New Roman" w:cs="Times New Roman"/>
          <w:color w:val="000000"/>
        </w:rPr>
        <w:t>All birds standing &lt;5 minutes after reversal and time to standing not different between groups</w:t>
      </w:r>
    </w:p>
    <w:p w14:paraId="29CBF698" w14:textId="77777777" w:rsidR="0035199F" w:rsidRDefault="0035199F">
      <w:pPr>
        <w:numPr>
          <w:ilvl w:val="0"/>
          <w:numId w:val="9"/>
        </w:numPr>
        <w:spacing w:after="0" w:line="240" w:lineRule="auto"/>
        <w:textAlignment w:val="baseline"/>
        <w:rPr>
          <w:rFonts w:ascii="Times New Roman" w:eastAsia="Times New Roman" w:hAnsi="Times New Roman" w:cs="Times New Roman"/>
          <w:color w:val="000000"/>
        </w:rPr>
      </w:pPr>
      <w:r w:rsidRPr="00513B7B">
        <w:rPr>
          <w:rFonts w:ascii="Times New Roman" w:eastAsia="Times New Roman" w:hAnsi="Times New Roman" w:cs="Times New Roman"/>
          <w:color w:val="000000"/>
        </w:rPr>
        <w:t>8/10 birds in HD and all birds in LD eating before return to enclosure</w:t>
      </w:r>
    </w:p>
    <w:p w14:paraId="10BFFFBC" w14:textId="77777777" w:rsidR="0035199F" w:rsidRPr="00513B7B" w:rsidRDefault="0035199F">
      <w:pPr>
        <w:numPr>
          <w:ilvl w:val="1"/>
          <w:numId w:val="9"/>
        </w:numPr>
        <w:spacing w:after="0" w:line="240" w:lineRule="auto"/>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M</w:t>
      </w:r>
      <w:r w:rsidRPr="00513B7B">
        <w:rPr>
          <w:rFonts w:ascii="Times New Roman" w:eastAsia="Times New Roman" w:hAnsi="Times New Roman" w:cs="Times New Roman"/>
          <w:color w:val="000000"/>
        </w:rPr>
        <w:t xml:space="preserve">edian time to eating </w:t>
      </w:r>
      <w:r>
        <w:rPr>
          <w:rFonts w:ascii="Times New Roman" w:eastAsia="Times New Roman" w:hAnsi="Times New Roman" w:cs="Times New Roman"/>
          <w:color w:val="000000"/>
        </w:rPr>
        <w:t>not statistically different:</w:t>
      </w:r>
      <w:r w:rsidRPr="00513B7B">
        <w:rPr>
          <w:rFonts w:ascii="Times New Roman" w:eastAsia="Times New Roman" w:hAnsi="Times New Roman" w:cs="Times New Roman"/>
          <w:color w:val="000000"/>
        </w:rPr>
        <w:t>19 mi</w:t>
      </w:r>
      <w:r>
        <w:rPr>
          <w:rFonts w:ascii="Times New Roman" w:eastAsia="Times New Roman" w:hAnsi="Times New Roman" w:cs="Times New Roman"/>
          <w:color w:val="000000"/>
        </w:rPr>
        <w:t>n (HD) vs.</w:t>
      </w:r>
      <w:r w:rsidRPr="00513B7B">
        <w:rPr>
          <w:rFonts w:ascii="Times New Roman" w:eastAsia="Times New Roman" w:hAnsi="Times New Roman" w:cs="Times New Roman"/>
          <w:color w:val="000000"/>
        </w:rPr>
        <w:t xml:space="preserve"> 12 mi</w:t>
      </w:r>
      <w:r>
        <w:rPr>
          <w:rFonts w:ascii="Times New Roman" w:eastAsia="Times New Roman" w:hAnsi="Times New Roman" w:cs="Times New Roman"/>
          <w:color w:val="000000"/>
        </w:rPr>
        <w:t>n</w:t>
      </w:r>
      <w:r w:rsidRPr="00513B7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t>
      </w:r>
      <w:r w:rsidRPr="00513B7B">
        <w:rPr>
          <w:rFonts w:ascii="Times New Roman" w:eastAsia="Times New Roman" w:hAnsi="Times New Roman" w:cs="Times New Roman"/>
          <w:color w:val="000000"/>
        </w:rPr>
        <w:t>LD</w:t>
      </w:r>
      <w:r>
        <w:rPr>
          <w:rFonts w:ascii="Times New Roman" w:eastAsia="Times New Roman" w:hAnsi="Times New Roman" w:cs="Times New Roman"/>
          <w:color w:val="000000"/>
        </w:rPr>
        <w:t>)</w:t>
      </w:r>
    </w:p>
    <w:p w14:paraId="30C292F5" w14:textId="77777777" w:rsidR="0035199F" w:rsidRPr="00513B7B" w:rsidRDefault="0035199F">
      <w:pPr>
        <w:numPr>
          <w:ilvl w:val="0"/>
          <w:numId w:val="9"/>
        </w:numPr>
        <w:spacing w:after="0" w:line="240" w:lineRule="auto"/>
        <w:textAlignment w:val="baseline"/>
        <w:rPr>
          <w:rFonts w:ascii="Times New Roman" w:eastAsia="Times New Roman" w:hAnsi="Times New Roman" w:cs="Times New Roman"/>
          <w:color w:val="000000"/>
        </w:rPr>
      </w:pPr>
      <w:r w:rsidRPr="00513B7B">
        <w:rPr>
          <w:rFonts w:ascii="Times New Roman" w:eastAsia="Times New Roman" w:hAnsi="Times New Roman" w:cs="Times New Roman"/>
          <w:color w:val="000000"/>
        </w:rPr>
        <w:t>60 minutes after reversal 9/10 in HD and 7/10 in LD showed mild re</w:t>
      </w:r>
      <w:r>
        <w:rPr>
          <w:rFonts w:ascii="Times New Roman" w:eastAsia="Times New Roman" w:hAnsi="Times New Roman" w:cs="Times New Roman"/>
          <w:color w:val="000000"/>
        </w:rPr>
        <w:t>-se</w:t>
      </w:r>
      <w:r w:rsidRPr="00513B7B">
        <w:rPr>
          <w:rFonts w:ascii="Times New Roman" w:eastAsia="Times New Roman" w:hAnsi="Times New Roman" w:cs="Times New Roman"/>
          <w:color w:val="000000"/>
        </w:rPr>
        <w:t>dation</w:t>
      </w:r>
    </w:p>
    <w:p w14:paraId="338C9BAB" w14:textId="77777777" w:rsidR="0035199F" w:rsidRPr="00513B7B" w:rsidRDefault="0035199F">
      <w:pPr>
        <w:numPr>
          <w:ilvl w:val="0"/>
          <w:numId w:val="9"/>
        </w:numPr>
        <w:spacing w:after="0" w:line="240" w:lineRule="auto"/>
        <w:textAlignment w:val="baseline"/>
        <w:rPr>
          <w:rFonts w:ascii="Times New Roman" w:eastAsia="Times New Roman" w:hAnsi="Times New Roman" w:cs="Times New Roman"/>
          <w:color w:val="000000"/>
        </w:rPr>
      </w:pPr>
      <w:r w:rsidRPr="00513B7B">
        <w:rPr>
          <w:rFonts w:ascii="Times New Roman" w:eastAsia="Times New Roman" w:hAnsi="Times New Roman" w:cs="Times New Roman"/>
          <w:color w:val="000000"/>
        </w:rPr>
        <w:t>No deaths, no significant adverse effects</w:t>
      </w:r>
    </w:p>
    <w:p w14:paraId="343CC0B8" w14:textId="77777777" w:rsidR="0035199F" w:rsidRPr="00513B7B" w:rsidRDefault="0035199F" w:rsidP="0035199F">
      <w:pPr>
        <w:spacing w:after="0" w:line="240" w:lineRule="auto"/>
        <w:rPr>
          <w:rFonts w:ascii="Times New Roman" w:eastAsia="Times New Roman" w:hAnsi="Times New Roman" w:cs="Times New Roman"/>
        </w:rPr>
      </w:pPr>
    </w:p>
    <w:p w14:paraId="19BA2544" w14:textId="77777777" w:rsidR="0035199F" w:rsidRPr="00513B7B" w:rsidRDefault="0035199F" w:rsidP="0035199F">
      <w:pPr>
        <w:spacing w:after="0" w:line="240" w:lineRule="auto"/>
        <w:rPr>
          <w:rFonts w:ascii="Times New Roman" w:eastAsia="Times New Roman" w:hAnsi="Times New Roman" w:cs="Times New Roman"/>
        </w:rPr>
      </w:pPr>
      <w:r>
        <w:rPr>
          <w:rFonts w:ascii="Times New Roman" w:eastAsia="Times New Roman" w:hAnsi="Times New Roman" w:cs="Times New Roman"/>
          <w:b/>
          <w:bCs/>
          <w:color w:val="000000"/>
        </w:rPr>
        <w:t>TLDR</w:t>
      </w:r>
      <w:r w:rsidRPr="00513B7B">
        <w:rPr>
          <w:rFonts w:ascii="Times New Roman" w:eastAsia="Times New Roman" w:hAnsi="Times New Roman" w:cs="Times New Roman"/>
          <w:b/>
          <w:bCs/>
          <w:color w:val="000000"/>
        </w:rPr>
        <w:t xml:space="preserve">: </w:t>
      </w:r>
      <w:proofErr w:type="spellStart"/>
      <w:r w:rsidRPr="00513B7B">
        <w:rPr>
          <w:rFonts w:ascii="Times New Roman" w:eastAsia="Times New Roman" w:hAnsi="Times New Roman" w:cs="Times New Roman"/>
          <w:b/>
          <w:bCs/>
          <w:color w:val="000000"/>
        </w:rPr>
        <w:t>Dexmed+midaz</w:t>
      </w:r>
      <w:proofErr w:type="spellEnd"/>
      <w:r w:rsidRPr="00513B7B">
        <w:rPr>
          <w:rFonts w:ascii="Times New Roman" w:eastAsia="Times New Roman" w:hAnsi="Times New Roman" w:cs="Times New Roman"/>
          <w:b/>
          <w:bCs/>
          <w:color w:val="000000"/>
        </w:rPr>
        <w:t xml:space="preserve"> produces safe, effective</w:t>
      </w:r>
      <w:r>
        <w:rPr>
          <w:rFonts w:ascii="Times New Roman" w:eastAsia="Times New Roman" w:hAnsi="Times New Roman" w:cs="Times New Roman"/>
          <w:b/>
          <w:bCs/>
          <w:color w:val="000000"/>
        </w:rPr>
        <w:t>,</w:t>
      </w:r>
      <w:r w:rsidRPr="00513B7B">
        <w:rPr>
          <w:rFonts w:ascii="Times New Roman" w:eastAsia="Times New Roman" w:hAnsi="Times New Roman" w:cs="Times New Roman"/>
          <w:b/>
          <w:bCs/>
          <w:color w:val="000000"/>
        </w:rPr>
        <w:t xml:space="preserve"> dose dependent sedation in budgies</w:t>
      </w:r>
    </w:p>
    <w:p w14:paraId="1534740D" w14:textId="77777777" w:rsidR="0035199F" w:rsidRPr="00513B7B" w:rsidRDefault="0035199F">
      <w:pPr>
        <w:numPr>
          <w:ilvl w:val="0"/>
          <w:numId w:val="10"/>
        </w:numPr>
        <w:spacing w:after="0" w:line="240" w:lineRule="auto"/>
        <w:textAlignment w:val="baseline"/>
        <w:rPr>
          <w:rFonts w:ascii="Times New Roman" w:eastAsia="Times New Roman" w:hAnsi="Times New Roman" w:cs="Times New Roman"/>
          <w:b/>
          <w:bCs/>
          <w:color w:val="000000"/>
        </w:rPr>
      </w:pPr>
      <w:r w:rsidRPr="00513B7B">
        <w:rPr>
          <w:rFonts w:ascii="Times New Roman" w:eastAsia="Times New Roman" w:hAnsi="Times New Roman" w:cs="Times New Roman"/>
          <w:b/>
          <w:bCs/>
          <w:color w:val="000000"/>
        </w:rPr>
        <w:t>HD protocol recommended for diagnostic manipulation with peak effect 10-15 minutes post administration</w:t>
      </w:r>
    </w:p>
    <w:p w14:paraId="1854E21A" w14:textId="77777777" w:rsidR="0035199F" w:rsidRPr="00513B7B" w:rsidRDefault="0035199F">
      <w:pPr>
        <w:numPr>
          <w:ilvl w:val="0"/>
          <w:numId w:val="10"/>
        </w:numPr>
        <w:spacing w:after="0" w:line="240" w:lineRule="auto"/>
        <w:textAlignment w:val="baseline"/>
        <w:rPr>
          <w:rFonts w:ascii="Times New Roman" w:eastAsia="Times New Roman" w:hAnsi="Times New Roman" w:cs="Times New Roman"/>
          <w:b/>
          <w:bCs/>
          <w:color w:val="000000"/>
        </w:rPr>
      </w:pPr>
      <w:r w:rsidRPr="00513B7B">
        <w:rPr>
          <w:rFonts w:ascii="Times New Roman" w:eastAsia="Times New Roman" w:hAnsi="Times New Roman" w:cs="Times New Roman"/>
          <w:b/>
          <w:bCs/>
          <w:color w:val="000000"/>
        </w:rPr>
        <w:t>LD likely not sufficient in healthy birds for radiograph positioning/manipulation, but may be sufficient in compromised birds</w:t>
      </w:r>
    </w:p>
    <w:p w14:paraId="0B72CEF3" w14:textId="77777777" w:rsidR="0035199F" w:rsidRPr="00513B7B" w:rsidRDefault="0035199F" w:rsidP="0035199F">
      <w:pPr>
        <w:spacing w:line="240" w:lineRule="auto"/>
      </w:pPr>
    </w:p>
    <w:p w14:paraId="5F47D4D7" w14:textId="77777777" w:rsidR="0035199F" w:rsidRDefault="0035199F" w:rsidP="0035199F">
      <w:pPr>
        <w:rPr>
          <w:rFonts w:ascii="Calibri" w:eastAsia="Calibri" w:hAnsi="Calibri" w:cs="Calibri"/>
        </w:rPr>
      </w:pPr>
      <w:r>
        <w:rPr>
          <w:rFonts w:ascii="Calibri" w:eastAsia="Calibri" w:hAnsi="Calibri" w:cs="Calibri"/>
        </w:rPr>
        <w:t>American Journal of Veterinary Research, 84(5), 2023</w:t>
      </w:r>
    </w:p>
    <w:p w14:paraId="61BD387C" w14:textId="77777777" w:rsidR="0035199F" w:rsidRDefault="0035199F" w:rsidP="0035199F">
      <w:pPr>
        <w:rPr>
          <w:rFonts w:ascii="Calibri" w:eastAsia="Calibri" w:hAnsi="Calibri" w:cs="Calibri"/>
        </w:rPr>
      </w:pPr>
      <w:r>
        <w:rPr>
          <w:rFonts w:ascii="Calibri" w:eastAsia="Calibri" w:hAnsi="Calibri" w:cs="Calibri"/>
          <w:b/>
        </w:rPr>
        <w:lastRenderedPageBreak/>
        <w:t xml:space="preserve">High bioavailability, short half-life, and metabolism into hydromorphone-3-glucuronide following single intramuscular and intravenous administration of hydromorphone hydrochloride to great horned owls (Bubo virginianus) - </w:t>
      </w:r>
      <w:r>
        <w:rPr>
          <w:rFonts w:ascii="Calibri" w:eastAsia="Calibri" w:hAnsi="Calibri" w:cs="Calibri"/>
        </w:rPr>
        <w:t>reviewed by HSS</w:t>
      </w:r>
    </w:p>
    <w:p w14:paraId="332CDAF8" w14:textId="77777777" w:rsidR="0035199F" w:rsidRDefault="0035199F" w:rsidP="0035199F">
      <w:pPr>
        <w:rPr>
          <w:rFonts w:ascii="Calibri" w:eastAsia="Calibri" w:hAnsi="Calibri" w:cs="Calibri"/>
        </w:rPr>
      </w:pPr>
      <w:r>
        <w:rPr>
          <w:rFonts w:ascii="Calibri" w:eastAsia="Calibri" w:hAnsi="Calibri" w:cs="Calibri"/>
        </w:rPr>
        <w:t>Mariana Sosa-Higareda MVZ, David Sanchez-</w:t>
      </w:r>
      <w:proofErr w:type="spellStart"/>
      <w:r>
        <w:rPr>
          <w:rFonts w:ascii="Calibri" w:eastAsia="Calibri" w:hAnsi="Calibri" w:cs="Calibri"/>
        </w:rPr>
        <w:t>Migallon</w:t>
      </w:r>
      <w:proofErr w:type="spellEnd"/>
      <w:r>
        <w:rPr>
          <w:rFonts w:ascii="Calibri" w:eastAsia="Calibri" w:hAnsi="Calibri" w:cs="Calibri"/>
        </w:rPr>
        <w:t xml:space="preserve"> </w:t>
      </w:r>
      <w:proofErr w:type="gramStart"/>
      <w:r>
        <w:rPr>
          <w:rFonts w:ascii="Calibri" w:eastAsia="Calibri" w:hAnsi="Calibri" w:cs="Calibri"/>
        </w:rPr>
        <w:t>Guzman  LV</w:t>
      </w:r>
      <w:proofErr w:type="gramEnd"/>
      <w:r>
        <w:rPr>
          <w:rFonts w:ascii="Calibri" w:eastAsia="Calibri" w:hAnsi="Calibri" w:cs="Calibri"/>
        </w:rPr>
        <w:t xml:space="preserve">, MS, DECZM, DACZM, Heather K. </w:t>
      </w:r>
      <w:proofErr w:type="spellStart"/>
      <w:r>
        <w:rPr>
          <w:rFonts w:ascii="Calibri" w:eastAsia="Calibri" w:hAnsi="Calibri" w:cs="Calibri"/>
        </w:rPr>
        <w:t>Knych</w:t>
      </w:r>
      <w:proofErr w:type="spellEnd"/>
      <w:r>
        <w:rPr>
          <w:rFonts w:ascii="Calibri" w:eastAsia="Calibri" w:hAnsi="Calibri" w:cs="Calibri"/>
        </w:rPr>
        <w:t xml:space="preserve"> DVM, PhD, DACVCP, and Michelle G. Hawkins VMD, DABVP</w:t>
      </w:r>
    </w:p>
    <w:p w14:paraId="5AD9217A" w14:textId="77777777" w:rsidR="0035199F" w:rsidRDefault="0035199F" w:rsidP="0035199F">
      <w:pPr>
        <w:rPr>
          <w:rFonts w:ascii="Calibri" w:eastAsia="Calibri" w:hAnsi="Calibri" w:cs="Calibri"/>
        </w:rPr>
      </w:pPr>
      <w:r>
        <w:rPr>
          <w:rFonts w:ascii="Calibri" w:eastAsia="Calibri" w:hAnsi="Calibri" w:cs="Calibri"/>
          <w:noProof/>
        </w:rPr>
        <w:drawing>
          <wp:inline distT="114300" distB="114300" distL="114300" distR="114300" wp14:anchorId="24791D22" wp14:editId="555F72A6">
            <wp:extent cx="1752600" cy="1176672"/>
            <wp:effectExtent l="0" t="0" r="0" b="0"/>
            <wp:docPr id="1" name="Picture 4" descr="A close up of an owl&#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3" descr="A close up of an owl&#10;&#10;Description automatically generated"/>
                    <pic:cNvPicPr preferRelativeResize="0"/>
                  </pic:nvPicPr>
                  <pic:blipFill>
                    <a:blip r:embed="rId11"/>
                    <a:srcRect t="7116"/>
                    <a:stretch>
                      <a:fillRect/>
                    </a:stretch>
                  </pic:blipFill>
                  <pic:spPr>
                    <a:xfrm>
                      <a:off x="0" y="0"/>
                      <a:ext cx="1752600" cy="1176672"/>
                    </a:xfrm>
                    <a:prstGeom prst="rect">
                      <a:avLst/>
                    </a:prstGeom>
                    <a:ln/>
                  </pic:spPr>
                </pic:pic>
              </a:graphicData>
            </a:graphic>
          </wp:inline>
        </w:drawing>
      </w:r>
    </w:p>
    <w:p w14:paraId="56E626CD" w14:textId="77777777" w:rsidR="0035199F" w:rsidRDefault="0035199F" w:rsidP="0035199F">
      <w:pPr>
        <w:rPr>
          <w:rFonts w:ascii="Calibri" w:eastAsia="Calibri" w:hAnsi="Calibri" w:cs="Calibri"/>
          <w:b/>
        </w:rPr>
      </w:pPr>
      <w:r>
        <w:rPr>
          <w:rFonts w:ascii="Calibri" w:eastAsia="Calibri" w:hAnsi="Calibri" w:cs="Calibri"/>
          <w:b/>
        </w:rPr>
        <w:t>Abstract:</w:t>
      </w:r>
    </w:p>
    <w:p w14:paraId="566B6C60" w14:textId="77777777" w:rsidR="0035199F" w:rsidRDefault="0035199F" w:rsidP="0035199F">
      <w:pPr>
        <w:rPr>
          <w:rFonts w:ascii="Calibri" w:eastAsia="Calibri" w:hAnsi="Calibri" w:cs="Calibri"/>
        </w:rPr>
      </w:pPr>
      <w:r>
        <w:rPr>
          <w:rFonts w:ascii="Calibri" w:eastAsia="Calibri" w:hAnsi="Calibri" w:cs="Calibri"/>
        </w:rPr>
        <w:t>OBJECTIVE</w:t>
      </w:r>
    </w:p>
    <w:p w14:paraId="722979E9" w14:textId="77777777" w:rsidR="0035199F" w:rsidRDefault="0035199F" w:rsidP="0035199F">
      <w:pPr>
        <w:rPr>
          <w:rFonts w:ascii="Calibri" w:eastAsia="Calibri" w:hAnsi="Calibri" w:cs="Calibri"/>
          <w:b/>
        </w:rPr>
      </w:pPr>
      <w:r>
        <w:rPr>
          <w:rFonts w:ascii="Calibri" w:eastAsia="Calibri" w:hAnsi="Calibri" w:cs="Calibri"/>
        </w:rPr>
        <w:t xml:space="preserve">To determine the </w:t>
      </w:r>
      <w:r>
        <w:rPr>
          <w:rFonts w:ascii="Calibri" w:eastAsia="Calibri" w:hAnsi="Calibri" w:cs="Calibri"/>
          <w:b/>
        </w:rPr>
        <w:t>pharmacokinetic parameters</w:t>
      </w:r>
      <w:r>
        <w:rPr>
          <w:rFonts w:ascii="Calibri" w:eastAsia="Calibri" w:hAnsi="Calibri" w:cs="Calibri"/>
        </w:rPr>
        <w:t xml:space="preserve"> of </w:t>
      </w:r>
      <w:r>
        <w:rPr>
          <w:rFonts w:ascii="Calibri" w:eastAsia="Calibri" w:hAnsi="Calibri" w:cs="Calibri"/>
          <w:b/>
        </w:rPr>
        <w:t>hydromorphone hydrochloride and its metabolite, hydromorphone-3-glucuronide (H3G)</w:t>
      </w:r>
      <w:r>
        <w:rPr>
          <w:rFonts w:ascii="Calibri" w:eastAsia="Calibri" w:hAnsi="Calibri" w:cs="Calibri"/>
        </w:rPr>
        <w:t>, after a</w:t>
      </w:r>
      <w:r>
        <w:rPr>
          <w:rFonts w:ascii="Calibri" w:eastAsia="Calibri" w:hAnsi="Calibri" w:cs="Calibri"/>
          <w:b/>
        </w:rPr>
        <w:t xml:space="preserve"> single IV and IM dose in great horned owls (</w:t>
      </w:r>
      <w:r>
        <w:rPr>
          <w:rFonts w:ascii="Calibri" w:eastAsia="Calibri" w:hAnsi="Calibri" w:cs="Calibri"/>
          <w:b/>
          <w:i/>
        </w:rPr>
        <w:t>Bubo virginianu</w:t>
      </w:r>
      <w:r>
        <w:rPr>
          <w:rFonts w:ascii="Calibri" w:eastAsia="Calibri" w:hAnsi="Calibri" w:cs="Calibri"/>
          <w:b/>
        </w:rPr>
        <w:t>s).</w:t>
      </w:r>
    </w:p>
    <w:p w14:paraId="3C36D415" w14:textId="77777777" w:rsidR="0035199F" w:rsidRDefault="0035199F" w:rsidP="0035199F">
      <w:pPr>
        <w:rPr>
          <w:rFonts w:ascii="Calibri" w:eastAsia="Calibri" w:hAnsi="Calibri" w:cs="Calibri"/>
        </w:rPr>
      </w:pPr>
      <w:r>
        <w:rPr>
          <w:rFonts w:ascii="Calibri" w:eastAsia="Calibri" w:hAnsi="Calibri" w:cs="Calibri"/>
        </w:rPr>
        <w:t>ANIMALS</w:t>
      </w:r>
    </w:p>
    <w:p w14:paraId="1E730DF6" w14:textId="77777777" w:rsidR="0035199F" w:rsidRDefault="0035199F" w:rsidP="0035199F">
      <w:pPr>
        <w:rPr>
          <w:rFonts w:ascii="Calibri" w:eastAsia="Calibri" w:hAnsi="Calibri" w:cs="Calibri"/>
        </w:rPr>
      </w:pPr>
      <w:r>
        <w:rPr>
          <w:rFonts w:ascii="Calibri" w:eastAsia="Calibri" w:hAnsi="Calibri" w:cs="Calibri"/>
        </w:rPr>
        <w:t>6 healthy adult great horned owls (3 females and 3 males).</w:t>
      </w:r>
    </w:p>
    <w:p w14:paraId="3EEB5229" w14:textId="77777777" w:rsidR="0035199F" w:rsidRDefault="0035199F" w:rsidP="0035199F">
      <w:pPr>
        <w:rPr>
          <w:rFonts w:ascii="Calibri" w:eastAsia="Calibri" w:hAnsi="Calibri" w:cs="Calibri"/>
        </w:rPr>
      </w:pPr>
      <w:r>
        <w:rPr>
          <w:rFonts w:ascii="Calibri" w:eastAsia="Calibri" w:hAnsi="Calibri" w:cs="Calibri"/>
        </w:rPr>
        <w:t>PROCEDURES</w:t>
      </w:r>
    </w:p>
    <w:p w14:paraId="64BBC6C9" w14:textId="77777777" w:rsidR="0035199F" w:rsidRDefault="0035199F" w:rsidP="0035199F">
      <w:pPr>
        <w:rPr>
          <w:rFonts w:ascii="Calibri" w:eastAsia="Calibri" w:hAnsi="Calibri" w:cs="Calibri"/>
        </w:rPr>
      </w:pPr>
      <w:r>
        <w:rPr>
          <w:rFonts w:ascii="Calibri" w:eastAsia="Calibri" w:hAnsi="Calibri" w:cs="Calibri"/>
        </w:rPr>
        <w:t>A</w:t>
      </w:r>
      <w:r>
        <w:rPr>
          <w:rFonts w:ascii="Calibri" w:eastAsia="Calibri" w:hAnsi="Calibri" w:cs="Calibri"/>
          <w:b/>
        </w:rPr>
        <w:t xml:space="preserve"> single dose of hydromorphone (0.6 mg/kg) was administered once IM (pectoral muscles) and IV (left jugular) </w:t>
      </w:r>
      <w:r>
        <w:rPr>
          <w:rFonts w:ascii="Calibri" w:eastAsia="Calibri" w:hAnsi="Calibri" w:cs="Calibri"/>
        </w:rPr>
        <w:t>with a 6-week washout period between experiments. Blood samples were collected at 5 minutes and 0.5, 1.5, 2, 3, 6, 9, and 12 hours after drug administration. Plasma hydromorphone and H3G concentrations were determined with liquid chromatography–tandem mass spectrometry, and a noncompartmental analysis was used for the determination of pharmacokinetic parameters.</w:t>
      </w:r>
    </w:p>
    <w:p w14:paraId="12C5E956" w14:textId="77777777" w:rsidR="0035199F" w:rsidRDefault="0035199F" w:rsidP="0035199F">
      <w:pPr>
        <w:rPr>
          <w:rFonts w:ascii="Calibri" w:eastAsia="Calibri" w:hAnsi="Calibri" w:cs="Calibri"/>
        </w:rPr>
      </w:pPr>
      <w:r>
        <w:rPr>
          <w:rFonts w:ascii="Calibri" w:eastAsia="Calibri" w:hAnsi="Calibri" w:cs="Calibri"/>
        </w:rPr>
        <w:t>RESULTS</w:t>
      </w:r>
    </w:p>
    <w:p w14:paraId="4D953353" w14:textId="77777777" w:rsidR="0035199F" w:rsidRDefault="0035199F" w:rsidP="0035199F">
      <w:pPr>
        <w:rPr>
          <w:rFonts w:ascii="Calibri" w:eastAsia="Calibri" w:hAnsi="Calibri" w:cs="Calibri"/>
          <w:b/>
        </w:rPr>
      </w:pPr>
      <w:r>
        <w:rPr>
          <w:rFonts w:ascii="Calibri" w:eastAsia="Calibri" w:hAnsi="Calibri" w:cs="Calibri"/>
          <w:b/>
        </w:rPr>
        <w:t xml:space="preserve">Hydromorphone had a high bioavailability </w:t>
      </w:r>
      <w:r>
        <w:rPr>
          <w:rFonts w:ascii="Calibri" w:eastAsia="Calibri" w:hAnsi="Calibri" w:cs="Calibri"/>
        </w:rPr>
        <w:t>of 170.8 ± 37.6%</w:t>
      </w:r>
      <w:r>
        <w:rPr>
          <w:rFonts w:ascii="Calibri" w:eastAsia="Calibri" w:hAnsi="Calibri" w:cs="Calibri"/>
          <w:b/>
        </w:rPr>
        <w:t xml:space="preserve"> and rapid elimination after IM administration and rapid plasma clearance and a large volume of distribution after IV administration. </w:t>
      </w:r>
      <w:r>
        <w:rPr>
          <w:rFonts w:ascii="Calibri" w:eastAsia="Calibri" w:hAnsi="Calibri" w:cs="Calibri"/>
        </w:rPr>
        <w:t xml:space="preserve">Mean </w:t>
      </w:r>
      <w:proofErr w:type="spellStart"/>
      <w:r>
        <w:rPr>
          <w:rFonts w:ascii="Calibri" w:eastAsia="Calibri" w:hAnsi="Calibri" w:cs="Calibri"/>
        </w:rPr>
        <w:t>Cmax</w:t>
      </w:r>
      <w:proofErr w:type="spellEnd"/>
      <w:r>
        <w:rPr>
          <w:rFonts w:ascii="Calibri" w:eastAsia="Calibri" w:hAnsi="Calibri" w:cs="Calibri"/>
        </w:rPr>
        <w:t xml:space="preserve"> was 225.46 ± 0.2 ng/mL at 13 minutes after IM injection. Mean volume of distribution and plasma drug clearance was 4.29 ± 0.5 L/kg and 62.11 ± 14.6 mL/min/kg, respectively, after IV administration. Mean t1/2 was 1.62 ± 0.36 and 1.35 ± 0.59 hours after IM and IV administration, respectively. </w:t>
      </w:r>
      <w:r>
        <w:rPr>
          <w:rFonts w:ascii="Calibri" w:eastAsia="Calibri" w:hAnsi="Calibri" w:cs="Calibri"/>
          <w:b/>
        </w:rPr>
        <w:t>The metabolite H3G was readily measured shortly after administration by both routes.</w:t>
      </w:r>
    </w:p>
    <w:p w14:paraId="6FDEE1FF" w14:textId="77777777" w:rsidR="0035199F" w:rsidRDefault="0035199F" w:rsidP="0035199F">
      <w:pPr>
        <w:rPr>
          <w:rFonts w:ascii="Calibri" w:eastAsia="Calibri" w:hAnsi="Calibri" w:cs="Calibri"/>
        </w:rPr>
      </w:pPr>
      <w:r>
        <w:rPr>
          <w:rFonts w:ascii="Calibri" w:eastAsia="Calibri" w:hAnsi="Calibri" w:cs="Calibri"/>
        </w:rPr>
        <w:t>CLINICAL RELEVANCE</w:t>
      </w:r>
    </w:p>
    <w:p w14:paraId="5490F496" w14:textId="77777777" w:rsidR="0035199F" w:rsidRDefault="0035199F" w:rsidP="0035199F">
      <w:pPr>
        <w:rPr>
          <w:rFonts w:ascii="Calibri" w:eastAsia="Calibri" w:hAnsi="Calibri" w:cs="Calibri"/>
        </w:rPr>
      </w:pPr>
      <w:r>
        <w:rPr>
          <w:rFonts w:ascii="Calibri" w:eastAsia="Calibri" w:hAnsi="Calibri" w:cs="Calibri"/>
          <w:b/>
        </w:rPr>
        <w:t xml:space="preserve">A single dose of 0.6 mg/kg was well tolerated in all birds. Hydromorphone rapidly attained plasma concentrations following IM administration and had high bioavailability and short t1/2. </w:t>
      </w:r>
      <w:r>
        <w:rPr>
          <w:rFonts w:ascii="Calibri" w:eastAsia="Calibri" w:hAnsi="Calibri" w:cs="Calibri"/>
        </w:rPr>
        <w:t>This study is the first to document the presence of the metabolite H3G in avian species, which suggests similar hydromorphone metabolism as in mammals.</w:t>
      </w:r>
    </w:p>
    <w:p w14:paraId="58040F8F" w14:textId="77777777" w:rsidR="0035199F" w:rsidRDefault="0035199F" w:rsidP="0035199F">
      <w:pPr>
        <w:rPr>
          <w:rFonts w:ascii="Calibri" w:eastAsia="Calibri" w:hAnsi="Calibri" w:cs="Calibri"/>
          <w:b/>
        </w:rPr>
      </w:pPr>
    </w:p>
    <w:p w14:paraId="2ED5BE76" w14:textId="77777777" w:rsidR="0035199F" w:rsidRDefault="0035199F" w:rsidP="0035199F">
      <w:pPr>
        <w:rPr>
          <w:rFonts w:ascii="Calibri" w:eastAsia="Calibri" w:hAnsi="Calibri" w:cs="Calibri"/>
          <w:b/>
        </w:rPr>
      </w:pPr>
      <w:r>
        <w:rPr>
          <w:rFonts w:ascii="Calibri" w:eastAsia="Calibri" w:hAnsi="Calibri" w:cs="Calibri"/>
          <w:b/>
        </w:rPr>
        <w:t>Key Points:</w:t>
      </w:r>
    </w:p>
    <w:p w14:paraId="58F882B7" w14:textId="77777777" w:rsidR="0035199F" w:rsidRDefault="0035199F">
      <w:pPr>
        <w:numPr>
          <w:ilvl w:val="0"/>
          <w:numId w:val="11"/>
        </w:numPr>
        <w:spacing w:after="0"/>
        <w:rPr>
          <w:rFonts w:ascii="Calibri" w:eastAsia="Calibri" w:hAnsi="Calibri" w:cs="Calibri"/>
        </w:rPr>
      </w:pPr>
      <w:r>
        <w:rPr>
          <w:rFonts w:ascii="Calibri" w:eastAsia="Calibri" w:hAnsi="Calibri" w:cs="Calibri"/>
        </w:rPr>
        <w:t xml:space="preserve"> Hydromorphone is a semisynthetic full μ-opioid agonist; recommended first choice for treating moderate to severe pain</w:t>
      </w:r>
    </w:p>
    <w:p w14:paraId="50BB9C1E" w14:textId="77777777" w:rsidR="0035199F" w:rsidRDefault="0035199F">
      <w:pPr>
        <w:numPr>
          <w:ilvl w:val="0"/>
          <w:numId w:val="11"/>
        </w:numPr>
        <w:spacing w:after="0"/>
        <w:rPr>
          <w:rFonts w:ascii="Calibri" w:eastAsia="Calibri" w:hAnsi="Calibri" w:cs="Calibri"/>
        </w:rPr>
      </w:pPr>
      <w:r>
        <w:rPr>
          <w:rFonts w:ascii="Calibri" w:eastAsia="Calibri" w:hAnsi="Calibri" w:cs="Calibri"/>
        </w:rPr>
        <w:t>In mammals, hydromorphone is metabolized to form the metabolite hydromorphone-3-glucuronide (H3G)</w:t>
      </w:r>
    </w:p>
    <w:p w14:paraId="48610B7B" w14:textId="77777777" w:rsidR="0035199F" w:rsidRDefault="0035199F">
      <w:pPr>
        <w:numPr>
          <w:ilvl w:val="0"/>
          <w:numId w:val="11"/>
        </w:numPr>
        <w:spacing w:after="0"/>
        <w:rPr>
          <w:rFonts w:ascii="Calibri" w:eastAsia="Calibri" w:hAnsi="Calibri" w:cs="Calibri"/>
        </w:rPr>
      </w:pPr>
      <w:r>
        <w:rPr>
          <w:rFonts w:ascii="Calibri" w:eastAsia="Calibri" w:hAnsi="Calibri" w:cs="Calibri"/>
        </w:rPr>
        <w:t>A recent pharmacodynamic study evaluating the thermal antinociceptive effects of hydromorphone in GHOWs at 0.3- and 0.6-mg/kg doses resulted in significantly higher mean thermal foot withdrawal thresholds at 0.5, 1.5, and 3 hours and at 0.5 and 1.5 hours, respectively</w:t>
      </w:r>
    </w:p>
    <w:p w14:paraId="4E024CB1" w14:textId="77777777" w:rsidR="0035199F" w:rsidRDefault="0035199F">
      <w:pPr>
        <w:numPr>
          <w:ilvl w:val="0"/>
          <w:numId w:val="11"/>
        </w:numPr>
        <w:spacing w:after="0"/>
        <w:rPr>
          <w:rFonts w:ascii="Calibri" w:eastAsia="Calibri" w:hAnsi="Calibri" w:cs="Calibri"/>
        </w:rPr>
      </w:pPr>
      <w:r>
        <w:rPr>
          <w:rFonts w:ascii="Calibri" w:eastAsia="Calibri" w:hAnsi="Calibri" w:cs="Calibri"/>
        </w:rPr>
        <w:t>No adverse effects noted</w:t>
      </w:r>
    </w:p>
    <w:p w14:paraId="4945086E" w14:textId="77777777" w:rsidR="0035199F" w:rsidRDefault="0035199F">
      <w:pPr>
        <w:numPr>
          <w:ilvl w:val="0"/>
          <w:numId w:val="11"/>
        </w:numPr>
        <w:spacing w:after="0"/>
        <w:rPr>
          <w:rFonts w:ascii="Calibri" w:eastAsia="Calibri" w:hAnsi="Calibri" w:cs="Calibri"/>
        </w:rPr>
      </w:pPr>
      <w:r>
        <w:rPr>
          <w:rFonts w:ascii="Calibri" w:eastAsia="Calibri" w:hAnsi="Calibri" w:cs="Calibri"/>
        </w:rPr>
        <w:t>Hydromorphone IM was rapidly absorbed, had high bioavailability, and had a short half-life (t1/2) (1.62 ± 0.36 hours)</w:t>
      </w:r>
    </w:p>
    <w:p w14:paraId="78612D8A" w14:textId="77777777" w:rsidR="0035199F" w:rsidRDefault="0035199F">
      <w:pPr>
        <w:numPr>
          <w:ilvl w:val="0"/>
          <w:numId w:val="11"/>
        </w:numPr>
        <w:spacing w:after="0"/>
        <w:rPr>
          <w:rFonts w:ascii="Calibri" w:eastAsia="Calibri" w:hAnsi="Calibri" w:cs="Calibri"/>
        </w:rPr>
      </w:pPr>
      <w:r>
        <w:rPr>
          <w:rFonts w:ascii="Calibri" w:eastAsia="Calibri" w:hAnsi="Calibri" w:cs="Calibri"/>
        </w:rPr>
        <w:t>Hydromorphone IV had rapid plasma clearance and a large volume of distribution after IV administration.</w:t>
      </w:r>
    </w:p>
    <w:p w14:paraId="431CEF35" w14:textId="77777777" w:rsidR="0035199F" w:rsidRDefault="0035199F">
      <w:pPr>
        <w:numPr>
          <w:ilvl w:val="0"/>
          <w:numId w:val="11"/>
        </w:numPr>
        <w:spacing w:after="0"/>
        <w:rPr>
          <w:rFonts w:ascii="Calibri" w:eastAsia="Calibri" w:hAnsi="Calibri" w:cs="Calibri"/>
        </w:rPr>
      </w:pPr>
      <w:r>
        <w:rPr>
          <w:rFonts w:ascii="Calibri" w:eastAsia="Calibri" w:hAnsi="Calibri" w:cs="Calibri"/>
        </w:rPr>
        <w:t xml:space="preserve">A dose of 0.6 mg/kg of hydromorphone in GHOWs yielded plasma concentrations &gt; 1 ng/mL for 9 hours after IM and 6 hours after IV administration. </w:t>
      </w:r>
    </w:p>
    <w:p w14:paraId="4811A9A2" w14:textId="77777777" w:rsidR="0035199F" w:rsidRDefault="0035199F">
      <w:pPr>
        <w:numPr>
          <w:ilvl w:val="1"/>
          <w:numId w:val="11"/>
        </w:numPr>
        <w:spacing w:after="0"/>
        <w:rPr>
          <w:rFonts w:ascii="Calibri" w:eastAsia="Calibri" w:hAnsi="Calibri" w:cs="Calibri"/>
        </w:rPr>
      </w:pPr>
      <w:r>
        <w:rPr>
          <w:rFonts w:ascii="Calibri" w:eastAsia="Calibri" w:hAnsi="Calibri" w:cs="Calibri"/>
        </w:rPr>
        <w:t>Thermal antinociceptive effects were detected at 1.5 hours after administration of same dose of hydromorphone in the pharmacodynamic counterpart, which corresponded with a mean hydromorphone plasma concentration of 57.7 ± 8.43 ng/mL at that time point. These concentrations would not represent the minimum effective concentrations in GHOWs considering that in the pharmacodynamic counterpart of the current study, a dose of 0.3 mg/kg IM resulted in thermal antinociceptive effects at 3 hours, which was associated with much lower plasma concentrations.</w:t>
      </w:r>
    </w:p>
    <w:p w14:paraId="68A57C79" w14:textId="77777777" w:rsidR="0035199F" w:rsidRDefault="0035199F">
      <w:pPr>
        <w:numPr>
          <w:ilvl w:val="0"/>
          <w:numId w:val="11"/>
        </w:numPr>
        <w:spacing w:after="0"/>
        <w:rPr>
          <w:rFonts w:ascii="Calibri" w:eastAsia="Calibri" w:hAnsi="Calibri" w:cs="Calibri"/>
        </w:rPr>
      </w:pPr>
      <w:r>
        <w:rPr>
          <w:rFonts w:ascii="Calibri" w:eastAsia="Calibri" w:hAnsi="Calibri" w:cs="Calibri"/>
        </w:rPr>
        <w:t xml:space="preserve">H3G was detectable in all birds at 30 minutes following drug administration by both the IV and IM routes and had measurable plasma concentrations up to 12 hours </w:t>
      </w:r>
      <w:proofErr w:type="spellStart"/>
      <w:r>
        <w:rPr>
          <w:rFonts w:ascii="Calibri" w:eastAsia="Calibri" w:hAnsi="Calibri" w:cs="Calibri"/>
        </w:rPr>
        <w:t>postadministration</w:t>
      </w:r>
      <w:proofErr w:type="spellEnd"/>
      <w:r>
        <w:rPr>
          <w:rFonts w:ascii="Calibri" w:eastAsia="Calibri" w:hAnsi="Calibri" w:cs="Calibri"/>
        </w:rPr>
        <w:t>, which was the last time point measured</w:t>
      </w:r>
    </w:p>
    <w:p w14:paraId="2FA518E2" w14:textId="77777777" w:rsidR="0035199F" w:rsidRDefault="0035199F">
      <w:pPr>
        <w:numPr>
          <w:ilvl w:val="1"/>
          <w:numId w:val="11"/>
        </w:numPr>
        <w:spacing w:after="0"/>
        <w:rPr>
          <w:rFonts w:ascii="Calibri" w:eastAsia="Calibri" w:hAnsi="Calibri" w:cs="Calibri"/>
        </w:rPr>
      </w:pPr>
      <w:r>
        <w:rPr>
          <w:rFonts w:ascii="Calibri" w:eastAsia="Calibri" w:hAnsi="Calibri" w:cs="Calibri"/>
        </w:rPr>
        <w:t xml:space="preserve">The mean t1/2 of H3G is longer than that of hydromorphone in this species; this should be </w:t>
      </w:r>
      <w:proofErr w:type="gramStart"/>
      <w:r>
        <w:rPr>
          <w:rFonts w:ascii="Calibri" w:eastAsia="Calibri" w:hAnsi="Calibri" w:cs="Calibri"/>
        </w:rPr>
        <w:t>taken into account</w:t>
      </w:r>
      <w:proofErr w:type="gramEnd"/>
      <w:r>
        <w:rPr>
          <w:rFonts w:ascii="Calibri" w:eastAsia="Calibri" w:hAnsi="Calibri" w:cs="Calibri"/>
        </w:rPr>
        <w:t xml:space="preserve"> when considering multiple and frequent dosing, as dose-dependent neuroexcitatory effects have been described in rats</w:t>
      </w:r>
    </w:p>
    <w:p w14:paraId="6BB8514B" w14:textId="77777777" w:rsidR="0035199F" w:rsidRDefault="0035199F">
      <w:pPr>
        <w:numPr>
          <w:ilvl w:val="2"/>
          <w:numId w:val="11"/>
        </w:numPr>
        <w:spacing w:after="0"/>
        <w:rPr>
          <w:rFonts w:ascii="Calibri" w:eastAsia="Calibri" w:hAnsi="Calibri" w:cs="Calibri"/>
        </w:rPr>
      </w:pPr>
      <w:r>
        <w:rPr>
          <w:rFonts w:ascii="Calibri" w:eastAsia="Calibri" w:hAnsi="Calibri" w:cs="Calibri"/>
        </w:rPr>
        <w:t xml:space="preserve">A study investigating the </w:t>
      </w:r>
      <w:proofErr w:type="spellStart"/>
      <w:r>
        <w:rPr>
          <w:rFonts w:ascii="Calibri" w:eastAsia="Calibri" w:hAnsi="Calibri" w:cs="Calibri"/>
        </w:rPr>
        <w:t>neuroexcitant</w:t>
      </w:r>
      <w:proofErr w:type="spellEnd"/>
      <w:r>
        <w:rPr>
          <w:rFonts w:ascii="Calibri" w:eastAsia="Calibri" w:hAnsi="Calibri" w:cs="Calibri"/>
        </w:rPr>
        <w:t xml:space="preserve"> effects of H3G in rats revealed that it can induce dose-dependent-excitatory behaviors such as myoclonus, changes in body postures, and tonic-</w:t>
      </w:r>
      <w:proofErr w:type="spellStart"/>
      <w:r>
        <w:rPr>
          <w:rFonts w:ascii="Calibri" w:eastAsia="Calibri" w:hAnsi="Calibri" w:cs="Calibri"/>
        </w:rPr>
        <w:t>clonic</w:t>
      </w:r>
      <w:proofErr w:type="spellEnd"/>
      <w:r>
        <w:rPr>
          <w:rFonts w:ascii="Calibri" w:eastAsia="Calibri" w:hAnsi="Calibri" w:cs="Calibri"/>
        </w:rPr>
        <w:t xml:space="preserve"> seizures</w:t>
      </w:r>
    </w:p>
    <w:p w14:paraId="1913971F" w14:textId="77777777" w:rsidR="0035199F" w:rsidRDefault="0035199F">
      <w:pPr>
        <w:numPr>
          <w:ilvl w:val="1"/>
          <w:numId w:val="11"/>
        </w:numPr>
        <w:spacing w:after="0"/>
        <w:rPr>
          <w:rFonts w:ascii="Calibri" w:eastAsia="Calibri" w:hAnsi="Calibri" w:cs="Calibri"/>
        </w:rPr>
      </w:pPr>
      <w:r>
        <w:rPr>
          <w:rFonts w:ascii="Calibri" w:eastAsia="Calibri" w:hAnsi="Calibri" w:cs="Calibri"/>
        </w:rPr>
        <w:t>Unknown if H3G has analgesic effects</w:t>
      </w:r>
    </w:p>
    <w:p w14:paraId="1F9930E4" w14:textId="77777777" w:rsidR="0035199F" w:rsidRDefault="0035199F" w:rsidP="0035199F">
      <w:pPr>
        <w:rPr>
          <w:rFonts w:ascii="Calibri" w:eastAsia="Calibri" w:hAnsi="Calibri" w:cs="Calibri"/>
        </w:rPr>
      </w:pPr>
    </w:p>
    <w:p w14:paraId="52F5703F" w14:textId="77777777" w:rsidR="0035199F" w:rsidRDefault="0035199F" w:rsidP="0035199F">
      <w:pPr>
        <w:rPr>
          <w:rFonts w:ascii="Calibri" w:eastAsia="Calibri" w:hAnsi="Calibri" w:cs="Calibri"/>
        </w:rPr>
      </w:pPr>
      <w:r>
        <w:rPr>
          <w:rFonts w:ascii="Calibri" w:eastAsia="Calibri" w:hAnsi="Calibri" w:cs="Calibri"/>
          <w:b/>
        </w:rPr>
        <w:t>Take-Home Message:</w:t>
      </w:r>
    </w:p>
    <w:p w14:paraId="2CDFFD6D" w14:textId="77777777" w:rsidR="0035199F" w:rsidRDefault="0035199F">
      <w:pPr>
        <w:numPr>
          <w:ilvl w:val="0"/>
          <w:numId w:val="12"/>
        </w:numPr>
        <w:spacing w:after="0"/>
        <w:rPr>
          <w:rFonts w:ascii="Calibri" w:eastAsia="Calibri" w:hAnsi="Calibri" w:cs="Calibri"/>
        </w:rPr>
      </w:pPr>
      <w:r>
        <w:rPr>
          <w:rFonts w:ascii="Calibri" w:eastAsia="Calibri" w:hAnsi="Calibri" w:cs="Calibri"/>
        </w:rPr>
        <w:t xml:space="preserve">Hydromorphone IM in GHOW was rapidly attained plasma concentrations, had high bioavailability and a short half-life (t1/2), and was metabolized to H3G. </w:t>
      </w:r>
    </w:p>
    <w:p w14:paraId="2809FE97" w14:textId="77777777" w:rsidR="0035199F" w:rsidRDefault="0035199F" w:rsidP="0035199F">
      <w:pPr>
        <w:pBdr>
          <w:bottom w:val="single" w:sz="12" w:space="1" w:color="000000"/>
        </w:pBdr>
        <w:spacing w:line="240" w:lineRule="auto"/>
        <w:jc w:val="center"/>
        <w:rPr>
          <w:rFonts w:ascii="Calibri" w:eastAsia="Calibri" w:hAnsi="Calibri" w:cs="Calibri"/>
        </w:rPr>
      </w:pPr>
    </w:p>
    <w:p w14:paraId="22789EFB" w14:textId="77777777" w:rsidR="0035199F" w:rsidRDefault="0035199F" w:rsidP="0035199F">
      <w:pPr>
        <w:spacing w:line="240" w:lineRule="auto"/>
        <w:rPr>
          <w:rFonts w:ascii="Calibri" w:eastAsia="Calibri" w:hAnsi="Calibri" w:cs="Calibri"/>
        </w:rPr>
      </w:pPr>
    </w:p>
    <w:p w14:paraId="0877B889" w14:textId="77777777" w:rsidR="0035199F" w:rsidRDefault="0035199F" w:rsidP="0035199F">
      <w:pPr>
        <w:rPr>
          <w:rFonts w:ascii="Calibri" w:eastAsia="Calibri" w:hAnsi="Calibri" w:cs="Calibri"/>
        </w:rPr>
      </w:pPr>
      <w:r>
        <w:rPr>
          <w:rFonts w:ascii="Calibri" w:eastAsia="Calibri" w:hAnsi="Calibri" w:cs="Calibri"/>
        </w:rPr>
        <w:t>American Journal of Veterinary Research, 84(10), 2023</w:t>
      </w:r>
    </w:p>
    <w:p w14:paraId="73EF1FD5" w14:textId="77777777" w:rsidR="0035199F" w:rsidRDefault="0035199F" w:rsidP="0035199F">
      <w:pPr>
        <w:rPr>
          <w:rFonts w:ascii="Calibri" w:eastAsia="Calibri" w:hAnsi="Calibri" w:cs="Calibri"/>
        </w:rPr>
      </w:pPr>
      <w:r>
        <w:rPr>
          <w:rFonts w:ascii="Calibri" w:eastAsia="Calibri" w:hAnsi="Calibri" w:cs="Calibri"/>
          <w:b/>
        </w:rPr>
        <w:lastRenderedPageBreak/>
        <w:t>Carrageenan-induced inflammation elicits behavioral changes in cockatiels (</w:t>
      </w:r>
      <w:r>
        <w:rPr>
          <w:rFonts w:ascii="Calibri" w:eastAsia="Calibri" w:hAnsi="Calibri" w:cs="Calibri"/>
          <w:b/>
          <w:i/>
        </w:rPr>
        <w:t>Nymphicus hollandicus</w:t>
      </w:r>
      <w:r>
        <w:rPr>
          <w:rFonts w:ascii="Calibri" w:eastAsia="Calibri" w:hAnsi="Calibri" w:cs="Calibri"/>
          <w:b/>
        </w:rPr>
        <w:t xml:space="preserve">) for potential pain scale development - </w:t>
      </w:r>
      <w:r>
        <w:rPr>
          <w:rFonts w:ascii="Calibri" w:eastAsia="Calibri" w:hAnsi="Calibri" w:cs="Calibri"/>
        </w:rPr>
        <w:t>reviewed by HSS</w:t>
      </w:r>
    </w:p>
    <w:p w14:paraId="37A513D5" w14:textId="77777777" w:rsidR="0035199F" w:rsidRDefault="0035199F" w:rsidP="0035199F">
      <w:pPr>
        <w:rPr>
          <w:rFonts w:ascii="Calibri" w:eastAsia="Calibri" w:hAnsi="Calibri" w:cs="Calibri"/>
        </w:rPr>
      </w:pPr>
      <w:r>
        <w:rPr>
          <w:rFonts w:ascii="Calibri" w:eastAsia="Calibri" w:hAnsi="Calibri" w:cs="Calibri"/>
        </w:rPr>
        <w:t xml:space="preserve">Nicole A. </w:t>
      </w:r>
      <w:proofErr w:type="spellStart"/>
      <w:r>
        <w:rPr>
          <w:rFonts w:ascii="Calibri" w:eastAsia="Calibri" w:hAnsi="Calibri" w:cs="Calibri"/>
        </w:rPr>
        <w:t>Mikoni</w:t>
      </w:r>
      <w:proofErr w:type="spellEnd"/>
      <w:r>
        <w:rPr>
          <w:rFonts w:ascii="Calibri" w:eastAsia="Calibri" w:hAnsi="Calibri" w:cs="Calibri"/>
        </w:rPr>
        <w:t xml:space="preserve"> DVM, David Sanchez-</w:t>
      </w:r>
      <w:proofErr w:type="spellStart"/>
      <w:r>
        <w:rPr>
          <w:rFonts w:ascii="Calibri" w:eastAsia="Calibri" w:hAnsi="Calibri" w:cs="Calibri"/>
        </w:rPr>
        <w:t>Migallon</w:t>
      </w:r>
      <w:proofErr w:type="spellEnd"/>
      <w:r>
        <w:rPr>
          <w:rFonts w:ascii="Calibri" w:eastAsia="Calibri" w:hAnsi="Calibri" w:cs="Calibri"/>
        </w:rPr>
        <w:t xml:space="preserve"> Guzman LV, MS, Hugues </w:t>
      </w:r>
      <w:proofErr w:type="spellStart"/>
      <w:r>
        <w:rPr>
          <w:rFonts w:ascii="Calibri" w:eastAsia="Calibri" w:hAnsi="Calibri" w:cs="Calibri"/>
        </w:rPr>
        <w:t>Beaufrere</w:t>
      </w:r>
      <w:proofErr w:type="spellEnd"/>
      <w:r>
        <w:rPr>
          <w:rFonts w:ascii="Calibri" w:eastAsia="Calibri" w:hAnsi="Calibri" w:cs="Calibri"/>
        </w:rPr>
        <w:t xml:space="preserve"> DVM, PhD, and Joanne R. Paul-Murphy DVM</w:t>
      </w:r>
    </w:p>
    <w:p w14:paraId="52F6AA1E" w14:textId="77777777" w:rsidR="0035199F" w:rsidRDefault="0035199F" w:rsidP="0035199F">
      <w:pPr>
        <w:rPr>
          <w:rFonts w:ascii="Calibri" w:eastAsia="Calibri" w:hAnsi="Calibri" w:cs="Calibri"/>
        </w:rPr>
      </w:pPr>
      <w:r>
        <w:rPr>
          <w:rFonts w:ascii="Calibri" w:eastAsia="Calibri" w:hAnsi="Calibri" w:cs="Calibri"/>
          <w:noProof/>
        </w:rPr>
        <w:drawing>
          <wp:inline distT="114300" distB="114300" distL="114300" distR="114300" wp14:anchorId="49BE2737" wp14:editId="1EF34BD0">
            <wp:extent cx="1652256" cy="1055222"/>
            <wp:effectExtent l="0" t="0" r="0" b="0"/>
            <wp:docPr id="2" name="Picture 5" descr="A bird with a yellow and white face&#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4" descr="A bird with a yellow and white face&#10;&#10;Description automatically generated"/>
                    <pic:cNvPicPr preferRelativeResize="0"/>
                  </pic:nvPicPr>
                  <pic:blipFill>
                    <a:blip r:embed="rId12"/>
                    <a:srcRect t="14525"/>
                    <a:stretch>
                      <a:fillRect/>
                    </a:stretch>
                  </pic:blipFill>
                  <pic:spPr>
                    <a:xfrm>
                      <a:off x="0" y="0"/>
                      <a:ext cx="1652256" cy="1055222"/>
                    </a:xfrm>
                    <a:prstGeom prst="rect">
                      <a:avLst/>
                    </a:prstGeom>
                    <a:ln/>
                  </pic:spPr>
                </pic:pic>
              </a:graphicData>
            </a:graphic>
          </wp:inline>
        </w:drawing>
      </w:r>
    </w:p>
    <w:p w14:paraId="5BE935A3" w14:textId="77777777" w:rsidR="0035199F" w:rsidRDefault="0035199F" w:rsidP="0035199F">
      <w:pPr>
        <w:rPr>
          <w:rFonts w:ascii="Calibri" w:eastAsia="Calibri" w:hAnsi="Calibri" w:cs="Calibri"/>
          <w:b/>
        </w:rPr>
      </w:pPr>
      <w:r>
        <w:rPr>
          <w:rFonts w:ascii="Calibri" w:eastAsia="Calibri" w:hAnsi="Calibri" w:cs="Calibri"/>
          <w:b/>
        </w:rPr>
        <w:t>Abstract:</w:t>
      </w:r>
    </w:p>
    <w:p w14:paraId="1CBB87E8" w14:textId="77777777" w:rsidR="0035199F" w:rsidRDefault="0035199F" w:rsidP="0035199F">
      <w:pPr>
        <w:rPr>
          <w:rFonts w:ascii="Calibri" w:eastAsia="Calibri" w:hAnsi="Calibri" w:cs="Calibri"/>
        </w:rPr>
      </w:pPr>
      <w:r>
        <w:rPr>
          <w:rFonts w:ascii="Calibri" w:eastAsia="Calibri" w:hAnsi="Calibri" w:cs="Calibri"/>
        </w:rPr>
        <w:t>OBJECTIVE</w:t>
      </w:r>
    </w:p>
    <w:p w14:paraId="61599304" w14:textId="77777777" w:rsidR="0035199F" w:rsidRDefault="0035199F" w:rsidP="0035199F">
      <w:pPr>
        <w:rPr>
          <w:rFonts w:ascii="Calibri" w:eastAsia="Calibri" w:hAnsi="Calibri" w:cs="Calibri"/>
        </w:rPr>
      </w:pPr>
      <w:r>
        <w:rPr>
          <w:rFonts w:ascii="Calibri" w:eastAsia="Calibri" w:hAnsi="Calibri" w:cs="Calibri"/>
        </w:rPr>
        <w:t xml:space="preserve">To evaluate </w:t>
      </w:r>
      <w:r>
        <w:rPr>
          <w:rFonts w:ascii="Calibri" w:eastAsia="Calibri" w:hAnsi="Calibri" w:cs="Calibri"/>
          <w:b/>
        </w:rPr>
        <w:t>behaviors</w:t>
      </w:r>
      <w:r>
        <w:rPr>
          <w:rFonts w:ascii="Calibri" w:eastAsia="Calibri" w:hAnsi="Calibri" w:cs="Calibri"/>
        </w:rPr>
        <w:t xml:space="preserve"> associated with </w:t>
      </w:r>
      <w:r>
        <w:rPr>
          <w:rFonts w:ascii="Calibri" w:eastAsia="Calibri" w:hAnsi="Calibri" w:cs="Calibri"/>
          <w:b/>
        </w:rPr>
        <w:t>inflammatory pain</w:t>
      </w:r>
      <w:r>
        <w:rPr>
          <w:rFonts w:ascii="Calibri" w:eastAsia="Calibri" w:hAnsi="Calibri" w:cs="Calibri"/>
        </w:rPr>
        <w:t xml:space="preserve"> induced by </w:t>
      </w:r>
      <w:r>
        <w:rPr>
          <w:rFonts w:ascii="Calibri" w:eastAsia="Calibri" w:hAnsi="Calibri" w:cs="Calibri"/>
          <w:b/>
        </w:rPr>
        <w:t>carrageenan injection</w:t>
      </w:r>
      <w:r>
        <w:rPr>
          <w:rFonts w:ascii="Calibri" w:eastAsia="Calibri" w:hAnsi="Calibri" w:cs="Calibri"/>
        </w:rPr>
        <w:t xml:space="preserve"> in the </w:t>
      </w:r>
      <w:r>
        <w:rPr>
          <w:rFonts w:ascii="Calibri" w:eastAsia="Calibri" w:hAnsi="Calibri" w:cs="Calibri"/>
          <w:b/>
        </w:rPr>
        <w:t xml:space="preserve">cockatiel </w:t>
      </w:r>
      <w:r>
        <w:rPr>
          <w:rFonts w:ascii="Calibri" w:eastAsia="Calibri" w:hAnsi="Calibri" w:cs="Calibri"/>
        </w:rPr>
        <w:t>and determine interobserver agreement.</w:t>
      </w:r>
    </w:p>
    <w:p w14:paraId="4469E216" w14:textId="77777777" w:rsidR="0035199F" w:rsidRDefault="0035199F" w:rsidP="0035199F">
      <w:pPr>
        <w:rPr>
          <w:rFonts w:ascii="Calibri" w:eastAsia="Calibri" w:hAnsi="Calibri" w:cs="Calibri"/>
        </w:rPr>
      </w:pPr>
      <w:r>
        <w:rPr>
          <w:rFonts w:ascii="Calibri" w:eastAsia="Calibri" w:hAnsi="Calibri" w:cs="Calibri"/>
        </w:rPr>
        <w:t>ANIMALS</w:t>
      </w:r>
    </w:p>
    <w:p w14:paraId="2D133378" w14:textId="77777777" w:rsidR="0035199F" w:rsidRDefault="0035199F" w:rsidP="0035199F">
      <w:pPr>
        <w:rPr>
          <w:rFonts w:ascii="Calibri" w:eastAsia="Calibri" w:hAnsi="Calibri" w:cs="Calibri"/>
        </w:rPr>
      </w:pPr>
      <w:r>
        <w:rPr>
          <w:rFonts w:ascii="Calibri" w:eastAsia="Calibri" w:hAnsi="Calibri" w:cs="Calibri"/>
        </w:rPr>
        <w:t>16 adult cockatiels.</w:t>
      </w:r>
    </w:p>
    <w:p w14:paraId="54AA5563" w14:textId="77777777" w:rsidR="0035199F" w:rsidRDefault="0035199F" w:rsidP="0035199F">
      <w:pPr>
        <w:rPr>
          <w:rFonts w:ascii="Calibri" w:eastAsia="Calibri" w:hAnsi="Calibri" w:cs="Calibri"/>
        </w:rPr>
      </w:pPr>
      <w:r>
        <w:rPr>
          <w:rFonts w:ascii="Calibri" w:eastAsia="Calibri" w:hAnsi="Calibri" w:cs="Calibri"/>
        </w:rPr>
        <w:t>METHODS</w:t>
      </w:r>
    </w:p>
    <w:p w14:paraId="259AAC28" w14:textId="77777777" w:rsidR="0035199F" w:rsidRDefault="0035199F" w:rsidP="0035199F">
      <w:pPr>
        <w:rPr>
          <w:rFonts w:ascii="Calibri" w:eastAsia="Calibri" w:hAnsi="Calibri" w:cs="Calibri"/>
        </w:rPr>
      </w:pPr>
      <w:r>
        <w:rPr>
          <w:rFonts w:ascii="Calibri" w:eastAsia="Calibri" w:hAnsi="Calibri" w:cs="Calibri"/>
        </w:rPr>
        <w:t xml:space="preserve">Cockatiels were randomly assigned as either treatment (carrageenan injection) or control (sham injection) group. The treatment group received a subcutaneous injection of </w:t>
      </w:r>
      <w:r>
        <w:rPr>
          <w:rFonts w:ascii="Calibri" w:eastAsia="Calibri" w:hAnsi="Calibri" w:cs="Calibri"/>
          <w:b/>
        </w:rPr>
        <w:t xml:space="preserve">0.05 mL of a 1% lambda carrageenan solution into the left footpad. </w:t>
      </w:r>
      <w:r>
        <w:rPr>
          <w:rFonts w:ascii="Calibri" w:eastAsia="Calibri" w:hAnsi="Calibri" w:cs="Calibri"/>
        </w:rPr>
        <w:t xml:space="preserve">Following treatment or control procedures, all cockatiels were video recorded individually for 9.5 hours. Ten minutes of video at each of 11 time points </w:t>
      </w:r>
      <w:proofErr w:type="spellStart"/>
      <w:r>
        <w:rPr>
          <w:rFonts w:ascii="Calibri" w:eastAsia="Calibri" w:hAnsi="Calibri" w:cs="Calibri"/>
        </w:rPr>
        <w:t>postinjection</w:t>
      </w:r>
      <w:proofErr w:type="spellEnd"/>
      <w:r>
        <w:rPr>
          <w:rFonts w:ascii="Calibri" w:eastAsia="Calibri" w:hAnsi="Calibri" w:cs="Calibri"/>
        </w:rPr>
        <w:t xml:space="preserve"> and/or handling were evaluated by 3 different observers. </w:t>
      </w:r>
      <w:r>
        <w:rPr>
          <w:rFonts w:ascii="Calibri" w:eastAsia="Calibri" w:hAnsi="Calibri" w:cs="Calibri"/>
          <w:b/>
        </w:rPr>
        <w:t xml:space="preserve">Twenty-five behaviors within 6 categories (resting, locomotion, maintenance, intake, interaction with environment, and limb and body posture) were assessed, in addition to crest position and mentation. </w:t>
      </w:r>
      <w:r>
        <w:rPr>
          <w:rFonts w:ascii="Calibri" w:eastAsia="Calibri" w:hAnsi="Calibri" w:cs="Calibri"/>
        </w:rPr>
        <w:t>Differences in individual behaviors tallies were assessed using serial Wilcoxon sum rank tests. Interobserver agreement was assessed using an intraclass correlation coefficient for a 2-way design for consistency among multiple observers.</w:t>
      </w:r>
    </w:p>
    <w:p w14:paraId="39CB314E" w14:textId="77777777" w:rsidR="0035199F" w:rsidRDefault="0035199F" w:rsidP="0035199F">
      <w:pPr>
        <w:rPr>
          <w:rFonts w:ascii="Calibri" w:eastAsia="Calibri" w:hAnsi="Calibri" w:cs="Calibri"/>
        </w:rPr>
      </w:pPr>
      <w:r>
        <w:rPr>
          <w:rFonts w:ascii="Calibri" w:eastAsia="Calibri" w:hAnsi="Calibri" w:cs="Calibri"/>
        </w:rPr>
        <w:t>RESULTS</w:t>
      </w:r>
    </w:p>
    <w:p w14:paraId="432F4EB5" w14:textId="77777777" w:rsidR="0035199F" w:rsidRDefault="0035199F" w:rsidP="0035199F">
      <w:pPr>
        <w:rPr>
          <w:rFonts w:ascii="Calibri" w:eastAsia="Calibri" w:hAnsi="Calibri" w:cs="Calibri"/>
        </w:rPr>
      </w:pPr>
      <w:r>
        <w:rPr>
          <w:rFonts w:ascii="Calibri" w:eastAsia="Calibri" w:hAnsi="Calibri" w:cs="Calibri"/>
          <w:b/>
        </w:rPr>
        <w:t xml:space="preserve">Treatment cockatiels exhibited significantly increased focal preening (q = .023) and increased burst preening (q = .036), while control cockatiels spent significantly more time in an upright stance (q = .036). </w:t>
      </w:r>
      <w:r>
        <w:rPr>
          <w:rFonts w:ascii="Calibri" w:eastAsia="Calibri" w:hAnsi="Calibri" w:cs="Calibri"/>
        </w:rPr>
        <w:t xml:space="preserve">Although the remainder of behaviors observed were not statistically significant between groups, </w:t>
      </w:r>
      <w:r>
        <w:rPr>
          <w:rFonts w:ascii="Calibri" w:eastAsia="Calibri" w:hAnsi="Calibri" w:cs="Calibri"/>
          <w:b/>
        </w:rPr>
        <w:t xml:space="preserve">additional variables of interest seen more frequently in treatment cockatiels included non–weight-bearing stance, holding of the body low, and being </w:t>
      </w:r>
      <w:proofErr w:type="spellStart"/>
      <w:r>
        <w:rPr>
          <w:rFonts w:ascii="Calibri" w:eastAsia="Calibri" w:hAnsi="Calibri" w:cs="Calibri"/>
          <w:b/>
        </w:rPr>
        <w:t>nonvigilant</w:t>
      </w:r>
      <w:proofErr w:type="spellEnd"/>
      <w:r>
        <w:rPr>
          <w:rFonts w:ascii="Calibri" w:eastAsia="Calibri" w:hAnsi="Calibri" w:cs="Calibri"/>
          <w:b/>
        </w:rPr>
        <w:t>. The level of agreement between observers was variable based on the specific behaviors</w:t>
      </w:r>
      <w:r>
        <w:rPr>
          <w:rFonts w:ascii="Calibri" w:eastAsia="Calibri" w:hAnsi="Calibri" w:cs="Calibri"/>
        </w:rPr>
        <w:t>; nevertheless, the dynamic behaviors were substantial to strong.</w:t>
      </w:r>
    </w:p>
    <w:p w14:paraId="08EB59A3" w14:textId="77777777" w:rsidR="0035199F" w:rsidRDefault="0035199F" w:rsidP="0035199F">
      <w:pPr>
        <w:rPr>
          <w:rFonts w:ascii="Calibri" w:eastAsia="Calibri" w:hAnsi="Calibri" w:cs="Calibri"/>
        </w:rPr>
      </w:pPr>
      <w:r>
        <w:rPr>
          <w:rFonts w:ascii="Calibri" w:eastAsia="Calibri" w:hAnsi="Calibri" w:cs="Calibri"/>
        </w:rPr>
        <w:t>CLINICAL RELEVANCE</w:t>
      </w:r>
    </w:p>
    <w:p w14:paraId="47DA7A90" w14:textId="77777777" w:rsidR="0035199F" w:rsidRDefault="0035199F" w:rsidP="0035199F">
      <w:pPr>
        <w:rPr>
          <w:rFonts w:ascii="Calibri" w:eastAsia="Calibri" w:hAnsi="Calibri" w:cs="Calibri"/>
          <w:b/>
        </w:rPr>
      </w:pPr>
      <w:r>
        <w:rPr>
          <w:rFonts w:ascii="Calibri" w:eastAsia="Calibri" w:hAnsi="Calibri" w:cs="Calibri"/>
          <w:b/>
        </w:rPr>
        <w:t>Carrageenan-induced inflammation-associated behaviors may be valuable in developing a pain scale and evaluating mild inflammatory pain in small psittacine species.</w:t>
      </w:r>
    </w:p>
    <w:p w14:paraId="239CB092" w14:textId="77777777" w:rsidR="0035199F" w:rsidRDefault="0035199F" w:rsidP="0035199F">
      <w:pPr>
        <w:rPr>
          <w:rFonts w:ascii="Calibri" w:eastAsia="Calibri" w:hAnsi="Calibri" w:cs="Calibri"/>
          <w:b/>
        </w:rPr>
      </w:pPr>
    </w:p>
    <w:p w14:paraId="4D2E84BD" w14:textId="77777777" w:rsidR="0035199F" w:rsidRDefault="0035199F" w:rsidP="0035199F">
      <w:pPr>
        <w:rPr>
          <w:rFonts w:ascii="Calibri" w:eastAsia="Calibri" w:hAnsi="Calibri" w:cs="Calibri"/>
          <w:b/>
        </w:rPr>
      </w:pPr>
      <w:r>
        <w:rPr>
          <w:rFonts w:ascii="Calibri" w:eastAsia="Calibri" w:hAnsi="Calibri" w:cs="Calibri"/>
          <w:b/>
        </w:rPr>
        <w:t>Key Points:</w:t>
      </w:r>
    </w:p>
    <w:p w14:paraId="0CA72D3E" w14:textId="77777777" w:rsidR="0035199F" w:rsidRDefault="0035199F">
      <w:pPr>
        <w:numPr>
          <w:ilvl w:val="0"/>
          <w:numId w:val="11"/>
        </w:numPr>
        <w:spacing w:after="0"/>
        <w:rPr>
          <w:rFonts w:ascii="Calibri" w:eastAsia="Calibri" w:hAnsi="Calibri" w:cs="Calibri"/>
        </w:rPr>
      </w:pPr>
      <w:r>
        <w:rPr>
          <w:rFonts w:ascii="Calibri" w:eastAsia="Calibri" w:hAnsi="Calibri" w:cs="Calibri"/>
        </w:rPr>
        <w:t>The introduction of pain to an animal will concurrently introduce stress. Stress, even in the absence of pain, will significantly alter behavior, as documented in European starlings (</w:t>
      </w:r>
      <w:r>
        <w:rPr>
          <w:rFonts w:ascii="Calibri" w:eastAsia="Calibri" w:hAnsi="Calibri" w:cs="Calibri"/>
          <w:i/>
        </w:rPr>
        <w:t>Sturnus vulgaris</w:t>
      </w:r>
      <w:r>
        <w:rPr>
          <w:rFonts w:ascii="Calibri" w:eastAsia="Calibri" w:hAnsi="Calibri" w:cs="Calibri"/>
        </w:rPr>
        <w:t>) and trumpeter swans (</w:t>
      </w:r>
      <w:r>
        <w:rPr>
          <w:rFonts w:ascii="Calibri" w:eastAsia="Calibri" w:hAnsi="Calibri" w:cs="Calibri"/>
          <w:i/>
        </w:rPr>
        <w:t>Cygnus buccinator</w:t>
      </w:r>
      <w:r>
        <w:rPr>
          <w:rFonts w:ascii="Calibri" w:eastAsia="Calibri" w:hAnsi="Calibri" w:cs="Calibri"/>
        </w:rPr>
        <w:t xml:space="preserve">). </w:t>
      </w:r>
    </w:p>
    <w:p w14:paraId="047F4A31" w14:textId="77777777" w:rsidR="0035199F" w:rsidRDefault="0035199F">
      <w:pPr>
        <w:numPr>
          <w:ilvl w:val="0"/>
          <w:numId w:val="11"/>
        </w:numPr>
        <w:spacing w:after="0"/>
        <w:rPr>
          <w:rFonts w:ascii="Calibri" w:eastAsia="Calibri" w:hAnsi="Calibri" w:cs="Calibri"/>
        </w:rPr>
      </w:pPr>
      <w:r>
        <w:rPr>
          <w:rFonts w:ascii="Calibri" w:eastAsia="Calibri" w:hAnsi="Calibri" w:cs="Calibri"/>
        </w:rPr>
        <w:t xml:space="preserve">The induction of acute inflammation and hyperalgesia with carrageenan is one of the most widely used and well-established rodent models for studying acute inflammation that persists for a limited </w:t>
      </w:r>
      <w:proofErr w:type="gramStart"/>
      <w:r>
        <w:rPr>
          <w:rFonts w:ascii="Calibri" w:eastAsia="Calibri" w:hAnsi="Calibri" w:cs="Calibri"/>
        </w:rPr>
        <w:t>period of time</w:t>
      </w:r>
      <w:proofErr w:type="gramEnd"/>
      <w:r>
        <w:rPr>
          <w:rFonts w:ascii="Calibri" w:eastAsia="Calibri" w:hAnsi="Calibri" w:cs="Calibri"/>
        </w:rPr>
        <w:t>.</w:t>
      </w:r>
    </w:p>
    <w:p w14:paraId="224DE2CA" w14:textId="77777777" w:rsidR="0035199F" w:rsidRDefault="0035199F">
      <w:pPr>
        <w:numPr>
          <w:ilvl w:val="1"/>
          <w:numId w:val="11"/>
        </w:numPr>
        <w:spacing w:after="0"/>
        <w:rPr>
          <w:rFonts w:ascii="Calibri" w:eastAsia="Calibri" w:hAnsi="Calibri" w:cs="Calibri"/>
        </w:rPr>
      </w:pPr>
      <w:r>
        <w:rPr>
          <w:rFonts w:ascii="Calibri" w:eastAsia="Calibri" w:hAnsi="Calibri" w:cs="Calibri"/>
        </w:rPr>
        <w:t>When injected, stimulates local inflammatory responses primarily through the aggregation of macrophages</w:t>
      </w:r>
    </w:p>
    <w:p w14:paraId="21022093" w14:textId="77777777" w:rsidR="0035199F" w:rsidRDefault="0035199F">
      <w:pPr>
        <w:numPr>
          <w:ilvl w:val="0"/>
          <w:numId w:val="11"/>
        </w:numPr>
        <w:spacing w:after="0"/>
        <w:rPr>
          <w:rFonts w:ascii="Calibri" w:eastAsia="Calibri" w:hAnsi="Calibri" w:cs="Calibri"/>
        </w:rPr>
      </w:pPr>
      <w:r>
        <w:rPr>
          <w:rFonts w:ascii="Calibri" w:eastAsia="Calibri" w:hAnsi="Calibri" w:cs="Calibri"/>
        </w:rPr>
        <w:t xml:space="preserve">Twenty-five behaviors were assessed following treatment or control procedures, in addition to monitoring the crest position (erect, lowered, or flat) and mentation (alert, quiet, depressed, or </w:t>
      </w:r>
      <w:proofErr w:type="spellStart"/>
      <w:r>
        <w:rPr>
          <w:rFonts w:ascii="Calibri" w:eastAsia="Calibri" w:hAnsi="Calibri" w:cs="Calibri"/>
        </w:rPr>
        <w:t>nonvigilant</w:t>
      </w:r>
      <w:proofErr w:type="spellEnd"/>
      <w:r>
        <w:rPr>
          <w:rFonts w:ascii="Calibri" w:eastAsia="Calibri" w:hAnsi="Calibri" w:cs="Calibri"/>
        </w:rPr>
        <w:t>) of each cockatiel.</w:t>
      </w:r>
    </w:p>
    <w:p w14:paraId="69A85BED" w14:textId="77777777" w:rsidR="0035199F" w:rsidRDefault="0035199F">
      <w:pPr>
        <w:numPr>
          <w:ilvl w:val="0"/>
          <w:numId w:val="11"/>
        </w:numPr>
        <w:spacing w:after="0"/>
        <w:rPr>
          <w:rFonts w:ascii="Calibri" w:eastAsia="Calibri" w:hAnsi="Calibri" w:cs="Calibri"/>
        </w:rPr>
      </w:pPr>
      <w:r>
        <w:rPr>
          <w:rFonts w:ascii="Calibri" w:eastAsia="Calibri" w:hAnsi="Calibri" w:cs="Calibri"/>
        </w:rPr>
        <w:t>Treatment cockatiels exhibited significantly increased focal preening (q = .023) and increased burst preening (q = .036), while control cockatiels spent significantly more time in an upright stance (q = .036).</w:t>
      </w:r>
    </w:p>
    <w:p w14:paraId="7ADB7999" w14:textId="77777777" w:rsidR="0035199F" w:rsidRDefault="0035199F">
      <w:pPr>
        <w:numPr>
          <w:ilvl w:val="1"/>
          <w:numId w:val="11"/>
        </w:numPr>
        <w:spacing w:after="0"/>
        <w:rPr>
          <w:rFonts w:ascii="Calibri" w:eastAsia="Calibri" w:hAnsi="Calibri" w:cs="Calibri"/>
        </w:rPr>
      </w:pPr>
      <w:r>
        <w:rPr>
          <w:rFonts w:ascii="Calibri" w:eastAsia="Calibri" w:hAnsi="Calibri" w:cs="Calibri"/>
        </w:rPr>
        <w:t xml:space="preserve">Additional variables of interest seen more frequently in treatment cockatiels included non–weight-bearing stance, holding of the body low, and being </w:t>
      </w:r>
      <w:proofErr w:type="spellStart"/>
      <w:r>
        <w:rPr>
          <w:rFonts w:ascii="Calibri" w:eastAsia="Calibri" w:hAnsi="Calibri" w:cs="Calibri"/>
        </w:rPr>
        <w:t>nonvigilant</w:t>
      </w:r>
      <w:proofErr w:type="spellEnd"/>
      <w:r>
        <w:rPr>
          <w:rFonts w:ascii="Calibri" w:eastAsia="Calibri" w:hAnsi="Calibri" w:cs="Calibri"/>
        </w:rPr>
        <w:t>.</w:t>
      </w:r>
    </w:p>
    <w:p w14:paraId="50D4CF01" w14:textId="77777777" w:rsidR="0035199F" w:rsidRDefault="0035199F">
      <w:pPr>
        <w:numPr>
          <w:ilvl w:val="0"/>
          <w:numId w:val="11"/>
        </w:numPr>
        <w:spacing w:after="0"/>
        <w:rPr>
          <w:rFonts w:ascii="Calibri" w:eastAsia="Calibri" w:hAnsi="Calibri" w:cs="Calibri"/>
        </w:rPr>
      </w:pPr>
      <w:r>
        <w:rPr>
          <w:rFonts w:ascii="Calibri" w:eastAsia="Calibri" w:hAnsi="Calibri" w:cs="Calibri"/>
        </w:rPr>
        <w:t>This contrasts with behaviors more likely to be expressed in control cockatiels such as time spent upright, drinking, and cage biting (environmental interaction)</w:t>
      </w:r>
    </w:p>
    <w:p w14:paraId="0F162CE9" w14:textId="77777777" w:rsidR="0035199F" w:rsidRDefault="0035199F">
      <w:pPr>
        <w:numPr>
          <w:ilvl w:val="0"/>
          <w:numId w:val="11"/>
        </w:numPr>
        <w:spacing w:after="0"/>
        <w:rPr>
          <w:rFonts w:ascii="Calibri" w:eastAsia="Calibri" w:hAnsi="Calibri" w:cs="Calibri"/>
        </w:rPr>
      </w:pPr>
      <w:r>
        <w:rPr>
          <w:rFonts w:ascii="Calibri" w:eastAsia="Calibri" w:hAnsi="Calibri" w:cs="Calibri"/>
        </w:rPr>
        <w:t>Behaviors found to have slight to low interobserver agreement included burst preening, focal preening, leaning, holding body low, lowered crest position, and flat crest position.</w:t>
      </w:r>
    </w:p>
    <w:p w14:paraId="60C5AE6D" w14:textId="77777777" w:rsidR="0035199F" w:rsidRDefault="0035199F">
      <w:pPr>
        <w:numPr>
          <w:ilvl w:val="0"/>
          <w:numId w:val="11"/>
        </w:numPr>
        <w:spacing w:after="0"/>
        <w:rPr>
          <w:rFonts w:ascii="Calibri" w:eastAsia="Calibri" w:hAnsi="Calibri" w:cs="Calibri"/>
        </w:rPr>
      </w:pPr>
      <w:r>
        <w:rPr>
          <w:rFonts w:ascii="Calibri" w:eastAsia="Calibri" w:hAnsi="Calibri" w:cs="Calibri"/>
        </w:rPr>
        <w:t>More dynamic behaviors such as active climbing, thorough preening, rousing, stretching, eating, and drinking had strong levels of interobserver agreement.</w:t>
      </w:r>
    </w:p>
    <w:p w14:paraId="1AC165E4" w14:textId="77777777" w:rsidR="0035199F" w:rsidRDefault="0035199F">
      <w:pPr>
        <w:numPr>
          <w:ilvl w:val="0"/>
          <w:numId w:val="11"/>
        </w:numPr>
        <w:spacing w:after="0"/>
        <w:rPr>
          <w:rFonts w:ascii="Calibri" w:eastAsia="Calibri" w:hAnsi="Calibri" w:cs="Calibri"/>
        </w:rPr>
      </w:pPr>
      <w:r>
        <w:rPr>
          <w:rFonts w:ascii="Calibri" w:eastAsia="Calibri" w:hAnsi="Calibri" w:cs="Calibri"/>
        </w:rPr>
        <w:t xml:space="preserve">When introduced to stress associated with handling and venipuncture in the study of </w:t>
      </w:r>
      <w:proofErr w:type="spellStart"/>
      <w:r>
        <w:rPr>
          <w:rFonts w:ascii="Calibri" w:eastAsia="Calibri" w:hAnsi="Calibri" w:cs="Calibri"/>
        </w:rPr>
        <w:t>Turpen</w:t>
      </w:r>
      <w:proofErr w:type="spellEnd"/>
      <w:r>
        <w:rPr>
          <w:rFonts w:ascii="Calibri" w:eastAsia="Calibri" w:hAnsi="Calibri" w:cs="Calibri"/>
        </w:rPr>
        <w:t xml:space="preserve"> et al, cockatiels had a significant decrease in “luxury” behaviors (locomotion, feeding, and environmental interactions) and a significant increase in resting and “reactionary” behaviors such as avoidance of objects/others and guarded crouching. In the current study, control cockatiels collectively demonstrated similar environmentally engaged activities such as cage biting and drinking from their water line, while treatment cockatiels were more likely to display behaviors such as being </w:t>
      </w:r>
      <w:proofErr w:type="spellStart"/>
      <w:r>
        <w:rPr>
          <w:rFonts w:ascii="Calibri" w:eastAsia="Calibri" w:hAnsi="Calibri" w:cs="Calibri"/>
        </w:rPr>
        <w:t>nonvigilant</w:t>
      </w:r>
      <w:proofErr w:type="spellEnd"/>
      <w:r>
        <w:rPr>
          <w:rFonts w:ascii="Calibri" w:eastAsia="Calibri" w:hAnsi="Calibri" w:cs="Calibri"/>
        </w:rPr>
        <w:t xml:space="preserve"> (sleeping).</w:t>
      </w:r>
    </w:p>
    <w:p w14:paraId="086E8A96" w14:textId="77777777" w:rsidR="0035199F" w:rsidRDefault="0035199F">
      <w:pPr>
        <w:numPr>
          <w:ilvl w:val="1"/>
          <w:numId w:val="11"/>
        </w:numPr>
        <w:spacing w:after="0"/>
        <w:rPr>
          <w:rFonts w:ascii="Calibri" w:eastAsia="Calibri" w:hAnsi="Calibri" w:cs="Calibri"/>
        </w:rPr>
      </w:pPr>
      <w:r>
        <w:rPr>
          <w:rFonts w:ascii="Calibri" w:eastAsia="Calibri" w:hAnsi="Calibri" w:cs="Calibri"/>
        </w:rPr>
        <w:t xml:space="preserve">The cockatiel stress study reported that “maintenance” behaviors such as preening, stretching, and scratching did not significantly differ following the introduction of stress. This </w:t>
      </w:r>
      <w:proofErr w:type="gramStart"/>
      <w:r>
        <w:rPr>
          <w:rFonts w:ascii="Calibri" w:eastAsia="Calibri" w:hAnsi="Calibri" w:cs="Calibri"/>
        </w:rPr>
        <w:t>is in contrast to</w:t>
      </w:r>
      <w:proofErr w:type="gramEnd"/>
      <w:r>
        <w:rPr>
          <w:rFonts w:ascii="Calibri" w:eastAsia="Calibri" w:hAnsi="Calibri" w:cs="Calibri"/>
        </w:rPr>
        <w:t xml:space="preserve"> the current study, in which treatment cockatiels had a greater number of displays of focal and burst preening compared to control birds. </w:t>
      </w:r>
    </w:p>
    <w:p w14:paraId="13C75D29" w14:textId="77777777" w:rsidR="0035199F" w:rsidRDefault="0035199F" w:rsidP="0035199F">
      <w:pPr>
        <w:ind w:left="720"/>
        <w:rPr>
          <w:rFonts w:ascii="Calibri" w:eastAsia="Calibri" w:hAnsi="Calibri" w:cs="Calibri"/>
        </w:rPr>
      </w:pPr>
    </w:p>
    <w:p w14:paraId="624D9801" w14:textId="77777777" w:rsidR="0035199F" w:rsidRDefault="0035199F" w:rsidP="0035199F">
      <w:pPr>
        <w:rPr>
          <w:rFonts w:ascii="Calibri" w:eastAsia="Calibri" w:hAnsi="Calibri" w:cs="Calibri"/>
        </w:rPr>
      </w:pPr>
      <w:r>
        <w:rPr>
          <w:rFonts w:ascii="Calibri" w:eastAsia="Calibri" w:hAnsi="Calibri" w:cs="Calibri"/>
          <w:b/>
        </w:rPr>
        <w:t>Take-Home Message:</w:t>
      </w:r>
    </w:p>
    <w:p w14:paraId="4A14A543" w14:textId="350320F5" w:rsidR="0035199F" w:rsidRPr="0035199F" w:rsidRDefault="0035199F">
      <w:pPr>
        <w:numPr>
          <w:ilvl w:val="0"/>
          <w:numId w:val="12"/>
        </w:numPr>
        <w:spacing w:after="0"/>
        <w:rPr>
          <w:rFonts w:ascii="Calibri" w:eastAsia="Calibri" w:hAnsi="Calibri" w:cs="Calibri"/>
        </w:rPr>
      </w:pPr>
      <w:r>
        <w:rPr>
          <w:rFonts w:ascii="Calibri" w:eastAsia="Calibri" w:hAnsi="Calibri" w:cs="Calibri"/>
        </w:rPr>
        <w:t xml:space="preserve">This study evaluated pain-related behaviors via use of a novel carrageenan-induced inflammatory model in cockatiels and found that focal preening, burst preening, and having an upright body stance each significantly differed between treatment versus control cockatiels. Additional variables of interest seen more frequently in treatment cockatiels included non–weight-bearing stance, holding of the body low, and being </w:t>
      </w:r>
      <w:proofErr w:type="spellStart"/>
      <w:r>
        <w:rPr>
          <w:rFonts w:ascii="Calibri" w:eastAsia="Calibri" w:hAnsi="Calibri" w:cs="Calibri"/>
        </w:rPr>
        <w:t>nonvigilant</w:t>
      </w:r>
      <w:proofErr w:type="spellEnd"/>
      <w:r>
        <w:rPr>
          <w:rFonts w:ascii="Calibri" w:eastAsia="Calibri" w:hAnsi="Calibri" w:cs="Calibri"/>
        </w:rPr>
        <w:t xml:space="preserve">. Additionally, this study had a strong level of interobserver agreement for the dynamic behaviors evaluated. </w:t>
      </w:r>
    </w:p>
    <w:sectPr w:rsidR="0035199F" w:rsidRPr="0035199F" w:rsidSect="00F66496">
      <w:headerReference w:type="default" r:id="rId13"/>
      <w:footerReference w:type="default" r:id="rId14"/>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8CDB6" w14:textId="77777777" w:rsidR="007278AE" w:rsidRDefault="007278AE" w:rsidP="000671E6">
      <w:pPr>
        <w:spacing w:after="0" w:line="240" w:lineRule="auto"/>
      </w:pPr>
      <w:r>
        <w:separator/>
      </w:r>
    </w:p>
  </w:endnote>
  <w:endnote w:type="continuationSeparator" w:id="0">
    <w:p w14:paraId="2082B858" w14:textId="77777777" w:rsidR="007278AE" w:rsidRDefault="007278AE" w:rsidP="00067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5900C" w14:textId="77777777" w:rsidR="00563EB9" w:rsidRDefault="00563EB9" w:rsidP="00946DE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C54F4" w14:textId="77777777" w:rsidR="007278AE" w:rsidRDefault="007278AE" w:rsidP="000671E6">
      <w:pPr>
        <w:spacing w:after="0" w:line="240" w:lineRule="auto"/>
      </w:pPr>
      <w:r>
        <w:separator/>
      </w:r>
    </w:p>
  </w:footnote>
  <w:footnote w:type="continuationSeparator" w:id="0">
    <w:p w14:paraId="4C407437" w14:textId="77777777" w:rsidR="007278AE" w:rsidRDefault="007278AE" w:rsidP="000671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B744E" w14:textId="77777777" w:rsidR="000A4BD4" w:rsidRDefault="000A4BD4">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9407B5"/>
    <w:multiLevelType w:val="multilevel"/>
    <w:tmpl w:val="AD5630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6D65E6"/>
    <w:multiLevelType w:val="hybridMultilevel"/>
    <w:tmpl w:val="1F8A704A"/>
    <w:lvl w:ilvl="0" w:tplc="4252BE9C">
      <w:start w:val="1"/>
      <w:numFmt w:val="bullet"/>
      <w:lvlText w:val="-"/>
      <w:lvlJc w:val="left"/>
      <w:pPr>
        <w:ind w:left="720" w:hanging="360"/>
      </w:pPr>
      <w:rPr>
        <w:rFonts w:ascii="Aptos" w:hAnsi="Aptos" w:hint="default"/>
      </w:rPr>
    </w:lvl>
    <w:lvl w:ilvl="1" w:tplc="182CA17A">
      <w:start w:val="1"/>
      <w:numFmt w:val="bullet"/>
      <w:lvlText w:val="o"/>
      <w:lvlJc w:val="left"/>
      <w:pPr>
        <w:ind w:left="1440" w:hanging="360"/>
      </w:pPr>
      <w:rPr>
        <w:rFonts w:ascii="Courier New" w:hAnsi="Courier New" w:hint="default"/>
      </w:rPr>
    </w:lvl>
    <w:lvl w:ilvl="2" w:tplc="66DED404">
      <w:start w:val="1"/>
      <w:numFmt w:val="bullet"/>
      <w:lvlText w:val=""/>
      <w:lvlJc w:val="left"/>
      <w:pPr>
        <w:ind w:left="2160" w:hanging="360"/>
      </w:pPr>
      <w:rPr>
        <w:rFonts w:ascii="Wingdings" w:hAnsi="Wingdings" w:hint="default"/>
      </w:rPr>
    </w:lvl>
    <w:lvl w:ilvl="3" w:tplc="4AEEEDCA">
      <w:start w:val="1"/>
      <w:numFmt w:val="bullet"/>
      <w:lvlText w:val=""/>
      <w:lvlJc w:val="left"/>
      <w:pPr>
        <w:ind w:left="2880" w:hanging="360"/>
      </w:pPr>
      <w:rPr>
        <w:rFonts w:ascii="Symbol" w:hAnsi="Symbol" w:hint="default"/>
      </w:rPr>
    </w:lvl>
    <w:lvl w:ilvl="4" w:tplc="0256135E">
      <w:start w:val="1"/>
      <w:numFmt w:val="bullet"/>
      <w:lvlText w:val="o"/>
      <w:lvlJc w:val="left"/>
      <w:pPr>
        <w:ind w:left="3600" w:hanging="360"/>
      </w:pPr>
      <w:rPr>
        <w:rFonts w:ascii="Courier New" w:hAnsi="Courier New" w:hint="default"/>
      </w:rPr>
    </w:lvl>
    <w:lvl w:ilvl="5" w:tplc="6928AF70">
      <w:start w:val="1"/>
      <w:numFmt w:val="bullet"/>
      <w:lvlText w:val=""/>
      <w:lvlJc w:val="left"/>
      <w:pPr>
        <w:ind w:left="4320" w:hanging="360"/>
      </w:pPr>
      <w:rPr>
        <w:rFonts w:ascii="Wingdings" w:hAnsi="Wingdings" w:hint="default"/>
      </w:rPr>
    </w:lvl>
    <w:lvl w:ilvl="6" w:tplc="F084892E">
      <w:start w:val="1"/>
      <w:numFmt w:val="bullet"/>
      <w:lvlText w:val=""/>
      <w:lvlJc w:val="left"/>
      <w:pPr>
        <w:ind w:left="5040" w:hanging="360"/>
      </w:pPr>
      <w:rPr>
        <w:rFonts w:ascii="Symbol" w:hAnsi="Symbol" w:hint="default"/>
      </w:rPr>
    </w:lvl>
    <w:lvl w:ilvl="7" w:tplc="0A92EA60">
      <w:start w:val="1"/>
      <w:numFmt w:val="bullet"/>
      <w:lvlText w:val="o"/>
      <w:lvlJc w:val="left"/>
      <w:pPr>
        <w:ind w:left="5760" w:hanging="360"/>
      </w:pPr>
      <w:rPr>
        <w:rFonts w:ascii="Courier New" w:hAnsi="Courier New" w:hint="default"/>
      </w:rPr>
    </w:lvl>
    <w:lvl w:ilvl="8" w:tplc="183E6E20">
      <w:start w:val="1"/>
      <w:numFmt w:val="bullet"/>
      <w:lvlText w:val=""/>
      <w:lvlJc w:val="left"/>
      <w:pPr>
        <w:ind w:left="6480" w:hanging="360"/>
      </w:pPr>
      <w:rPr>
        <w:rFonts w:ascii="Wingdings" w:hAnsi="Wingdings" w:hint="default"/>
      </w:rPr>
    </w:lvl>
  </w:abstractNum>
  <w:abstractNum w:abstractNumId="2" w15:restartNumberingAfterBreak="0">
    <w:nsid w:val="2CA62506"/>
    <w:multiLevelType w:val="multilevel"/>
    <w:tmpl w:val="2E283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39590D"/>
    <w:multiLevelType w:val="multilevel"/>
    <w:tmpl w:val="20F84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5D0599"/>
    <w:multiLevelType w:val="multilevel"/>
    <w:tmpl w:val="C36C8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58C061"/>
    <w:multiLevelType w:val="hybridMultilevel"/>
    <w:tmpl w:val="AF0A9372"/>
    <w:lvl w:ilvl="0" w:tplc="E7C4CAD8">
      <w:start w:val="1"/>
      <w:numFmt w:val="bullet"/>
      <w:lvlText w:val=""/>
      <w:lvlJc w:val="left"/>
      <w:pPr>
        <w:ind w:left="720" w:hanging="360"/>
      </w:pPr>
      <w:rPr>
        <w:rFonts w:ascii="Symbol" w:hAnsi="Symbol" w:hint="default"/>
      </w:rPr>
    </w:lvl>
    <w:lvl w:ilvl="1" w:tplc="640A2AAA">
      <w:start w:val="1"/>
      <w:numFmt w:val="bullet"/>
      <w:lvlText w:val="o"/>
      <w:lvlJc w:val="left"/>
      <w:pPr>
        <w:ind w:left="1440" w:hanging="360"/>
      </w:pPr>
      <w:rPr>
        <w:rFonts w:ascii="Courier New" w:hAnsi="Courier New" w:hint="default"/>
      </w:rPr>
    </w:lvl>
    <w:lvl w:ilvl="2" w:tplc="29889C5C">
      <w:start w:val="1"/>
      <w:numFmt w:val="bullet"/>
      <w:lvlText w:val=""/>
      <w:lvlJc w:val="left"/>
      <w:pPr>
        <w:ind w:left="2160" w:hanging="360"/>
      </w:pPr>
      <w:rPr>
        <w:rFonts w:ascii="Wingdings" w:hAnsi="Wingdings" w:hint="default"/>
      </w:rPr>
    </w:lvl>
    <w:lvl w:ilvl="3" w:tplc="E1808C48">
      <w:start w:val="1"/>
      <w:numFmt w:val="bullet"/>
      <w:lvlText w:val=""/>
      <w:lvlJc w:val="left"/>
      <w:pPr>
        <w:ind w:left="2880" w:hanging="360"/>
      </w:pPr>
      <w:rPr>
        <w:rFonts w:ascii="Symbol" w:hAnsi="Symbol" w:hint="default"/>
      </w:rPr>
    </w:lvl>
    <w:lvl w:ilvl="4" w:tplc="40DC950C">
      <w:start w:val="1"/>
      <w:numFmt w:val="bullet"/>
      <w:lvlText w:val="o"/>
      <w:lvlJc w:val="left"/>
      <w:pPr>
        <w:ind w:left="3600" w:hanging="360"/>
      </w:pPr>
      <w:rPr>
        <w:rFonts w:ascii="Courier New" w:hAnsi="Courier New" w:hint="default"/>
      </w:rPr>
    </w:lvl>
    <w:lvl w:ilvl="5" w:tplc="642696E4">
      <w:start w:val="1"/>
      <w:numFmt w:val="bullet"/>
      <w:lvlText w:val=""/>
      <w:lvlJc w:val="left"/>
      <w:pPr>
        <w:ind w:left="4320" w:hanging="360"/>
      </w:pPr>
      <w:rPr>
        <w:rFonts w:ascii="Wingdings" w:hAnsi="Wingdings" w:hint="default"/>
      </w:rPr>
    </w:lvl>
    <w:lvl w:ilvl="6" w:tplc="1E365052">
      <w:start w:val="1"/>
      <w:numFmt w:val="bullet"/>
      <w:lvlText w:val=""/>
      <w:lvlJc w:val="left"/>
      <w:pPr>
        <w:ind w:left="5040" w:hanging="360"/>
      </w:pPr>
      <w:rPr>
        <w:rFonts w:ascii="Symbol" w:hAnsi="Symbol" w:hint="default"/>
      </w:rPr>
    </w:lvl>
    <w:lvl w:ilvl="7" w:tplc="C2501F10">
      <w:start w:val="1"/>
      <w:numFmt w:val="bullet"/>
      <w:lvlText w:val="o"/>
      <w:lvlJc w:val="left"/>
      <w:pPr>
        <w:ind w:left="5760" w:hanging="360"/>
      </w:pPr>
      <w:rPr>
        <w:rFonts w:ascii="Courier New" w:hAnsi="Courier New" w:hint="default"/>
      </w:rPr>
    </w:lvl>
    <w:lvl w:ilvl="8" w:tplc="03808580">
      <w:start w:val="1"/>
      <w:numFmt w:val="bullet"/>
      <w:lvlText w:val=""/>
      <w:lvlJc w:val="left"/>
      <w:pPr>
        <w:ind w:left="6480" w:hanging="360"/>
      </w:pPr>
      <w:rPr>
        <w:rFonts w:ascii="Wingdings" w:hAnsi="Wingdings" w:hint="default"/>
      </w:rPr>
    </w:lvl>
  </w:abstractNum>
  <w:abstractNum w:abstractNumId="6" w15:restartNumberingAfterBreak="0">
    <w:nsid w:val="62FB12B3"/>
    <w:multiLevelType w:val="multilevel"/>
    <w:tmpl w:val="1DF22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4A35A2"/>
    <w:multiLevelType w:val="multilevel"/>
    <w:tmpl w:val="81123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8081D3B"/>
    <w:multiLevelType w:val="multilevel"/>
    <w:tmpl w:val="9B102A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A235BDA"/>
    <w:multiLevelType w:val="multilevel"/>
    <w:tmpl w:val="0AC0AC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F844F8F"/>
    <w:multiLevelType w:val="multilevel"/>
    <w:tmpl w:val="B1E4E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0528170">
    <w:abstractNumId w:val="10"/>
    <w:lvlOverride w:ilvl="0"/>
  </w:num>
  <w:num w:numId="2" w16cid:durableId="2018577369">
    <w:abstractNumId w:val="0"/>
  </w:num>
  <w:num w:numId="3" w16cid:durableId="1951472674">
    <w:abstractNumId w:val="8"/>
  </w:num>
  <w:num w:numId="4" w16cid:durableId="212280314">
    <w:abstractNumId w:val="1"/>
  </w:num>
  <w:num w:numId="5" w16cid:durableId="1473790271">
    <w:abstractNumId w:val="5"/>
  </w:num>
  <w:num w:numId="6" w16cid:durableId="1234466453">
    <w:abstractNumId w:val="4"/>
  </w:num>
  <w:num w:numId="7" w16cid:durableId="1851331143">
    <w:abstractNumId w:val="4"/>
    <w:lvlOverride w:ilvl="0"/>
  </w:num>
  <w:num w:numId="8" w16cid:durableId="634990677">
    <w:abstractNumId w:val="3"/>
  </w:num>
  <w:num w:numId="9" w16cid:durableId="2031905278">
    <w:abstractNumId w:val="2"/>
  </w:num>
  <w:num w:numId="10" w16cid:durableId="31925573">
    <w:abstractNumId w:val="6"/>
  </w:num>
  <w:num w:numId="11" w16cid:durableId="1460339317">
    <w:abstractNumId w:val="7"/>
  </w:num>
  <w:num w:numId="12" w16cid:durableId="30493368">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attachedTemplate r:id="rId1"/>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1AD"/>
    <w:rsid w:val="00004CC7"/>
    <w:rsid w:val="00005C48"/>
    <w:rsid w:val="00010E72"/>
    <w:rsid w:val="000151C3"/>
    <w:rsid w:val="00017D08"/>
    <w:rsid w:val="00020DAA"/>
    <w:rsid w:val="00021376"/>
    <w:rsid w:val="00023D9B"/>
    <w:rsid w:val="00044926"/>
    <w:rsid w:val="00050133"/>
    <w:rsid w:val="00050703"/>
    <w:rsid w:val="00065100"/>
    <w:rsid w:val="00065C13"/>
    <w:rsid w:val="000671E6"/>
    <w:rsid w:val="00071618"/>
    <w:rsid w:val="00073B58"/>
    <w:rsid w:val="00074852"/>
    <w:rsid w:val="00077D69"/>
    <w:rsid w:val="000810D8"/>
    <w:rsid w:val="0008662E"/>
    <w:rsid w:val="00090725"/>
    <w:rsid w:val="000919C2"/>
    <w:rsid w:val="00094C71"/>
    <w:rsid w:val="000A05C3"/>
    <w:rsid w:val="000A3045"/>
    <w:rsid w:val="000A4BD4"/>
    <w:rsid w:val="000A5CBF"/>
    <w:rsid w:val="000B32CA"/>
    <w:rsid w:val="000B3597"/>
    <w:rsid w:val="000C07DA"/>
    <w:rsid w:val="000C0B0D"/>
    <w:rsid w:val="000C447B"/>
    <w:rsid w:val="000C671B"/>
    <w:rsid w:val="000D5077"/>
    <w:rsid w:val="000E486D"/>
    <w:rsid w:val="000E4D67"/>
    <w:rsid w:val="000F1F27"/>
    <w:rsid w:val="000F5F89"/>
    <w:rsid w:val="001016AD"/>
    <w:rsid w:val="00105F65"/>
    <w:rsid w:val="00113E35"/>
    <w:rsid w:val="001231CA"/>
    <w:rsid w:val="00126014"/>
    <w:rsid w:val="00126A4B"/>
    <w:rsid w:val="001306A7"/>
    <w:rsid w:val="00134017"/>
    <w:rsid w:val="00134DA9"/>
    <w:rsid w:val="0015038D"/>
    <w:rsid w:val="001551D7"/>
    <w:rsid w:val="00173C0C"/>
    <w:rsid w:val="00174B1C"/>
    <w:rsid w:val="00176985"/>
    <w:rsid w:val="001854A4"/>
    <w:rsid w:val="00194947"/>
    <w:rsid w:val="00194B26"/>
    <w:rsid w:val="001A0B84"/>
    <w:rsid w:val="001A4383"/>
    <w:rsid w:val="001B02CC"/>
    <w:rsid w:val="001B05C0"/>
    <w:rsid w:val="001C1A15"/>
    <w:rsid w:val="001C2B65"/>
    <w:rsid w:val="001C4455"/>
    <w:rsid w:val="001C63D1"/>
    <w:rsid w:val="001D0ABD"/>
    <w:rsid w:val="001E16F2"/>
    <w:rsid w:val="001E1E42"/>
    <w:rsid w:val="001E785D"/>
    <w:rsid w:val="001F2248"/>
    <w:rsid w:val="001F2CB9"/>
    <w:rsid w:val="001F4ADC"/>
    <w:rsid w:val="001F5C4F"/>
    <w:rsid w:val="001F7627"/>
    <w:rsid w:val="002050AD"/>
    <w:rsid w:val="00210794"/>
    <w:rsid w:val="0022355C"/>
    <w:rsid w:val="00224873"/>
    <w:rsid w:val="00231475"/>
    <w:rsid w:val="002319EA"/>
    <w:rsid w:val="00236B07"/>
    <w:rsid w:val="0024171A"/>
    <w:rsid w:val="00243D9E"/>
    <w:rsid w:val="002462A6"/>
    <w:rsid w:val="00253848"/>
    <w:rsid w:val="00255DF5"/>
    <w:rsid w:val="002714FD"/>
    <w:rsid w:val="0027678D"/>
    <w:rsid w:val="00285D1A"/>
    <w:rsid w:val="0029000D"/>
    <w:rsid w:val="002D2F99"/>
    <w:rsid w:val="002E0424"/>
    <w:rsid w:val="002E57EE"/>
    <w:rsid w:val="002E6E41"/>
    <w:rsid w:val="002E7E37"/>
    <w:rsid w:val="002F271B"/>
    <w:rsid w:val="002F4CA1"/>
    <w:rsid w:val="00304E46"/>
    <w:rsid w:val="00305D64"/>
    <w:rsid w:val="003122B2"/>
    <w:rsid w:val="00313F9A"/>
    <w:rsid w:val="00320411"/>
    <w:rsid w:val="00320A1C"/>
    <w:rsid w:val="00321158"/>
    <w:rsid w:val="00322843"/>
    <w:rsid w:val="00331814"/>
    <w:rsid w:val="0035199F"/>
    <w:rsid w:val="0035435C"/>
    <w:rsid w:val="00354BD0"/>
    <w:rsid w:val="00356197"/>
    <w:rsid w:val="00360B67"/>
    <w:rsid w:val="00362B61"/>
    <w:rsid w:val="00371A0D"/>
    <w:rsid w:val="00381D7F"/>
    <w:rsid w:val="00387F60"/>
    <w:rsid w:val="00391E67"/>
    <w:rsid w:val="00393264"/>
    <w:rsid w:val="003932EA"/>
    <w:rsid w:val="00393F2F"/>
    <w:rsid w:val="00395D9F"/>
    <w:rsid w:val="003A1CF9"/>
    <w:rsid w:val="003A485A"/>
    <w:rsid w:val="003A4988"/>
    <w:rsid w:val="003A5285"/>
    <w:rsid w:val="003A7950"/>
    <w:rsid w:val="003B46F5"/>
    <w:rsid w:val="003C0ADC"/>
    <w:rsid w:val="003C7803"/>
    <w:rsid w:val="003C7F45"/>
    <w:rsid w:val="003D08C3"/>
    <w:rsid w:val="003D6334"/>
    <w:rsid w:val="003D7F90"/>
    <w:rsid w:val="003E3282"/>
    <w:rsid w:val="003E5B70"/>
    <w:rsid w:val="003F2C5C"/>
    <w:rsid w:val="004057C3"/>
    <w:rsid w:val="004064A7"/>
    <w:rsid w:val="00411735"/>
    <w:rsid w:val="0041195A"/>
    <w:rsid w:val="00421F11"/>
    <w:rsid w:val="004239B2"/>
    <w:rsid w:val="00426A96"/>
    <w:rsid w:val="0043682D"/>
    <w:rsid w:val="004372EC"/>
    <w:rsid w:val="00444BBD"/>
    <w:rsid w:val="004460DA"/>
    <w:rsid w:val="004460DB"/>
    <w:rsid w:val="00453A3D"/>
    <w:rsid w:val="0045700F"/>
    <w:rsid w:val="00460C76"/>
    <w:rsid w:val="00461154"/>
    <w:rsid w:val="004624BD"/>
    <w:rsid w:val="00465827"/>
    <w:rsid w:val="00465BD2"/>
    <w:rsid w:val="00466099"/>
    <w:rsid w:val="004668EE"/>
    <w:rsid w:val="004711AD"/>
    <w:rsid w:val="004809EB"/>
    <w:rsid w:val="00483AE4"/>
    <w:rsid w:val="00486443"/>
    <w:rsid w:val="00491139"/>
    <w:rsid w:val="00493DC9"/>
    <w:rsid w:val="004951FD"/>
    <w:rsid w:val="00496F27"/>
    <w:rsid w:val="004A19D6"/>
    <w:rsid w:val="004A2613"/>
    <w:rsid w:val="004A3860"/>
    <w:rsid w:val="004A4C3D"/>
    <w:rsid w:val="004A5ADA"/>
    <w:rsid w:val="004C0C8E"/>
    <w:rsid w:val="004E52B0"/>
    <w:rsid w:val="004F012D"/>
    <w:rsid w:val="004F2C09"/>
    <w:rsid w:val="004F5C93"/>
    <w:rsid w:val="004F6D47"/>
    <w:rsid w:val="00502968"/>
    <w:rsid w:val="005059FF"/>
    <w:rsid w:val="0051706B"/>
    <w:rsid w:val="0052530A"/>
    <w:rsid w:val="00526238"/>
    <w:rsid w:val="0052668F"/>
    <w:rsid w:val="0055690C"/>
    <w:rsid w:val="00556989"/>
    <w:rsid w:val="00561ED8"/>
    <w:rsid w:val="00563EB9"/>
    <w:rsid w:val="00565D64"/>
    <w:rsid w:val="0057388E"/>
    <w:rsid w:val="00574CB4"/>
    <w:rsid w:val="00576B13"/>
    <w:rsid w:val="00581B12"/>
    <w:rsid w:val="00582CAC"/>
    <w:rsid w:val="00585460"/>
    <w:rsid w:val="00590ABB"/>
    <w:rsid w:val="005912FF"/>
    <w:rsid w:val="005934C7"/>
    <w:rsid w:val="00593C0F"/>
    <w:rsid w:val="0059475B"/>
    <w:rsid w:val="00595B6E"/>
    <w:rsid w:val="00596100"/>
    <w:rsid w:val="00596A6D"/>
    <w:rsid w:val="005A6583"/>
    <w:rsid w:val="005B1CCF"/>
    <w:rsid w:val="005B6529"/>
    <w:rsid w:val="005C239C"/>
    <w:rsid w:val="00600683"/>
    <w:rsid w:val="0060478E"/>
    <w:rsid w:val="006067E3"/>
    <w:rsid w:val="00606B4E"/>
    <w:rsid w:val="00607396"/>
    <w:rsid w:val="00607DBC"/>
    <w:rsid w:val="00622067"/>
    <w:rsid w:val="0062276E"/>
    <w:rsid w:val="00626CD6"/>
    <w:rsid w:val="006355EA"/>
    <w:rsid w:val="006447A2"/>
    <w:rsid w:val="00653EF0"/>
    <w:rsid w:val="00664853"/>
    <w:rsid w:val="00676A23"/>
    <w:rsid w:val="00683374"/>
    <w:rsid w:val="00685D78"/>
    <w:rsid w:val="00686D1D"/>
    <w:rsid w:val="00691252"/>
    <w:rsid w:val="006A1848"/>
    <w:rsid w:val="006A2724"/>
    <w:rsid w:val="006A5A50"/>
    <w:rsid w:val="006A7D6A"/>
    <w:rsid w:val="006B09CF"/>
    <w:rsid w:val="006B2C8D"/>
    <w:rsid w:val="006B351C"/>
    <w:rsid w:val="006B6D09"/>
    <w:rsid w:val="006B6E3A"/>
    <w:rsid w:val="006C25AA"/>
    <w:rsid w:val="006C536B"/>
    <w:rsid w:val="006C64DD"/>
    <w:rsid w:val="006D3A4A"/>
    <w:rsid w:val="006D3A5D"/>
    <w:rsid w:val="006D3EEC"/>
    <w:rsid w:val="006D64FF"/>
    <w:rsid w:val="006E09E2"/>
    <w:rsid w:val="006E3424"/>
    <w:rsid w:val="006E463C"/>
    <w:rsid w:val="006E577A"/>
    <w:rsid w:val="006F1133"/>
    <w:rsid w:val="006F1A16"/>
    <w:rsid w:val="006F2882"/>
    <w:rsid w:val="006F70C1"/>
    <w:rsid w:val="00701034"/>
    <w:rsid w:val="0070129E"/>
    <w:rsid w:val="00701CDC"/>
    <w:rsid w:val="00704299"/>
    <w:rsid w:val="00710695"/>
    <w:rsid w:val="0071470E"/>
    <w:rsid w:val="007235B0"/>
    <w:rsid w:val="007278AE"/>
    <w:rsid w:val="00731B95"/>
    <w:rsid w:val="00733A35"/>
    <w:rsid w:val="00733BF0"/>
    <w:rsid w:val="0073548B"/>
    <w:rsid w:val="00737D7B"/>
    <w:rsid w:val="007405E8"/>
    <w:rsid w:val="00741E64"/>
    <w:rsid w:val="00745836"/>
    <w:rsid w:val="00753CB7"/>
    <w:rsid w:val="00753E7B"/>
    <w:rsid w:val="00763D5A"/>
    <w:rsid w:val="00776E3A"/>
    <w:rsid w:val="00785E5C"/>
    <w:rsid w:val="007A0E1B"/>
    <w:rsid w:val="007A2AE9"/>
    <w:rsid w:val="007D6076"/>
    <w:rsid w:val="007E15B2"/>
    <w:rsid w:val="007E3162"/>
    <w:rsid w:val="007E4CB5"/>
    <w:rsid w:val="007E5298"/>
    <w:rsid w:val="007F08B5"/>
    <w:rsid w:val="007F1803"/>
    <w:rsid w:val="008043F5"/>
    <w:rsid w:val="0080702E"/>
    <w:rsid w:val="00810417"/>
    <w:rsid w:val="00811203"/>
    <w:rsid w:val="00811E43"/>
    <w:rsid w:val="0081476D"/>
    <w:rsid w:val="008152A0"/>
    <w:rsid w:val="008215DF"/>
    <w:rsid w:val="0083295D"/>
    <w:rsid w:val="0083313C"/>
    <w:rsid w:val="008417E1"/>
    <w:rsid w:val="00850141"/>
    <w:rsid w:val="008571C8"/>
    <w:rsid w:val="008666F8"/>
    <w:rsid w:val="00867937"/>
    <w:rsid w:val="00870AE7"/>
    <w:rsid w:val="008715D7"/>
    <w:rsid w:val="00872E20"/>
    <w:rsid w:val="00884943"/>
    <w:rsid w:val="0089256D"/>
    <w:rsid w:val="00896106"/>
    <w:rsid w:val="0089624A"/>
    <w:rsid w:val="008A395E"/>
    <w:rsid w:val="008A725D"/>
    <w:rsid w:val="008B0B89"/>
    <w:rsid w:val="008C1AA9"/>
    <w:rsid w:val="008C3A51"/>
    <w:rsid w:val="008C48D0"/>
    <w:rsid w:val="008C610B"/>
    <w:rsid w:val="008C6423"/>
    <w:rsid w:val="008C6AAD"/>
    <w:rsid w:val="008C71E5"/>
    <w:rsid w:val="008D0046"/>
    <w:rsid w:val="008D10BF"/>
    <w:rsid w:val="008E3E28"/>
    <w:rsid w:val="008E4C77"/>
    <w:rsid w:val="008E71D1"/>
    <w:rsid w:val="008F29ED"/>
    <w:rsid w:val="008F417A"/>
    <w:rsid w:val="00905455"/>
    <w:rsid w:val="00907704"/>
    <w:rsid w:val="00907AC4"/>
    <w:rsid w:val="00910246"/>
    <w:rsid w:val="00924935"/>
    <w:rsid w:val="00925ECA"/>
    <w:rsid w:val="009274FA"/>
    <w:rsid w:val="00943332"/>
    <w:rsid w:val="00946DE7"/>
    <w:rsid w:val="00946EE1"/>
    <w:rsid w:val="00947CAC"/>
    <w:rsid w:val="0095356E"/>
    <w:rsid w:val="00956A24"/>
    <w:rsid w:val="009628E6"/>
    <w:rsid w:val="0096567C"/>
    <w:rsid w:val="0096579B"/>
    <w:rsid w:val="0097122B"/>
    <w:rsid w:val="009722F2"/>
    <w:rsid w:val="00974AE9"/>
    <w:rsid w:val="00974CD7"/>
    <w:rsid w:val="0097653C"/>
    <w:rsid w:val="00977EB7"/>
    <w:rsid w:val="009839B7"/>
    <w:rsid w:val="00990A2B"/>
    <w:rsid w:val="0099134E"/>
    <w:rsid w:val="009B506B"/>
    <w:rsid w:val="009B5753"/>
    <w:rsid w:val="009C339F"/>
    <w:rsid w:val="009C3C60"/>
    <w:rsid w:val="009C3CC5"/>
    <w:rsid w:val="009D034D"/>
    <w:rsid w:val="009D241C"/>
    <w:rsid w:val="009F4916"/>
    <w:rsid w:val="00A01DE8"/>
    <w:rsid w:val="00A2284E"/>
    <w:rsid w:val="00A22FAF"/>
    <w:rsid w:val="00A25BF5"/>
    <w:rsid w:val="00A32241"/>
    <w:rsid w:val="00A33A3D"/>
    <w:rsid w:val="00A37DA6"/>
    <w:rsid w:val="00A41240"/>
    <w:rsid w:val="00A41A77"/>
    <w:rsid w:val="00A532D5"/>
    <w:rsid w:val="00A64A3B"/>
    <w:rsid w:val="00A64A44"/>
    <w:rsid w:val="00A651FA"/>
    <w:rsid w:val="00A718CB"/>
    <w:rsid w:val="00A84CE3"/>
    <w:rsid w:val="00A865AE"/>
    <w:rsid w:val="00A86819"/>
    <w:rsid w:val="00A90BA7"/>
    <w:rsid w:val="00A92C04"/>
    <w:rsid w:val="00AA279D"/>
    <w:rsid w:val="00AA4F7B"/>
    <w:rsid w:val="00AB2B41"/>
    <w:rsid w:val="00AC133E"/>
    <w:rsid w:val="00AD2F3C"/>
    <w:rsid w:val="00AD79FE"/>
    <w:rsid w:val="00AF192B"/>
    <w:rsid w:val="00B04295"/>
    <w:rsid w:val="00B117C5"/>
    <w:rsid w:val="00B120C4"/>
    <w:rsid w:val="00B14117"/>
    <w:rsid w:val="00B21D7B"/>
    <w:rsid w:val="00B240C5"/>
    <w:rsid w:val="00B252F2"/>
    <w:rsid w:val="00B34A2E"/>
    <w:rsid w:val="00B40A3D"/>
    <w:rsid w:val="00B42E83"/>
    <w:rsid w:val="00B47A27"/>
    <w:rsid w:val="00B5168E"/>
    <w:rsid w:val="00B5595C"/>
    <w:rsid w:val="00B71ACB"/>
    <w:rsid w:val="00B838D6"/>
    <w:rsid w:val="00B8468A"/>
    <w:rsid w:val="00B878BA"/>
    <w:rsid w:val="00B91471"/>
    <w:rsid w:val="00B91786"/>
    <w:rsid w:val="00B94D42"/>
    <w:rsid w:val="00BA0B02"/>
    <w:rsid w:val="00BB45CD"/>
    <w:rsid w:val="00BC7995"/>
    <w:rsid w:val="00BD0513"/>
    <w:rsid w:val="00BD1F2D"/>
    <w:rsid w:val="00BD249A"/>
    <w:rsid w:val="00BD24D9"/>
    <w:rsid w:val="00BD5574"/>
    <w:rsid w:val="00BE16A3"/>
    <w:rsid w:val="00BE42EF"/>
    <w:rsid w:val="00BE7B74"/>
    <w:rsid w:val="00BF02C9"/>
    <w:rsid w:val="00BF3FCE"/>
    <w:rsid w:val="00BF4C7D"/>
    <w:rsid w:val="00BF67F6"/>
    <w:rsid w:val="00C02D56"/>
    <w:rsid w:val="00C16833"/>
    <w:rsid w:val="00C201CB"/>
    <w:rsid w:val="00C21273"/>
    <w:rsid w:val="00C253AC"/>
    <w:rsid w:val="00C32B79"/>
    <w:rsid w:val="00C3604D"/>
    <w:rsid w:val="00C372C7"/>
    <w:rsid w:val="00C4732C"/>
    <w:rsid w:val="00C51BDD"/>
    <w:rsid w:val="00C52A55"/>
    <w:rsid w:val="00C62D0A"/>
    <w:rsid w:val="00C62FCC"/>
    <w:rsid w:val="00C70B82"/>
    <w:rsid w:val="00C74EB5"/>
    <w:rsid w:val="00C773CA"/>
    <w:rsid w:val="00C80B30"/>
    <w:rsid w:val="00C868C2"/>
    <w:rsid w:val="00C91F6A"/>
    <w:rsid w:val="00C936A1"/>
    <w:rsid w:val="00CA1474"/>
    <w:rsid w:val="00CA3FF0"/>
    <w:rsid w:val="00CA5CBE"/>
    <w:rsid w:val="00CA7CD6"/>
    <w:rsid w:val="00CB032B"/>
    <w:rsid w:val="00CB047E"/>
    <w:rsid w:val="00CC192E"/>
    <w:rsid w:val="00CC5714"/>
    <w:rsid w:val="00CC6D59"/>
    <w:rsid w:val="00CD690A"/>
    <w:rsid w:val="00CE2C70"/>
    <w:rsid w:val="00CE5AF2"/>
    <w:rsid w:val="00CE6F62"/>
    <w:rsid w:val="00D03841"/>
    <w:rsid w:val="00D150C2"/>
    <w:rsid w:val="00D17DAF"/>
    <w:rsid w:val="00D21CCB"/>
    <w:rsid w:val="00D23603"/>
    <w:rsid w:val="00D30128"/>
    <w:rsid w:val="00D31AFF"/>
    <w:rsid w:val="00D35B96"/>
    <w:rsid w:val="00D37945"/>
    <w:rsid w:val="00D415EE"/>
    <w:rsid w:val="00D44897"/>
    <w:rsid w:val="00D46C7B"/>
    <w:rsid w:val="00D56113"/>
    <w:rsid w:val="00D57695"/>
    <w:rsid w:val="00D6750D"/>
    <w:rsid w:val="00D67DAD"/>
    <w:rsid w:val="00D76040"/>
    <w:rsid w:val="00D8184A"/>
    <w:rsid w:val="00D83B72"/>
    <w:rsid w:val="00D9170A"/>
    <w:rsid w:val="00D9656A"/>
    <w:rsid w:val="00DA65AF"/>
    <w:rsid w:val="00DA67C6"/>
    <w:rsid w:val="00DB29DE"/>
    <w:rsid w:val="00DB4FC1"/>
    <w:rsid w:val="00DC0D33"/>
    <w:rsid w:val="00DC1D27"/>
    <w:rsid w:val="00DC2CEF"/>
    <w:rsid w:val="00DD3967"/>
    <w:rsid w:val="00DD4150"/>
    <w:rsid w:val="00DE1362"/>
    <w:rsid w:val="00DE4C68"/>
    <w:rsid w:val="00DE5F44"/>
    <w:rsid w:val="00DE61E9"/>
    <w:rsid w:val="00DF2AD9"/>
    <w:rsid w:val="00DF4AB1"/>
    <w:rsid w:val="00E00F01"/>
    <w:rsid w:val="00E01363"/>
    <w:rsid w:val="00E1149A"/>
    <w:rsid w:val="00E156A3"/>
    <w:rsid w:val="00E21A5F"/>
    <w:rsid w:val="00E2218C"/>
    <w:rsid w:val="00E22AD1"/>
    <w:rsid w:val="00E2438E"/>
    <w:rsid w:val="00E254C8"/>
    <w:rsid w:val="00E3522D"/>
    <w:rsid w:val="00E42D7C"/>
    <w:rsid w:val="00E4742B"/>
    <w:rsid w:val="00E50BFD"/>
    <w:rsid w:val="00E5477B"/>
    <w:rsid w:val="00E615D5"/>
    <w:rsid w:val="00E64E47"/>
    <w:rsid w:val="00E727A0"/>
    <w:rsid w:val="00E85853"/>
    <w:rsid w:val="00E963E7"/>
    <w:rsid w:val="00E972E6"/>
    <w:rsid w:val="00EA2129"/>
    <w:rsid w:val="00EA308F"/>
    <w:rsid w:val="00EA4D0A"/>
    <w:rsid w:val="00EA6070"/>
    <w:rsid w:val="00EA7848"/>
    <w:rsid w:val="00EB3752"/>
    <w:rsid w:val="00EB774B"/>
    <w:rsid w:val="00EC145D"/>
    <w:rsid w:val="00EC1F73"/>
    <w:rsid w:val="00EC5D38"/>
    <w:rsid w:val="00EE70F0"/>
    <w:rsid w:val="00EF0E71"/>
    <w:rsid w:val="00EF2C9F"/>
    <w:rsid w:val="00EF3604"/>
    <w:rsid w:val="00EF362A"/>
    <w:rsid w:val="00EF7F32"/>
    <w:rsid w:val="00F04249"/>
    <w:rsid w:val="00F05A47"/>
    <w:rsid w:val="00F06870"/>
    <w:rsid w:val="00F06CB8"/>
    <w:rsid w:val="00F12A98"/>
    <w:rsid w:val="00F20177"/>
    <w:rsid w:val="00F22EB1"/>
    <w:rsid w:val="00F24686"/>
    <w:rsid w:val="00F26750"/>
    <w:rsid w:val="00F46DEC"/>
    <w:rsid w:val="00F473E3"/>
    <w:rsid w:val="00F509DC"/>
    <w:rsid w:val="00F51423"/>
    <w:rsid w:val="00F54C14"/>
    <w:rsid w:val="00F62FE7"/>
    <w:rsid w:val="00F66496"/>
    <w:rsid w:val="00F67EAE"/>
    <w:rsid w:val="00F7578B"/>
    <w:rsid w:val="00F77B30"/>
    <w:rsid w:val="00F819C5"/>
    <w:rsid w:val="00F8472F"/>
    <w:rsid w:val="00F95202"/>
    <w:rsid w:val="00FA0C18"/>
    <w:rsid w:val="00FA7D14"/>
    <w:rsid w:val="00FB0B3A"/>
    <w:rsid w:val="00FB37A4"/>
    <w:rsid w:val="00FC4590"/>
    <w:rsid w:val="00FC4C6A"/>
    <w:rsid w:val="00FD7C86"/>
    <w:rsid w:val="00FE2EDE"/>
    <w:rsid w:val="00FE475E"/>
    <w:rsid w:val="00FF23F5"/>
    <w:rsid w:val="00FF55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E5012"/>
  <w15:docId w15:val="{F04E6B74-B293-E64B-BC12-76DFB483E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35199F"/>
    <w:pPr>
      <w:keepNext/>
      <w:keepLines/>
      <w:spacing w:before="160" w:after="80" w:line="279" w:lineRule="auto"/>
      <w:outlineLvl w:val="2"/>
    </w:pPr>
    <w:rPr>
      <w:rFonts w:eastAsiaTheme="majorEastAsia" w:cstheme="majorBidi"/>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3F9A"/>
    <w:pPr>
      <w:ind w:left="720"/>
      <w:contextualSpacing/>
    </w:pPr>
  </w:style>
  <w:style w:type="paragraph" w:styleId="NormalWeb">
    <w:name w:val="Normal (Web)"/>
    <w:basedOn w:val="Normal"/>
    <w:uiPriority w:val="99"/>
    <w:unhideWhenUsed/>
    <w:rsid w:val="000671E6"/>
    <w:rPr>
      <w:rFonts w:ascii="Times New Roman" w:hAnsi="Times New Roman" w:cs="Times New Roman"/>
      <w:sz w:val="24"/>
      <w:szCs w:val="24"/>
    </w:rPr>
  </w:style>
  <w:style w:type="paragraph" w:styleId="Header">
    <w:name w:val="header"/>
    <w:basedOn w:val="Normal"/>
    <w:link w:val="HeaderChar"/>
    <w:uiPriority w:val="99"/>
    <w:unhideWhenUsed/>
    <w:rsid w:val="000671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71E6"/>
  </w:style>
  <w:style w:type="paragraph" w:styleId="Footer">
    <w:name w:val="footer"/>
    <w:basedOn w:val="Normal"/>
    <w:link w:val="FooterChar"/>
    <w:uiPriority w:val="99"/>
    <w:unhideWhenUsed/>
    <w:rsid w:val="000671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71E6"/>
  </w:style>
  <w:style w:type="paragraph" w:styleId="BalloonText">
    <w:name w:val="Balloon Text"/>
    <w:basedOn w:val="Normal"/>
    <w:link w:val="BalloonTextChar"/>
    <w:uiPriority w:val="99"/>
    <w:semiHidden/>
    <w:unhideWhenUsed/>
    <w:rsid w:val="002F4CA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F4CA1"/>
    <w:rPr>
      <w:rFonts w:ascii="Times New Roman" w:hAnsi="Times New Roman" w:cs="Times New Roman"/>
      <w:sz w:val="18"/>
      <w:szCs w:val="18"/>
    </w:rPr>
  </w:style>
  <w:style w:type="table" w:styleId="TableGrid">
    <w:name w:val="Table Grid"/>
    <w:basedOn w:val="TableNormal"/>
    <w:uiPriority w:val="59"/>
    <w:rsid w:val="00362B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711AD"/>
    <w:rPr>
      <w:color w:val="666666"/>
    </w:rPr>
  </w:style>
  <w:style w:type="character" w:customStyle="1" w:styleId="Heading3Char">
    <w:name w:val="Heading 3 Char"/>
    <w:basedOn w:val="DefaultParagraphFont"/>
    <w:link w:val="Heading3"/>
    <w:uiPriority w:val="9"/>
    <w:rsid w:val="0035199F"/>
    <w:rPr>
      <w:rFonts w:eastAsiaTheme="majorEastAsia" w:cstheme="majorBidi"/>
      <w:color w:val="365F91" w:themeColor="accent1" w:themeShade="BF"/>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9807">
      <w:bodyDiv w:val="1"/>
      <w:marLeft w:val="0"/>
      <w:marRight w:val="0"/>
      <w:marTop w:val="0"/>
      <w:marBottom w:val="0"/>
      <w:divBdr>
        <w:top w:val="none" w:sz="0" w:space="0" w:color="auto"/>
        <w:left w:val="none" w:sz="0" w:space="0" w:color="auto"/>
        <w:bottom w:val="none" w:sz="0" w:space="0" w:color="auto"/>
        <w:right w:val="none" w:sz="0" w:space="0" w:color="auto"/>
      </w:divBdr>
      <w:divsChild>
        <w:div w:id="96339741">
          <w:marLeft w:val="0"/>
          <w:marRight w:val="0"/>
          <w:marTop w:val="0"/>
          <w:marBottom w:val="0"/>
          <w:divBdr>
            <w:top w:val="none" w:sz="0" w:space="0" w:color="auto"/>
            <w:left w:val="none" w:sz="0" w:space="0" w:color="auto"/>
            <w:bottom w:val="none" w:sz="0" w:space="0" w:color="auto"/>
            <w:right w:val="none" w:sz="0" w:space="0" w:color="auto"/>
          </w:divBdr>
          <w:divsChild>
            <w:div w:id="841815752">
              <w:marLeft w:val="0"/>
              <w:marRight w:val="0"/>
              <w:marTop w:val="0"/>
              <w:marBottom w:val="0"/>
              <w:divBdr>
                <w:top w:val="none" w:sz="0" w:space="0" w:color="auto"/>
                <w:left w:val="none" w:sz="0" w:space="0" w:color="auto"/>
                <w:bottom w:val="none" w:sz="0" w:space="0" w:color="auto"/>
                <w:right w:val="none" w:sz="0" w:space="0" w:color="auto"/>
              </w:divBdr>
              <w:divsChild>
                <w:div w:id="34198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30830">
      <w:bodyDiv w:val="1"/>
      <w:marLeft w:val="0"/>
      <w:marRight w:val="0"/>
      <w:marTop w:val="0"/>
      <w:marBottom w:val="0"/>
      <w:divBdr>
        <w:top w:val="none" w:sz="0" w:space="0" w:color="auto"/>
        <w:left w:val="none" w:sz="0" w:space="0" w:color="auto"/>
        <w:bottom w:val="none" w:sz="0" w:space="0" w:color="auto"/>
        <w:right w:val="none" w:sz="0" w:space="0" w:color="auto"/>
      </w:divBdr>
      <w:divsChild>
        <w:div w:id="1063993352">
          <w:marLeft w:val="0"/>
          <w:marRight w:val="0"/>
          <w:marTop w:val="0"/>
          <w:marBottom w:val="0"/>
          <w:divBdr>
            <w:top w:val="none" w:sz="0" w:space="0" w:color="auto"/>
            <w:left w:val="none" w:sz="0" w:space="0" w:color="auto"/>
            <w:bottom w:val="none" w:sz="0" w:space="0" w:color="auto"/>
            <w:right w:val="none" w:sz="0" w:space="0" w:color="auto"/>
          </w:divBdr>
          <w:divsChild>
            <w:div w:id="1171796997">
              <w:marLeft w:val="0"/>
              <w:marRight w:val="0"/>
              <w:marTop w:val="0"/>
              <w:marBottom w:val="0"/>
              <w:divBdr>
                <w:top w:val="none" w:sz="0" w:space="0" w:color="auto"/>
                <w:left w:val="none" w:sz="0" w:space="0" w:color="auto"/>
                <w:bottom w:val="none" w:sz="0" w:space="0" w:color="auto"/>
                <w:right w:val="none" w:sz="0" w:space="0" w:color="auto"/>
              </w:divBdr>
              <w:divsChild>
                <w:div w:id="5979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45351">
      <w:bodyDiv w:val="1"/>
      <w:marLeft w:val="0"/>
      <w:marRight w:val="0"/>
      <w:marTop w:val="0"/>
      <w:marBottom w:val="0"/>
      <w:divBdr>
        <w:top w:val="none" w:sz="0" w:space="0" w:color="auto"/>
        <w:left w:val="none" w:sz="0" w:space="0" w:color="auto"/>
        <w:bottom w:val="none" w:sz="0" w:space="0" w:color="auto"/>
        <w:right w:val="none" w:sz="0" w:space="0" w:color="auto"/>
      </w:divBdr>
    </w:div>
    <w:div w:id="60907538">
      <w:bodyDiv w:val="1"/>
      <w:marLeft w:val="0"/>
      <w:marRight w:val="0"/>
      <w:marTop w:val="0"/>
      <w:marBottom w:val="0"/>
      <w:divBdr>
        <w:top w:val="none" w:sz="0" w:space="0" w:color="auto"/>
        <w:left w:val="none" w:sz="0" w:space="0" w:color="auto"/>
        <w:bottom w:val="none" w:sz="0" w:space="0" w:color="auto"/>
        <w:right w:val="none" w:sz="0" w:space="0" w:color="auto"/>
      </w:divBdr>
      <w:divsChild>
        <w:div w:id="603457853">
          <w:marLeft w:val="0"/>
          <w:marRight w:val="0"/>
          <w:marTop w:val="0"/>
          <w:marBottom w:val="0"/>
          <w:divBdr>
            <w:top w:val="none" w:sz="0" w:space="0" w:color="auto"/>
            <w:left w:val="none" w:sz="0" w:space="0" w:color="auto"/>
            <w:bottom w:val="none" w:sz="0" w:space="0" w:color="auto"/>
            <w:right w:val="none" w:sz="0" w:space="0" w:color="auto"/>
          </w:divBdr>
          <w:divsChild>
            <w:div w:id="266162082">
              <w:marLeft w:val="0"/>
              <w:marRight w:val="0"/>
              <w:marTop w:val="0"/>
              <w:marBottom w:val="0"/>
              <w:divBdr>
                <w:top w:val="none" w:sz="0" w:space="0" w:color="auto"/>
                <w:left w:val="none" w:sz="0" w:space="0" w:color="auto"/>
                <w:bottom w:val="none" w:sz="0" w:space="0" w:color="auto"/>
                <w:right w:val="none" w:sz="0" w:space="0" w:color="auto"/>
              </w:divBdr>
              <w:divsChild>
                <w:div w:id="74838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4446">
      <w:bodyDiv w:val="1"/>
      <w:marLeft w:val="0"/>
      <w:marRight w:val="0"/>
      <w:marTop w:val="0"/>
      <w:marBottom w:val="0"/>
      <w:divBdr>
        <w:top w:val="none" w:sz="0" w:space="0" w:color="auto"/>
        <w:left w:val="none" w:sz="0" w:space="0" w:color="auto"/>
        <w:bottom w:val="none" w:sz="0" w:space="0" w:color="auto"/>
        <w:right w:val="none" w:sz="0" w:space="0" w:color="auto"/>
      </w:divBdr>
      <w:divsChild>
        <w:div w:id="1338120334">
          <w:marLeft w:val="0"/>
          <w:marRight w:val="0"/>
          <w:marTop w:val="0"/>
          <w:marBottom w:val="0"/>
          <w:divBdr>
            <w:top w:val="none" w:sz="0" w:space="0" w:color="auto"/>
            <w:left w:val="none" w:sz="0" w:space="0" w:color="auto"/>
            <w:bottom w:val="none" w:sz="0" w:space="0" w:color="auto"/>
            <w:right w:val="none" w:sz="0" w:space="0" w:color="auto"/>
          </w:divBdr>
          <w:divsChild>
            <w:div w:id="1211847551">
              <w:marLeft w:val="0"/>
              <w:marRight w:val="0"/>
              <w:marTop w:val="0"/>
              <w:marBottom w:val="0"/>
              <w:divBdr>
                <w:top w:val="none" w:sz="0" w:space="0" w:color="auto"/>
                <w:left w:val="none" w:sz="0" w:space="0" w:color="auto"/>
                <w:bottom w:val="none" w:sz="0" w:space="0" w:color="auto"/>
                <w:right w:val="none" w:sz="0" w:space="0" w:color="auto"/>
              </w:divBdr>
              <w:divsChild>
                <w:div w:id="14236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09476">
      <w:bodyDiv w:val="1"/>
      <w:marLeft w:val="0"/>
      <w:marRight w:val="0"/>
      <w:marTop w:val="0"/>
      <w:marBottom w:val="0"/>
      <w:divBdr>
        <w:top w:val="none" w:sz="0" w:space="0" w:color="auto"/>
        <w:left w:val="none" w:sz="0" w:space="0" w:color="auto"/>
        <w:bottom w:val="none" w:sz="0" w:space="0" w:color="auto"/>
        <w:right w:val="none" w:sz="0" w:space="0" w:color="auto"/>
      </w:divBdr>
      <w:divsChild>
        <w:div w:id="2008751306">
          <w:marLeft w:val="0"/>
          <w:marRight w:val="0"/>
          <w:marTop w:val="0"/>
          <w:marBottom w:val="0"/>
          <w:divBdr>
            <w:top w:val="none" w:sz="0" w:space="0" w:color="auto"/>
            <w:left w:val="none" w:sz="0" w:space="0" w:color="auto"/>
            <w:bottom w:val="none" w:sz="0" w:space="0" w:color="auto"/>
            <w:right w:val="none" w:sz="0" w:space="0" w:color="auto"/>
          </w:divBdr>
          <w:divsChild>
            <w:div w:id="268516162">
              <w:marLeft w:val="0"/>
              <w:marRight w:val="0"/>
              <w:marTop w:val="0"/>
              <w:marBottom w:val="0"/>
              <w:divBdr>
                <w:top w:val="none" w:sz="0" w:space="0" w:color="auto"/>
                <w:left w:val="none" w:sz="0" w:space="0" w:color="auto"/>
                <w:bottom w:val="none" w:sz="0" w:space="0" w:color="auto"/>
                <w:right w:val="none" w:sz="0" w:space="0" w:color="auto"/>
              </w:divBdr>
              <w:divsChild>
                <w:div w:id="13788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22433">
      <w:bodyDiv w:val="1"/>
      <w:marLeft w:val="0"/>
      <w:marRight w:val="0"/>
      <w:marTop w:val="0"/>
      <w:marBottom w:val="0"/>
      <w:divBdr>
        <w:top w:val="none" w:sz="0" w:space="0" w:color="auto"/>
        <w:left w:val="none" w:sz="0" w:space="0" w:color="auto"/>
        <w:bottom w:val="none" w:sz="0" w:space="0" w:color="auto"/>
        <w:right w:val="none" w:sz="0" w:space="0" w:color="auto"/>
      </w:divBdr>
      <w:divsChild>
        <w:div w:id="48194777">
          <w:marLeft w:val="0"/>
          <w:marRight w:val="0"/>
          <w:marTop w:val="0"/>
          <w:marBottom w:val="0"/>
          <w:divBdr>
            <w:top w:val="none" w:sz="0" w:space="0" w:color="auto"/>
            <w:left w:val="none" w:sz="0" w:space="0" w:color="auto"/>
            <w:bottom w:val="none" w:sz="0" w:space="0" w:color="auto"/>
            <w:right w:val="none" w:sz="0" w:space="0" w:color="auto"/>
          </w:divBdr>
          <w:divsChild>
            <w:div w:id="1397164149">
              <w:marLeft w:val="0"/>
              <w:marRight w:val="0"/>
              <w:marTop w:val="0"/>
              <w:marBottom w:val="0"/>
              <w:divBdr>
                <w:top w:val="none" w:sz="0" w:space="0" w:color="auto"/>
                <w:left w:val="none" w:sz="0" w:space="0" w:color="auto"/>
                <w:bottom w:val="none" w:sz="0" w:space="0" w:color="auto"/>
                <w:right w:val="none" w:sz="0" w:space="0" w:color="auto"/>
              </w:divBdr>
              <w:divsChild>
                <w:div w:id="180449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51542">
      <w:bodyDiv w:val="1"/>
      <w:marLeft w:val="0"/>
      <w:marRight w:val="0"/>
      <w:marTop w:val="0"/>
      <w:marBottom w:val="0"/>
      <w:divBdr>
        <w:top w:val="none" w:sz="0" w:space="0" w:color="auto"/>
        <w:left w:val="none" w:sz="0" w:space="0" w:color="auto"/>
        <w:bottom w:val="none" w:sz="0" w:space="0" w:color="auto"/>
        <w:right w:val="none" w:sz="0" w:space="0" w:color="auto"/>
      </w:divBdr>
      <w:divsChild>
        <w:div w:id="108090514">
          <w:marLeft w:val="0"/>
          <w:marRight w:val="0"/>
          <w:marTop w:val="0"/>
          <w:marBottom w:val="0"/>
          <w:divBdr>
            <w:top w:val="none" w:sz="0" w:space="0" w:color="auto"/>
            <w:left w:val="none" w:sz="0" w:space="0" w:color="auto"/>
            <w:bottom w:val="none" w:sz="0" w:space="0" w:color="auto"/>
            <w:right w:val="none" w:sz="0" w:space="0" w:color="auto"/>
          </w:divBdr>
          <w:divsChild>
            <w:div w:id="1832871706">
              <w:marLeft w:val="0"/>
              <w:marRight w:val="0"/>
              <w:marTop w:val="0"/>
              <w:marBottom w:val="0"/>
              <w:divBdr>
                <w:top w:val="none" w:sz="0" w:space="0" w:color="auto"/>
                <w:left w:val="none" w:sz="0" w:space="0" w:color="auto"/>
                <w:bottom w:val="none" w:sz="0" w:space="0" w:color="auto"/>
                <w:right w:val="none" w:sz="0" w:space="0" w:color="auto"/>
              </w:divBdr>
              <w:divsChild>
                <w:div w:id="52679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1459">
      <w:bodyDiv w:val="1"/>
      <w:marLeft w:val="0"/>
      <w:marRight w:val="0"/>
      <w:marTop w:val="0"/>
      <w:marBottom w:val="0"/>
      <w:divBdr>
        <w:top w:val="none" w:sz="0" w:space="0" w:color="auto"/>
        <w:left w:val="none" w:sz="0" w:space="0" w:color="auto"/>
        <w:bottom w:val="none" w:sz="0" w:space="0" w:color="auto"/>
        <w:right w:val="none" w:sz="0" w:space="0" w:color="auto"/>
      </w:divBdr>
      <w:divsChild>
        <w:div w:id="864828804">
          <w:marLeft w:val="0"/>
          <w:marRight w:val="0"/>
          <w:marTop w:val="0"/>
          <w:marBottom w:val="0"/>
          <w:divBdr>
            <w:top w:val="none" w:sz="0" w:space="0" w:color="auto"/>
            <w:left w:val="none" w:sz="0" w:space="0" w:color="auto"/>
            <w:bottom w:val="none" w:sz="0" w:space="0" w:color="auto"/>
            <w:right w:val="none" w:sz="0" w:space="0" w:color="auto"/>
          </w:divBdr>
          <w:divsChild>
            <w:div w:id="1805197686">
              <w:marLeft w:val="0"/>
              <w:marRight w:val="0"/>
              <w:marTop w:val="0"/>
              <w:marBottom w:val="0"/>
              <w:divBdr>
                <w:top w:val="none" w:sz="0" w:space="0" w:color="auto"/>
                <w:left w:val="none" w:sz="0" w:space="0" w:color="auto"/>
                <w:bottom w:val="none" w:sz="0" w:space="0" w:color="auto"/>
                <w:right w:val="none" w:sz="0" w:space="0" w:color="auto"/>
              </w:divBdr>
              <w:divsChild>
                <w:div w:id="123820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8514">
      <w:bodyDiv w:val="1"/>
      <w:marLeft w:val="0"/>
      <w:marRight w:val="0"/>
      <w:marTop w:val="0"/>
      <w:marBottom w:val="0"/>
      <w:divBdr>
        <w:top w:val="none" w:sz="0" w:space="0" w:color="auto"/>
        <w:left w:val="none" w:sz="0" w:space="0" w:color="auto"/>
        <w:bottom w:val="none" w:sz="0" w:space="0" w:color="auto"/>
        <w:right w:val="none" w:sz="0" w:space="0" w:color="auto"/>
      </w:divBdr>
      <w:divsChild>
        <w:div w:id="1498769252">
          <w:marLeft w:val="0"/>
          <w:marRight w:val="0"/>
          <w:marTop w:val="0"/>
          <w:marBottom w:val="0"/>
          <w:divBdr>
            <w:top w:val="none" w:sz="0" w:space="0" w:color="auto"/>
            <w:left w:val="none" w:sz="0" w:space="0" w:color="auto"/>
            <w:bottom w:val="none" w:sz="0" w:space="0" w:color="auto"/>
            <w:right w:val="none" w:sz="0" w:space="0" w:color="auto"/>
          </w:divBdr>
          <w:divsChild>
            <w:div w:id="1136921196">
              <w:marLeft w:val="0"/>
              <w:marRight w:val="0"/>
              <w:marTop w:val="0"/>
              <w:marBottom w:val="0"/>
              <w:divBdr>
                <w:top w:val="none" w:sz="0" w:space="0" w:color="auto"/>
                <w:left w:val="none" w:sz="0" w:space="0" w:color="auto"/>
                <w:bottom w:val="none" w:sz="0" w:space="0" w:color="auto"/>
                <w:right w:val="none" w:sz="0" w:space="0" w:color="auto"/>
              </w:divBdr>
              <w:divsChild>
                <w:div w:id="128892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59786">
      <w:bodyDiv w:val="1"/>
      <w:marLeft w:val="0"/>
      <w:marRight w:val="0"/>
      <w:marTop w:val="0"/>
      <w:marBottom w:val="0"/>
      <w:divBdr>
        <w:top w:val="none" w:sz="0" w:space="0" w:color="auto"/>
        <w:left w:val="none" w:sz="0" w:space="0" w:color="auto"/>
        <w:bottom w:val="none" w:sz="0" w:space="0" w:color="auto"/>
        <w:right w:val="none" w:sz="0" w:space="0" w:color="auto"/>
      </w:divBdr>
      <w:divsChild>
        <w:div w:id="901405052">
          <w:marLeft w:val="0"/>
          <w:marRight w:val="0"/>
          <w:marTop w:val="0"/>
          <w:marBottom w:val="0"/>
          <w:divBdr>
            <w:top w:val="none" w:sz="0" w:space="0" w:color="auto"/>
            <w:left w:val="none" w:sz="0" w:space="0" w:color="auto"/>
            <w:bottom w:val="none" w:sz="0" w:space="0" w:color="auto"/>
            <w:right w:val="none" w:sz="0" w:space="0" w:color="auto"/>
          </w:divBdr>
          <w:divsChild>
            <w:div w:id="641155194">
              <w:marLeft w:val="0"/>
              <w:marRight w:val="0"/>
              <w:marTop w:val="0"/>
              <w:marBottom w:val="0"/>
              <w:divBdr>
                <w:top w:val="none" w:sz="0" w:space="0" w:color="auto"/>
                <w:left w:val="none" w:sz="0" w:space="0" w:color="auto"/>
                <w:bottom w:val="none" w:sz="0" w:space="0" w:color="auto"/>
                <w:right w:val="none" w:sz="0" w:space="0" w:color="auto"/>
              </w:divBdr>
              <w:divsChild>
                <w:div w:id="205712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4124">
      <w:bodyDiv w:val="1"/>
      <w:marLeft w:val="0"/>
      <w:marRight w:val="0"/>
      <w:marTop w:val="0"/>
      <w:marBottom w:val="0"/>
      <w:divBdr>
        <w:top w:val="none" w:sz="0" w:space="0" w:color="auto"/>
        <w:left w:val="none" w:sz="0" w:space="0" w:color="auto"/>
        <w:bottom w:val="none" w:sz="0" w:space="0" w:color="auto"/>
        <w:right w:val="none" w:sz="0" w:space="0" w:color="auto"/>
      </w:divBdr>
      <w:divsChild>
        <w:div w:id="1384063032">
          <w:marLeft w:val="0"/>
          <w:marRight w:val="0"/>
          <w:marTop w:val="0"/>
          <w:marBottom w:val="0"/>
          <w:divBdr>
            <w:top w:val="none" w:sz="0" w:space="0" w:color="auto"/>
            <w:left w:val="none" w:sz="0" w:space="0" w:color="auto"/>
            <w:bottom w:val="none" w:sz="0" w:space="0" w:color="auto"/>
            <w:right w:val="none" w:sz="0" w:space="0" w:color="auto"/>
          </w:divBdr>
          <w:divsChild>
            <w:div w:id="1160199354">
              <w:marLeft w:val="0"/>
              <w:marRight w:val="0"/>
              <w:marTop w:val="0"/>
              <w:marBottom w:val="0"/>
              <w:divBdr>
                <w:top w:val="none" w:sz="0" w:space="0" w:color="auto"/>
                <w:left w:val="none" w:sz="0" w:space="0" w:color="auto"/>
                <w:bottom w:val="none" w:sz="0" w:space="0" w:color="auto"/>
                <w:right w:val="none" w:sz="0" w:space="0" w:color="auto"/>
              </w:divBdr>
              <w:divsChild>
                <w:div w:id="1751459794">
                  <w:marLeft w:val="0"/>
                  <w:marRight w:val="0"/>
                  <w:marTop w:val="0"/>
                  <w:marBottom w:val="0"/>
                  <w:divBdr>
                    <w:top w:val="none" w:sz="0" w:space="0" w:color="auto"/>
                    <w:left w:val="none" w:sz="0" w:space="0" w:color="auto"/>
                    <w:bottom w:val="none" w:sz="0" w:space="0" w:color="auto"/>
                    <w:right w:val="none" w:sz="0" w:space="0" w:color="auto"/>
                  </w:divBdr>
                  <w:divsChild>
                    <w:div w:id="67831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53259">
      <w:bodyDiv w:val="1"/>
      <w:marLeft w:val="0"/>
      <w:marRight w:val="0"/>
      <w:marTop w:val="0"/>
      <w:marBottom w:val="0"/>
      <w:divBdr>
        <w:top w:val="none" w:sz="0" w:space="0" w:color="auto"/>
        <w:left w:val="none" w:sz="0" w:space="0" w:color="auto"/>
        <w:bottom w:val="none" w:sz="0" w:space="0" w:color="auto"/>
        <w:right w:val="none" w:sz="0" w:space="0" w:color="auto"/>
      </w:divBdr>
      <w:divsChild>
        <w:div w:id="639849955">
          <w:marLeft w:val="0"/>
          <w:marRight w:val="0"/>
          <w:marTop w:val="0"/>
          <w:marBottom w:val="0"/>
          <w:divBdr>
            <w:top w:val="none" w:sz="0" w:space="0" w:color="auto"/>
            <w:left w:val="none" w:sz="0" w:space="0" w:color="auto"/>
            <w:bottom w:val="none" w:sz="0" w:space="0" w:color="auto"/>
            <w:right w:val="none" w:sz="0" w:space="0" w:color="auto"/>
          </w:divBdr>
          <w:divsChild>
            <w:div w:id="1072234827">
              <w:marLeft w:val="0"/>
              <w:marRight w:val="0"/>
              <w:marTop w:val="0"/>
              <w:marBottom w:val="0"/>
              <w:divBdr>
                <w:top w:val="none" w:sz="0" w:space="0" w:color="auto"/>
                <w:left w:val="none" w:sz="0" w:space="0" w:color="auto"/>
                <w:bottom w:val="none" w:sz="0" w:space="0" w:color="auto"/>
                <w:right w:val="none" w:sz="0" w:space="0" w:color="auto"/>
              </w:divBdr>
              <w:divsChild>
                <w:div w:id="13374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0363">
      <w:bodyDiv w:val="1"/>
      <w:marLeft w:val="0"/>
      <w:marRight w:val="0"/>
      <w:marTop w:val="0"/>
      <w:marBottom w:val="0"/>
      <w:divBdr>
        <w:top w:val="none" w:sz="0" w:space="0" w:color="auto"/>
        <w:left w:val="none" w:sz="0" w:space="0" w:color="auto"/>
        <w:bottom w:val="none" w:sz="0" w:space="0" w:color="auto"/>
        <w:right w:val="none" w:sz="0" w:space="0" w:color="auto"/>
      </w:divBdr>
      <w:divsChild>
        <w:div w:id="1873417681">
          <w:marLeft w:val="0"/>
          <w:marRight w:val="0"/>
          <w:marTop w:val="0"/>
          <w:marBottom w:val="0"/>
          <w:divBdr>
            <w:top w:val="none" w:sz="0" w:space="0" w:color="auto"/>
            <w:left w:val="none" w:sz="0" w:space="0" w:color="auto"/>
            <w:bottom w:val="none" w:sz="0" w:space="0" w:color="auto"/>
            <w:right w:val="none" w:sz="0" w:space="0" w:color="auto"/>
          </w:divBdr>
          <w:divsChild>
            <w:div w:id="1008367911">
              <w:marLeft w:val="0"/>
              <w:marRight w:val="0"/>
              <w:marTop w:val="0"/>
              <w:marBottom w:val="0"/>
              <w:divBdr>
                <w:top w:val="none" w:sz="0" w:space="0" w:color="auto"/>
                <w:left w:val="none" w:sz="0" w:space="0" w:color="auto"/>
                <w:bottom w:val="none" w:sz="0" w:space="0" w:color="auto"/>
                <w:right w:val="none" w:sz="0" w:space="0" w:color="auto"/>
              </w:divBdr>
              <w:divsChild>
                <w:div w:id="153179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599395">
      <w:bodyDiv w:val="1"/>
      <w:marLeft w:val="0"/>
      <w:marRight w:val="0"/>
      <w:marTop w:val="0"/>
      <w:marBottom w:val="0"/>
      <w:divBdr>
        <w:top w:val="none" w:sz="0" w:space="0" w:color="auto"/>
        <w:left w:val="none" w:sz="0" w:space="0" w:color="auto"/>
        <w:bottom w:val="none" w:sz="0" w:space="0" w:color="auto"/>
        <w:right w:val="none" w:sz="0" w:space="0" w:color="auto"/>
      </w:divBdr>
      <w:divsChild>
        <w:div w:id="1953240199">
          <w:marLeft w:val="0"/>
          <w:marRight w:val="0"/>
          <w:marTop w:val="0"/>
          <w:marBottom w:val="0"/>
          <w:divBdr>
            <w:top w:val="none" w:sz="0" w:space="0" w:color="auto"/>
            <w:left w:val="none" w:sz="0" w:space="0" w:color="auto"/>
            <w:bottom w:val="none" w:sz="0" w:space="0" w:color="auto"/>
            <w:right w:val="none" w:sz="0" w:space="0" w:color="auto"/>
          </w:divBdr>
          <w:divsChild>
            <w:div w:id="2084719037">
              <w:marLeft w:val="0"/>
              <w:marRight w:val="0"/>
              <w:marTop w:val="0"/>
              <w:marBottom w:val="0"/>
              <w:divBdr>
                <w:top w:val="none" w:sz="0" w:space="0" w:color="auto"/>
                <w:left w:val="none" w:sz="0" w:space="0" w:color="auto"/>
                <w:bottom w:val="none" w:sz="0" w:space="0" w:color="auto"/>
                <w:right w:val="none" w:sz="0" w:space="0" w:color="auto"/>
              </w:divBdr>
              <w:divsChild>
                <w:div w:id="76611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583273">
      <w:bodyDiv w:val="1"/>
      <w:marLeft w:val="0"/>
      <w:marRight w:val="0"/>
      <w:marTop w:val="0"/>
      <w:marBottom w:val="0"/>
      <w:divBdr>
        <w:top w:val="none" w:sz="0" w:space="0" w:color="auto"/>
        <w:left w:val="none" w:sz="0" w:space="0" w:color="auto"/>
        <w:bottom w:val="none" w:sz="0" w:space="0" w:color="auto"/>
        <w:right w:val="none" w:sz="0" w:space="0" w:color="auto"/>
      </w:divBdr>
      <w:divsChild>
        <w:div w:id="1409575276">
          <w:marLeft w:val="0"/>
          <w:marRight w:val="0"/>
          <w:marTop w:val="0"/>
          <w:marBottom w:val="0"/>
          <w:divBdr>
            <w:top w:val="none" w:sz="0" w:space="0" w:color="auto"/>
            <w:left w:val="none" w:sz="0" w:space="0" w:color="auto"/>
            <w:bottom w:val="none" w:sz="0" w:space="0" w:color="auto"/>
            <w:right w:val="none" w:sz="0" w:space="0" w:color="auto"/>
          </w:divBdr>
          <w:divsChild>
            <w:div w:id="203562568">
              <w:marLeft w:val="0"/>
              <w:marRight w:val="0"/>
              <w:marTop w:val="0"/>
              <w:marBottom w:val="0"/>
              <w:divBdr>
                <w:top w:val="none" w:sz="0" w:space="0" w:color="auto"/>
                <w:left w:val="none" w:sz="0" w:space="0" w:color="auto"/>
                <w:bottom w:val="none" w:sz="0" w:space="0" w:color="auto"/>
                <w:right w:val="none" w:sz="0" w:space="0" w:color="auto"/>
              </w:divBdr>
              <w:divsChild>
                <w:div w:id="7983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097845">
      <w:bodyDiv w:val="1"/>
      <w:marLeft w:val="0"/>
      <w:marRight w:val="0"/>
      <w:marTop w:val="0"/>
      <w:marBottom w:val="0"/>
      <w:divBdr>
        <w:top w:val="none" w:sz="0" w:space="0" w:color="auto"/>
        <w:left w:val="none" w:sz="0" w:space="0" w:color="auto"/>
        <w:bottom w:val="none" w:sz="0" w:space="0" w:color="auto"/>
        <w:right w:val="none" w:sz="0" w:space="0" w:color="auto"/>
      </w:divBdr>
      <w:divsChild>
        <w:div w:id="662007923">
          <w:marLeft w:val="0"/>
          <w:marRight w:val="0"/>
          <w:marTop w:val="0"/>
          <w:marBottom w:val="0"/>
          <w:divBdr>
            <w:top w:val="none" w:sz="0" w:space="0" w:color="auto"/>
            <w:left w:val="none" w:sz="0" w:space="0" w:color="auto"/>
            <w:bottom w:val="none" w:sz="0" w:space="0" w:color="auto"/>
            <w:right w:val="none" w:sz="0" w:space="0" w:color="auto"/>
          </w:divBdr>
          <w:divsChild>
            <w:div w:id="21828493">
              <w:marLeft w:val="0"/>
              <w:marRight w:val="0"/>
              <w:marTop w:val="0"/>
              <w:marBottom w:val="0"/>
              <w:divBdr>
                <w:top w:val="none" w:sz="0" w:space="0" w:color="auto"/>
                <w:left w:val="none" w:sz="0" w:space="0" w:color="auto"/>
                <w:bottom w:val="none" w:sz="0" w:space="0" w:color="auto"/>
                <w:right w:val="none" w:sz="0" w:space="0" w:color="auto"/>
              </w:divBdr>
              <w:divsChild>
                <w:div w:id="111733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92763">
      <w:bodyDiv w:val="1"/>
      <w:marLeft w:val="0"/>
      <w:marRight w:val="0"/>
      <w:marTop w:val="0"/>
      <w:marBottom w:val="0"/>
      <w:divBdr>
        <w:top w:val="none" w:sz="0" w:space="0" w:color="auto"/>
        <w:left w:val="none" w:sz="0" w:space="0" w:color="auto"/>
        <w:bottom w:val="none" w:sz="0" w:space="0" w:color="auto"/>
        <w:right w:val="none" w:sz="0" w:space="0" w:color="auto"/>
      </w:divBdr>
      <w:divsChild>
        <w:div w:id="1375816242">
          <w:marLeft w:val="0"/>
          <w:marRight w:val="0"/>
          <w:marTop w:val="0"/>
          <w:marBottom w:val="0"/>
          <w:divBdr>
            <w:top w:val="none" w:sz="0" w:space="0" w:color="auto"/>
            <w:left w:val="none" w:sz="0" w:space="0" w:color="auto"/>
            <w:bottom w:val="none" w:sz="0" w:space="0" w:color="auto"/>
            <w:right w:val="none" w:sz="0" w:space="0" w:color="auto"/>
          </w:divBdr>
          <w:divsChild>
            <w:div w:id="2073574073">
              <w:marLeft w:val="0"/>
              <w:marRight w:val="0"/>
              <w:marTop w:val="0"/>
              <w:marBottom w:val="0"/>
              <w:divBdr>
                <w:top w:val="none" w:sz="0" w:space="0" w:color="auto"/>
                <w:left w:val="none" w:sz="0" w:space="0" w:color="auto"/>
                <w:bottom w:val="none" w:sz="0" w:space="0" w:color="auto"/>
                <w:right w:val="none" w:sz="0" w:space="0" w:color="auto"/>
              </w:divBdr>
              <w:divsChild>
                <w:div w:id="187997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616473">
      <w:bodyDiv w:val="1"/>
      <w:marLeft w:val="0"/>
      <w:marRight w:val="0"/>
      <w:marTop w:val="0"/>
      <w:marBottom w:val="0"/>
      <w:divBdr>
        <w:top w:val="none" w:sz="0" w:space="0" w:color="auto"/>
        <w:left w:val="none" w:sz="0" w:space="0" w:color="auto"/>
        <w:bottom w:val="none" w:sz="0" w:space="0" w:color="auto"/>
        <w:right w:val="none" w:sz="0" w:space="0" w:color="auto"/>
      </w:divBdr>
      <w:divsChild>
        <w:div w:id="1861892704">
          <w:marLeft w:val="0"/>
          <w:marRight w:val="0"/>
          <w:marTop w:val="0"/>
          <w:marBottom w:val="0"/>
          <w:divBdr>
            <w:top w:val="none" w:sz="0" w:space="0" w:color="auto"/>
            <w:left w:val="none" w:sz="0" w:space="0" w:color="auto"/>
            <w:bottom w:val="none" w:sz="0" w:space="0" w:color="auto"/>
            <w:right w:val="none" w:sz="0" w:space="0" w:color="auto"/>
          </w:divBdr>
          <w:divsChild>
            <w:div w:id="129711051">
              <w:marLeft w:val="0"/>
              <w:marRight w:val="0"/>
              <w:marTop w:val="0"/>
              <w:marBottom w:val="0"/>
              <w:divBdr>
                <w:top w:val="none" w:sz="0" w:space="0" w:color="auto"/>
                <w:left w:val="none" w:sz="0" w:space="0" w:color="auto"/>
                <w:bottom w:val="none" w:sz="0" w:space="0" w:color="auto"/>
                <w:right w:val="none" w:sz="0" w:space="0" w:color="auto"/>
              </w:divBdr>
              <w:divsChild>
                <w:div w:id="13074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195062">
      <w:bodyDiv w:val="1"/>
      <w:marLeft w:val="0"/>
      <w:marRight w:val="0"/>
      <w:marTop w:val="0"/>
      <w:marBottom w:val="0"/>
      <w:divBdr>
        <w:top w:val="none" w:sz="0" w:space="0" w:color="auto"/>
        <w:left w:val="none" w:sz="0" w:space="0" w:color="auto"/>
        <w:bottom w:val="none" w:sz="0" w:space="0" w:color="auto"/>
        <w:right w:val="none" w:sz="0" w:space="0" w:color="auto"/>
      </w:divBdr>
      <w:divsChild>
        <w:div w:id="1096484131">
          <w:marLeft w:val="0"/>
          <w:marRight w:val="0"/>
          <w:marTop w:val="0"/>
          <w:marBottom w:val="0"/>
          <w:divBdr>
            <w:top w:val="none" w:sz="0" w:space="0" w:color="auto"/>
            <w:left w:val="none" w:sz="0" w:space="0" w:color="auto"/>
            <w:bottom w:val="none" w:sz="0" w:space="0" w:color="auto"/>
            <w:right w:val="none" w:sz="0" w:space="0" w:color="auto"/>
          </w:divBdr>
          <w:divsChild>
            <w:div w:id="170801117">
              <w:marLeft w:val="0"/>
              <w:marRight w:val="0"/>
              <w:marTop w:val="0"/>
              <w:marBottom w:val="0"/>
              <w:divBdr>
                <w:top w:val="none" w:sz="0" w:space="0" w:color="auto"/>
                <w:left w:val="none" w:sz="0" w:space="0" w:color="auto"/>
                <w:bottom w:val="none" w:sz="0" w:space="0" w:color="auto"/>
                <w:right w:val="none" w:sz="0" w:space="0" w:color="auto"/>
              </w:divBdr>
              <w:divsChild>
                <w:div w:id="17115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455915">
      <w:bodyDiv w:val="1"/>
      <w:marLeft w:val="0"/>
      <w:marRight w:val="0"/>
      <w:marTop w:val="0"/>
      <w:marBottom w:val="0"/>
      <w:divBdr>
        <w:top w:val="none" w:sz="0" w:space="0" w:color="auto"/>
        <w:left w:val="none" w:sz="0" w:space="0" w:color="auto"/>
        <w:bottom w:val="none" w:sz="0" w:space="0" w:color="auto"/>
        <w:right w:val="none" w:sz="0" w:space="0" w:color="auto"/>
      </w:divBdr>
      <w:divsChild>
        <w:div w:id="1613897050">
          <w:marLeft w:val="0"/>
          <w:marRight w:val="0"/>
          <w:marTop w:val="0"/>
          <w:marBottom w:val="0"/>
          <w:divBdr>
            <w:top w:val="none" w:sz="0" w:space="0" w:color="auto"/>
            <w:left w:val="none" w:sz="0" w:space="0" w:color="auto"/>
            <w:bottom w:val="none" w:sz="0" w:space="0" w:color="auto"/>
            <w:right w:val="none" w:sz="0" w:space="0" w:color="auto"/>
          </w:divBdr>
          <w:divsChild>
            <w:div w:id="1121388343">
              <w:marLeft w:val="0"/>
              <w:marRight w:val="0"/>
              <w:marTop w:val="0"/>
              <w:marBottom w:val="0"/>
              <w:divBdr>
                <w:top w:val="none" w:sz="0" w:space="0" w:color="auto"/>
                <w:left w:val="none" w:sz="0" w:space="0" w:color="auto"/>
                <w:bottom w:val="none" w:sz="0" w:space="0" w:color="auto"/>
                <w:right w:val="none" w:sz="0" w:space="0" w:color="auto"/>
              </w:divBdr>
              <w:divsChild>
                <w:div w:id="21387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948254">
      <w:bodyDiv w:val="1"/>
      <w:marLeft w:val="0"/>
      <w:marRight w:val="0"/>
      <w:marTop w:val="0"/>
      <w:marBottom w:val="0"/>
      <w:divBdr>
        <w:top w:val="none" w:sz="0" w:space="0" w:color="auto"/>
        <w:left w:val="none" w:sz="0" w:space="0" w:color="auto"/>
        <w:bottom w:val="none" w:sz="0" w:space="0" w:color="auto"/>
        <w:right w:val="none" w:sz="0" w:space="0" w:color="auto"/>
      </w:divBdr>
      <w:divsChild>
        <w:div w:id="648902291">
          <w:marLeft w:val="0"/>
          <w:marRight w:val="0"/>
          <w:marTop w:val="0"/>
          <w:marBottom w:val="0"/>
          <w:divBdr>
            <w:top w:val="none" w:sz="0" w:space="0" w:color="auto"/>
            <w:left w:val="none" w:sz="0" w:space="0" w:color="auto"/>
            <w:bottom w:val="none" w:sz="0" w:space="0" w:color="auto"/>
            <w:right w:val="none" w:sz="0" w:space="0" w:color="auto"/>
          </w:divBdr>
          <w:divsChild>
            <w:div w:id="365566398">
              <w:marLeft w:val="0"/>
              <w:marRight w:val="0"/>
              <w:marTop w:val="0"/>
              <w:marBottom w:val="0"/>
              <w:divBdr>
                <w:top w:val="none" w:sz="0" w:space="0" w:color="auto"/>
                <w:left w:val="none" w:sz="0" w:space="0" w:color="auto"/>
                <w:bottom w:val="none" w:sz="0" w:space="0" w:color="auto"/>
                <w:right w:val="none" w:sz="0" w:space="0" w:color="auto"/>
              </w:divBdr>
              <w:divsChild>
                <w:div w:id="75474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053259">
      <w:bodyDiv w:val="1"/>
      <w:marLeft w:val="0"/>
      <w:marRight w:val="0"/>
      <w:marTop w:val="0"/>
      <w:marBottom w:val="0"/>
      <w:divBdr>
        <w:top w:val="none" w:sz="0" w:space="0" w:color="auto"/>
        <w:left w:val="none" w:sz="0" w:space="0" w:color="auto"/>
        <w:bottom w:val="none" w:sz="0" w:space="0" w:color="auto"/>
        <w:right w:val="none" w:sz="0" w:space="0" w:color="auto"/>
      </w:divBdr>
      <w:divsChild>
        <w:div w:id="1843424251">
          <w:marLeft w:val="0"/>
          <w:marRight w:val="0"/>
          <w:marTop w:val="0"/>
          <w:marBottom w:val="0"/>
          <w:divBdr>
            <w:top w:val="none" w:sz="0" w:space="0" w:color="auto"/>
            <w:left w:val="none" w:sz="0" w:space="0" w:color="auto"/>
            <w:bottom w:val="none" w:sz="0" w:space="0" w:color="auto"/>
            <w:right w:val="none" w:sz="0" w:space="0" w:color="auto"/>
          </w:divBdr>
          <w:divsChild>
            <w:div w:id="1939293085">
              <w:marLeft w:val="0"/>
              <w:marRight w:val="0"/>
              <w:marTop w:val="0"/>
              <w:marBottom w:val="0"/>
              <w:divBdr>
                <w:top w:val="none" w:sz="0" w:space="0" w:color="auto"/>
                <w:left w:val="none" w:sz="0" w:space="0" w:color="auto"/>
                <w:bottom w:val="none" w:sz="0" w:space="0" w:color="auto"/>
                <w:right w:val="none" w:sz="0" w:space="0" w:color="auto"/>
              </w:divBdr>
              <w:divsChild>
                <w:div w:id="91786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235496">
      <w:bodyDiv w:val="1"/>
      <w:marLeft w:val="0"/>
      <w:marRight w:val="0"/>
      <w:marTop w:val="0"/>
      <w:marBottom w:val="0"/>
      <w:divBdr>
        <w:top w:val="none" w:sz="0" w:space="0" w:color="auto"/>
        <w:left w:val="none" w:sz="0" w:space="0" w:color="auto"/>
        <w:bottom w:val="none" w:sz="0" w:space="0" w:color="auto"/>
        <w:right w:val="none" w:sz="0" w:space="0" w:color="auto"/>
      </w:divBdr>
      <w:divsChild>
        <w:div w:id="2119329726">
          <w:marLeft w:val="0"/>
          <w:marRight w:val="0"/>
          <w:marTop w:val="0"/>
          <w:marBottom w:val="0"/>
          <w:divBdr>
            <w:top w:val="none" w:sz="0" w:space="0" w:color="auto"/>
            <w:left w:val="none" w:sz="0" w:space="0" w:color="auto"/>
            <w:bottom w:val="none" w:sz="0" w:space="0" w:color="auto"/>
            <w:right w:val="none" w:sz="0" w:space="0" w:color="auto"/>
          </w:divBdr>
          <w:divsChild>
            <w:div w:id="1310479262">
              <w:marLeft w:val="0"/>
              <w:marRight w:val="0"/>
              <w:marTop w:val="0"/>
              <w:marBottom w:val="0"/>
              <w:divBdr>
                <w:top w:val="none" w:sz="0" w:space="0" w:color="auto"/>
                <w:left w:val="none" w:sz="0" w:space="0" w:color="auto"/>
                <w:bottom w:val="none" w:sz="0" w:space="0" w:color="auto"/>
                <w:right w:val="none" w:sz="0" w:space="0" w:color="auto"/>
              </w:divBdr>
              <w:divsChild>
                <w:div w:id="185804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548549">
      <w:bodyDiv w:val="1"/>
      <w:marLeft w:val="0"/>
      <w:marRight w:val="0"/>
      <w:marTop w:val="0"/>
      <w:marBottom w:val="0"/>
      <w:divBdr>
        <w:top w:val="none" w:sz="0" w:space="0" w:color="auto"/>
        <w:left w:val="none" w:sz="0" w:space="0" w:color="auto"/>
        <w:bottom w:val="none" w:sz="0" w:space="0" w:color="auto"/>
        <w:right w:val="none" w:sz="0" w:space="0" w:color="auto"/>
      </w:divBdr>
      <w:divsChild>
        <w:div w:id="283735609">
          <w:marLeft w:val="0"/>
          <w:marRight w:val="0"/>
          <w:marTop w:val="0"/>
          <w:marBottom w:val="0"/>
          <w:divBdr>
            <w:top w:val="none" w:sz="0" w:space="0" w:color="auto"/>
            <w:left w:val="none" w:sz="0" w:space="0" w:color="auto"/>
            <w:bottom w:val="none" w:sz="0" w:space="0" w:color="auto"/>
            <w:right w:val="none" w:sz="0" w:space="0" w:color="auto"/>
          </w:divBdr>
          <w:divsChild>
            <w:div w:id="2032337176">
              <w:marLeft w:val="0"/>
              <w:marRight w:val="0"/>
              <w:marTop w:val="0"/>
              <w:marBottom w:val="0"/>
              <w:divBdr>
                <w:top w:val="none" w:sz="0" w:space="0" w:color="auto"/>
                <w:left w:val="none" w:sz="0" w:space="0" w:color="auto"/>
                <w:bottom w:val="none" w:sz="0" w:space="0" w:color="auto"/>
                <w:right w:val="none" w:sz="0" w:space="0" w:color="auto"/>
              </w:divBdr>
              <w:divsChild>
                <w:div w:id="199845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565080">
      <w:bodyDiv w:val="1"/>
      <w:marLeft w:val="0"/>
      <w:marRight w:val="0"/>
      <w:marTop w:val="0"/>
      <w:marBottom w:val="0"/>
      <w:divBdr>
        <w:top w:val="none" w:sz="0" w:space="0" w:color="auto"/>
        <w:left w:val="none" w:sz="0" w:space="0" w:color="auto"/>
        <w:bottom w:val="none" w:sz="0" w:space="0" w:color="auto"/>
        <w:right w:val="none" w:sz="0" w:space="0" w:color="auto"/>
      </w:divBdr>
      <w:divsChild>
        <w:div w:id="939072041">
          <w:marLeft w:val="0"/>
          <w:marRight w:val="0"/>
          <w:marTop w:val="0"/>
          <w:marBottom w:val="0"/>
          <w:divBdr>
            <w:top w:val="none" w:sz="0" w:space="0" w:color="auto"/>
            <w:left w:val="none" w:sz="0" w:space="0" w:color="auto"/>
            <w:bottom w:val="none" w:sz="0" w:space="0" w:color="auto"/>
            <w:right w:val="none" w:sz="0" w:space="0" w:color="auto"/>
          </w:divBdr>
          <w:divsChild>
            <w:div w:id="152263751">
              <w:marLeft w:val="0"/>
              <w:marRight w:val="0"/>
              <w:marTop w:val="0"/>
              <w:marBottom w:val="0"/>
              <w:divBdr>
                <w:top w:val="none" w:sz="0" w:space="0" w:color="auto"/>
                <w:left w:val="none" w:sz="0" w:space="0" w:color="auto"/>
                <w:bottom w:val="none" w:sz="0" w:space="0" w:color="auto"/>
                <w:right w:val="none" w:sz="0" w:space="0" w:color="auto"/>
              </w:divBdr>
              <w:divsChild>
                <w:div w:id="103554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356310">
      <w:bodyDiv w:val="1"/>
      <w:marLeft w:val="0"/>
      <w:marRight w:val="0"/>
      <w:marTop w:val="0"/>
      <w:marBottom w:val="0"/>
      <w:divBdr>
        <w:top w:val="none" w:sz="0" w:space="0" w:color="auto"/>
        <w:left w:val="none" w:sz="0" w:space="0" w:color="auto"/>
        <w:bottom w:val="none" w:sz="0" w:space="0" w:color="auto"/>
        <w:right w:val="none" w:sz="0" w:space="0" w:color="auto"/>
      </w:divBdr>
      <w:divsChild>
        <w:div w:id="174081196">
          <w:marLeft w:val="0"/>
          <w:marRight w:val="0"/>
          <w:marTop w:val="0"/>
          <w:marBottom w:val="0"/>
          <w:divBdr>
            <w:top w:val="none" w:sz="0" w:space="0" w:color="auto"/>
            <w:left w:val="none" w:sz="0" w:space="0" w:color="auto"/>
            <w:bottom w:val="none" w:sz="0" w:space="0" w:color="auto"/>
            <w:right w:val="none" w:sz="0" w:space="0" w:color="auto"/>
          </w:divBdr>
          <w:divsChild>
            <w:div w:id="643972724">
              <w:marLeft w:val="0"/>
              <w:marRight w:val="0"/>
              <w:marTop w:val="0"/>
              <w:marBottom w:val="0"/>
              <w:divBdr>
                <w:top w:val="none" w:sz="0" w:space="0" w:color="auto"/>
                <w:left w:val="none" w:sz="0" w:space="0" w:color="auto"/>
                <w:bottom w:val="none" w:sz="0" w:space="0" w:color="auto"/>
                <w:right w:val="none" w:sz="0" w:space="0" w:color="auto"/>
              </w:divBdr>
              <w:divsChild>
                <w:div w:id="214310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793872">
      <w:bodyDiv w:val="1"/>
      <w:marLeft w:val="0"/>
      <w:marRight w:val="0"/>
      <w:marTop w:val="0"/>
      <w:marBottom w:val="0"/>
      <w:divBdr>
        <w:top w:val="none" w:sz="0" w:space="0" w:color="auto"/>
        <w:left w:val="none" w:sz="0" w:space="0" w:color="auto"/>
        <w:bottom w:val="none" w:sz="0" w:space="0" w:color="auto"/>
        <w:right w:val="none" w:sz="0" w:space="0" w:color="auto"/>
      </w:divBdr>
      <w:divsChild>
        <w:div w:id="753167895">
          <w:marLeft w:val="0"/>
          <w:marRight w:val="0"/>
          <w:marTop w:val="0"/>
          <w:marBottom w:val="0"/>
          <w:divBdr>
            <w:top w:val="none" w:sz="0" w:space="0" w:color="auto"/>
            <w:left w:val="none" w:sz="0" w:space="0" w:color="auto"/>
            <w:bottom w:val="none" w:sz="0" w:space="0" w:color="auto"/>
            <w:right w:val="none" w:sz="0" w:space="0" w:color="auto"/>
          </w:divBdr>
          <w:divsChild>
            <w:div w:id="464205866">
              <w:marLeft w:val="0"/>
              <w:marRight w:val="0"/>
              <w:marTop w:val="0"/>
              <w:marBottom w:val="0"/>
              <w:divBdr>
                <w:top w:val="none" w:sz="0" w:space="0" w:color="auto"/>
                <w:left w:val="none" w:sz="0" w:space="0" w:color="auto"/>
                <w:bottom w:val="none" w:sz="0" w:space="0" w:color="auto"/>
                <w:right w:val="none" w:sz="0" w:space="0" w:color="auto"/>
              </w:divBdr>
              <w:divsChild>
                <w:div w:id="20136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632933">
      <w:bodyDiv w:val="1"/>
      <w:marLeft w:val="0"/>
      <w:marRight w:val="0"/>
      <w:marTop w:val="0"/>
      <w:marBottom w:val="0"/>
      <w:divBdr>
        <w:top w:val="none" w:sz="0" w:space="0" w:color="auto"/>
        <w:left w:val="none" w:sz="0" w:space="0" w:color="auto"/>
        <w:bottom w:val="none" w:sz="0" w:space="0" w:color="auto"/>
        <w:right w:val="none" w:sz="0" w:space="0" w:color="auto"/>
      </w:divBdr>
      <w:divsChild>
        <w:div w:id="1550336846">
          <w:marLeft w:val="0"/>
          <w:marRight w:val="0"/>
          <w:marTop w:val="0"/>
          <w:marBottom w:val="0"/>
          <w:divBdr>
            <w:top w:val="none" w:sz="0" w:space="0" w:color="auto"/>
            <w:left w:val="none" w:sz="0" w:space="0" w:color="auto"/>
            <w:bottom w:val="none" w:sz="0" w:space="0" w:color="auto"/>
            <w:right w:val="none" w:sz="0" w:space="0" w:color="auto"/>
          </w:divBdr>
          <w:divsChild>
            <w:div w:id="1596405426">
              <w:marLeft w:val="0"/>
              <w:marRight w:val="0"/>
              <w:marTop w:val="0"/>
              <w:marBottom w:val="0"/>
              <w:divBdr>
                <w:top w:val="none" w:sz="0" w:space="0" w:color="auto"/>
                <w:left w:val="none" w:sz="0" w:space="0" w:color="auto"/>
                <w:bottom w:val="none" w:sz="0" w:space="0" w:color="auto"/>
                <w:right w:val="none" w:sz="0" w:space="0" w:color="auto"/>
              </w:divBdr>
              <w:divsChild>
                <w:div w:id="11137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993946">
      <w:bodyDiv w:val="1"/>
      <w:marLeft w:val="0"/>
      <w:marRight w:val="0"/>
      <w:marTop w:val="0"/>
      <w:marBottom w:val="0"/>
      <w:divBdr>
        <w:top w:val="none" w:sz="0" w:space="0" w:color="auto"/>
        <w:left w:val="none" w:sz="0" w:space="0" w:color="auto"/>
        <w:bottom w:val="none" w:sz="0" w:space="0" w:color="auto"/>
        <w:right w:val="none" w:sz="0" w:space="0" w:color="auto"/>
      </w:divBdr>
      <w:divsChild>
        <w:div w:id="1329987671">
          <w:marLeft w:val="0"/>
          <w:marRight w:val="0"/>
          <w:marTop w:val="0"/>
          <w:marBottom w:val="0"/>
          <w:divBdr>
            <w:top w:val="none" w:sz="0" w:space="0" w:color="auto"/>
            <w:left w:val="none" w:sz="0" w:space="0" w:color="auto"/>
            <w:bottom w:val="none" w:sz="0" w:space="0" w:color="auto"/>
            <w:right w:val="none" w:sz="0" w:space="0" w:color="auto"/>
          </w:divBdr>
          <w:divsChild>
            <w:div w:id="1553300304">
              <w:marLeft w:val="0"/>
              <w:marRight w:val="0"/>
              <w:marTop w:val="0"/>
              <w:marBottom w:val="0"/>
              <w:divBdr>
                <w:top w:val="none" w:sz="0" w:space="0" w:color="auto"/>
                <w:left w:val="none" w:sz="0" w:space="0" w:color="auto"/>
                <w:bottom w:val="none" w:sz="0" w:space="0" w:color="auto"/>
                <w:right w:val="none" w:sz="0" w:space="0" w:color="auto"/>
              </w:divBdr>
              <w:divsChild>
                <w:div w:id="202578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71886">
      <w:bodyDiv w:val="1"/>
      <w:marLeft w:val="0"/>
      <w:marRight w:val="0"/>
      <w:marTop w:val="0"/>
      <w:marBottom w:val="0"/>
      <w:divBdr>
        <w:top w:val="none" w:sz="0" w:space="0" w:color="auto"/>
        <w:left w:val="none" w:sz="0" w:space="0" w:color="auto"/>
        <w:bottom w:val="none" w:sz="0" w:space="0" w:color="auto"/>
        <w:right w:val="none" w:sz="0" w:space="0" w:color="auto"/>
      </w:divBdr>
      <w:divsChild>
        <w:div w:id="1139763725">
          <w:marLeft w:val="0"/>
          <w:marRight w:val="0"/>
          <w:marTop w:val="0"/>
          <w:marBottom w:val="0"/>
          <w:divBdr>
            <w:top w:val="none" w:sz="0" w:space="0" w:color="auto"/>
            <w:left w:val="none" w:sz="0" w:space="0" w:color="auto"/>
            <w:bottom w:val="none" w:sz="0" w:space="0" w:color="auto"/>
            <w:right w:val="none" w:sz="0" w:space="0" w:color="auto"/>
          </w:divBdr>
          <w:divsChild>
            <w:div w:id="1701514232">
              <w:marLeft w:val="0"/>
              <w:marRight w:val="0"/>
              <w:marTop w:val="0"/>
              <w:marBottom w:val="0"/>
              <w:divBdr>
                <w:top w:val="none" w:sz="0" w:space="0" w:color="auto"/>
                <w:left w:val="none" w:sz="0" w:space="0" w:color="auto"/>
                <w:bottom w:val="none" w:sz="0" w:space="0" w:color="auto"/>
                <w:right w:val="none" w:sz="0" w:space="0" w:color="auto"/>
              </w:divBdr>
              <w:divsChild>
                <w:div w:id="792017623">
                  <w:marLeft w:val="0"/>
                  <w:marRight w:val="0"/>
                  <w:marTop w:val="0"/>
                  <w:marBottom w:val="0"/>
                  <w:divBdr>
                    <w:top w:val="none" w:sz="0" w:space="0" w:color="auto"/>
                    <w:left w:val="none" w:sz="0" w:space="0" w:color="auto"/>
                    <w:bottom w:val="none" w:sz="0" w:space="0" w:color="auto"/>
                    <w:right w:val="none" w:sz="0" w:space="0" w:color="auto"/>
                  </w:divBdr>
                  <w:divsChild>
                    <w:div w:id="14694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119032">
      <w:bodyDiv w:val="1"/>
      <w:marLeft w:val="0"/>
      <w:marRight w:val="0"/>
      <w:marTop w:val="0"/>
      <w:marBottom w:val="0"/>
      <w:divBdr>
        <w:top w:val="none" w:sz="0" w:space="0" w:color="auto"/>
        <w:left w:val="none" w:sz="0" w:space="0" w:color="auto"/>
        <w:bottom w:val="none" w:sz="0" w:space="0" w:color="auto"/>
        <w:right w:val="none" w:sz="0" w:space="0" w:color="auto"/>
      </w:divBdr>
      <w:divsChild>
        <w:div w:id="1240554236">
          <w:marLeft w:val="0"/>
          <w:marRight w:val="0"/>
          <w:marTop w:val="0"/>
          <w:marBottom w:val="0"/>
          <w:divBdr>
            <w:top w:val="none" w:sz="0" w:space="0" w:color="auto"/>
            <w:left w:val="none" w:sz="0" w:space="0" w:color="auto"/>
            <w:bottom w:val="none" w:sz="0" w:space="0" w:color="auto"/>
            <w:right w:val="none" w:sz="0" w:space="0" w:color="auto"/>
          </w:divBdr>
          <w:divsChild>
            <w:div w:id="1500074498">
              <w:marLeft w:val="0"/>
              <w:marRight w:val="0"/>
              <w:marTop w:val="0"/>
              <w:marBottom w:val="0"/>
              <w:divBdr>
                <w:top w:val="none" w:sz="0" w:space="0" w:color="auto"/>
                <w:left w:val="none" w:sz="0" w:space="0" w:color="auto"/>
                <w:bottom w:val="none" w:sz="0" w:space="0" w:color="auto"/>
                <w:right w:val="none" w:sz="0" w:space="0" w:color="auto"/>
              </w:divBdr>
              <w:divsChild>
                <w:div w:id="171712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694732">
      <w:bodyDiv w:val="1"/>
      <w:marLeft w:val="0"/>
      <w:marRight w:val="0"/>
      <w:marTop w:val="0"/>
      <w:marBottom w:val="0"/>
      <w:divBdr>
        <w:top w:val="none" w:sz="0" w:space="0" w:color="auto"/>
        <w:left w:val="none" w:sz="0" w:space="0" w:color="auto"/>
        <w:bottom w:val="none" w:sz="0" w:space="0" w:color="auto"/>
        <w:right w:val="none" w:sz="0" w:space="0" w:color="auto"/>
      </w:divBdr>
      <w:divsChild>
        <w:div w:id="34821270">
          <w:marLeft w:val="0"/>
          <w:marRight w:val="0"/>
          <w:marTop w:val="0"/>
          <w:marBottom w:val="0"/>
          <w:divBdr>
            <w:top w:val="none" w:sz="0" w:space="0" w:color="auto"/>
            <w:left w:val="none" w:sz="0" w:space="0" w:color="auto"/>
            <w:bottom w:val="none" w:sz="0" w:space="0" w:color="auto"/>
            <w:right w:val="none" w:sz="0" w:space="0" w:color="auto"/>
          </w:divBdr>
          <w:divsChild>
            <w:div w:id="1291090315">
              <w:marLeft w:val="0"/>
              <w:marRight w:val="0"/>
              <w:marTop w:val="0"/>
              <w:marBottom w:val="0"/>
              <w:divBdr>
                <w:top w:val="none" w:sz="0" w:space="0" w:color="auto"/>
                <w:left w:val="none" w:sz="0" w:space="0" w:color="auto"/>
                <w:bottom w:val="none" w:sz="0" w:space="0" w:color="auto"/>
                <w:right w:val="none" w:sz="0" w:space="0" w:color="auto"/>
              </w:divBdr>
              <w:divsChild>
                <w:div w:id="80504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92469">
      <w:bodyDiv w:val="1"/>
      <w:marLeft w:val="0"/>
      <w:marRight w:val="0"/>
      <w:marTop w:val="0"/>
      <w:marBottom w:val="0"/>
      <w:divBdr>
        <w:top w:val="none" w:sz="0" w:space="0" w:color="auto"/>
        <w:left w:val="none" w:sz="0" w:space="0" w:color="auto"/>
        <w:bottom w:val="none" w:sz="0" w:space="0" w:color="auto"/>
        <w:right w:val="none" w:sz="0" w:space="0" w:color="auto"/>
      </w:divBdr>
      <w:divsChild>
        <w:div w:id="727723999">
          <w:marLeft w:val="0"/>
          <w:marRight w:val="0"/>
          <w:marTop w:val="0"/>
          <w:marBottom w:val="0"/>
          <w:divBdr>
            <w:top w:val="none" w:sz="0" w:space="0" w:color="auto"/>
            <w:left w:val="none" w:sz="0" w:space="0" w:color="auto"/>
            <w:bottom w:val="none" w:sz="0" w:space="0" w:color="auto"/>
            <w:right w:val="none" w:sz="0" w:space="0" w:color="auto"/>
          </w:divBdr>
          <w:divsChild>
            <w:div w:id="1471170329">
              <w:marLeft w:val="0"/>
              <w:marRight w:val="0"/>
              <w:marTop w:val="0"/>
              <w:marBottom w:val="0"/>
              <w:divBdr>
                <w:top w:val="none" w:sz="0" w:space="0" w:color="auto"/>
                <w:left w:val="none" w:sz="0" w:space="0" w:color="auto"/>
                <w:bottom w:val="none" w:sz="0" w:space="0" w:color="auto"/>
                <w:right w:val="none" w:sz="0" w:space="0" w:color="auto"/>
              </w:divBdr>
              <w:divsChild>
                <w:div w:id="85677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19690">
      <w:bodyDiv w:val="1"/>
      <w:marLeft w:val="0"/>
      <w:marRight w:val="0"/>
      <w:marTop w:val="0"/>
      <w:marBottom w:val="0"/>
      <w:divBdr>
        <w:top w:val="none" w:sz="0" w:space="0" w:color="auto"/>
        <w:left w:val="none" w:sz="0" w:space="0" w:color="auto"/>
        <w:bottom w:val="none" w:sz="0" w:space="0" w:color="auto"/>
        <w:right w:val="none" w:sz="0" w:space="0" w:color="auto"/>
      </w:divBdr>
      <w:divsChild>
        <w:div w:id="230625222">
          <w:marLeft w:val="0"/>
          <w:marRight w:val="0"/>
          <w:marTop w:val="0"/>
          <w:marBottom w:val="0"/>
          <w:divBdr>
            <w:top w:val="none" w:sz="0" w:space="0" w:color="auto"/>
            <w:left w:val="none" w:sz="0" w:space="0" w:color="auto"/>
            <w:bottom w:val="none" w:sz="0" w:space="0" w:color="auto"/>
            <w:right w:val="none" w:sz="0" w:space="0" w:color="auto"/>
          </w:divBdr>
          <w:divsChild>
            <w:div w:id="1616135303">
              <w:marLeft w:val="0"/>
              <w:marRight w:val="0"/>
              <w:marTop w:val="0"/>
              <w:marBottom w:val="0"/>
              <w:divBdr>
                <w:top w:val="none" w:sz="0" w:space="0" w:color="auto"/>
                <w:left w:val="none" w:sz="0" w:space="0" w:color="auto"/>
                <w:bottom w:val="none" w:sz="0" w:space="0" w:color="auto"/>
                <w:right w:val="none" w:sz="0" w:space="0" w:color="auto"/>
              </w:divBdr>
              <w:divsChild>
                <w:div w:id="10311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11138">
      <w:bodyDiv w:val="1"/>
      <w:marLeft w:val="0"/>
      <w:marRight w:val="0"/>
      <w:marTop w:val="0"/>
      <w:marBottom w:val="0"/>
      <w:divBdr>
        <w:top w:val="none" w:sz="0" w:space="0" w:color="auto"/>
        <w:left w:val="none" w:sz="0" w:space="0" w:color="auto"/>
        <w:bottom w:val="none" w:sz="0" w:space="0" w:color="auto"/>
        <w:right w:val="none" w:sz="0" w:space="0" w:color="auto"/>
      </w:divBdr>
      <w:divsChild>
        <w:div w:id="1403798967">
          <w:marLeft w:val="0"/>
          <w:marRight w:val="0"/>
          <w:marTop w:val="0"/>
          <w:marBottom w:val="0"/>
          <w:divBdr>
            <w:top w:val="none" w:sz="0" w:space="0" w:color="auto"/>
            <w:left w:val="none" w:sz="0" w:space="0" w:color="auto"/>
            <w:bottom w:val="none" w:sz="0" w:space="0" w:color="auto"/>
            <w:right w:val="none" w:sz="0" w:space="0" w:color="auto"/>
          </w:divBdr>
          <w:divsChild>
            <w:div w:id="1038699781">
              <w:marLeft w:val="0"/>
              <w:marRight w:val="0"/>
              <w:marTop w:val="0"/>
              <w:marBottom w:val="0"/>
              <w:divBdr>
                <w:top w:val="none" w:sz="0" w:space="0" w:color="auto"/>
                <w:left w:val="none" w:sz="0" w:space="0" w:color="auto"/>
                <w:bottom w:val="none" w:sz="0" w:space="0" w:color="auto"/>
                <w:right w:val="none" w:sz="0" w:space="0" w:color="auto"/>
              </w:divBdr>
              <w:divsChild>
                <w:div w:id="167360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427642">
      <w:bodyDiv w:val="1"/>
      <w:marLeft w:val="0"/>
      <w:marRight w:val="0"/>
      <w:marTop w:val="0"/>
      <w:marBottom w:val="0"/>
      <w:divBdr>
        <w:top w:val="none" w:sz="0" w:space="0" w:color="auto"/>
        <w:left w:val="none" w:sz="0" w:space="0" w:color="auto"/>
        <w:bottom w:val="none" w:sz="0" w:space="0" w:color="auto"/>
        <w:right w:val="none" w:sz="0" w:space="0" w:color="auto"/>
      </w:divBdr>
      <w:divsChild>
        <w:div w:id="983394846">
          <w:marLeft w:val="0"/>
          <w:marRight w:val="0"/>
          <w:marTop w:val="0"/>
          <w:marBottom w:val="0"/>
          <w:divBdr>
            <w:top w:val="none" w:sz="0" w:space="0" w:color="auto"/>
            <w:left w:val="none" w:sz="0" w:space="0" w:color="auto"/>
            <w:bottom w:val="none" w:sz="0" w:space="0" w:color="auto"/>
            <w:right w:val="none" w:sz="0" w:space="0" w:color="auto"/>
          </w:divBdr>
          <w:divsChild>
            <w:div w:id="1363239881">
              <w:marLeft w:val="0"/>
              <w:marRight w:val="0"/>
              <w:marTop w:val="0"/>
              <w:marBottom w:val="0"/>
              <w:divBdr>
                <w:top w:val="none" w:sz="0" w:space="0" w:color="auto"/>
                <w:left w:val="none" w:sz="0" w:space="0" w:color="auto"/>
                <w:bottom w:val="none" w:sz="0" w:space="0" w:color="auto"/>
                <w:right w:val="none" w:sz="0" w:space="0" w:color="auto"/>
              </w:divBdr>
              <w:divsChild>
                <w:div w:id="78762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674210">
      <w:bodyDiv w:val="1"/>
      <w:marLeft w:val="0"/>
      <w:marRight w:val="0"/>
      <w:marTop w:val="0"/>
      <w:marBottom w:val="0"/>
      <w:divBdr>
        <w:top w:val="none" w:sz="0" w:space="0" w:color="auto"/>
        <w:left w:val="none" w:sz="0" w:space="0" w:color="auto"/>
        <w:bottom w:val="none" w:sz="0" w:space="0" w:color="auto"/>
        <w:right w:val="none" w:sz="0" w:space="0" w:color="auto"/>
      </w:divBdr>
      <w:divsChild>
        <w:div w:id="1181118823">
          <w:marLeft w:val="0"/>
          <w:marRight w:val="0"/>
          <w:marTop w:val="0"/>
          <w:marBottom w:val="0"/>
          <w:divBdr>
            <w:top w:val="none" w:sz="0" w:space="0" w:color="auto"/>
            <w:left w:val="none" w:sz="0" w:space="0" w:color="auto"/>
            <w:bottom w:val="none" w:sz="0" w:space="0" w:color="auto"/>
            <w:right w:val="none" w:sz="0" w:space="0" w:color="auto"/>
          </w:divBdr>
          <w:divsChild>
            <w:div w:id="177352966">
              <w:marLeft w:val="0"/>
              <w:marRight w:val="0"/>
              <w:marTop w:val="0"/>
              <w:marBottom w:val="0"/>
              <w:divBdr>
                <w:top w:val="none" w:sz="0" w:space="0" w:color="auto"/>
                <w:left w:val="none" w:sz="0" w:space="0" w:color="auto"/>
                <w:bottom w:val="none" w:sz="0" w:space="0" w:color="auto"/>
                <w:right w:val="none" w:sz="0" w:space="0" w:color="auto"/>
              </w:divBdr>
              <w:divsChild>
                <w:div w:id="15679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355501">
      <w:bodyDiv w:val="1"/>
      <w:marLeft w:val="0"/>
      <w:marRight w:val="0"/>
      <w:marTop w:val="0"/>
      <w:marBottom w:val="0"/>
      <w:divBdr>
        <w:top w:val="none" w:sz="0" w:space="0" w:color="auto"/>
        <w:left w:val="none" w:sz="0" w:space="0" w:color="auto"/>
        <w:bottom w:val="none" w:sz="0" w:space="0" w:color="auto"/>
        <w:right w:val="none" w:sz="0" w:space="0" w:color="auto"/>
      </w:divBdr>
      <w:divsChild>
        <w:div w:id="1819952337">
          <w:marLeft w:val="0"/>
          <w:marRight w:val="0"/>
          <w:marTop w:val="0"/>
          <w:marBottom w:val="0"/>
          <w:divBdr>
            <w:top w:val="none" w:sz="0" w:space="0" w:color="auto"/>
            <w:left w:val="none" w:sz="0" w:space="0" w:color="auto"/>
            <w:bottom w:val="none" w:sz="0" w:space="0" w:color="auto"/>
            <w:right w:val="none" w:sz="0" w:space="0" w:color="auto"/>
          </w:divBdr>
          <w:divsChild>
            <w:div w:id="1537425285">
              <w:marLeft w:val="0"/>
              <w:marRight w:val="0"/>
              <w:marTop w:val="0"/>
              <w:marBottom w:val="0"/>
              <w:divBdr>
                <w:top w:val="none" w:sz="0" w:space="0" w:color="auto"/>
                <w:left w:val="none" w:sz="0" w:space="0" w:color="auto"/>
                <w:bottom w:val="none" w:sz="0" w:space="0" w:color="auto"/>
                <w:right w:val="none" w:sz="0" w:space="0" w:color="auto"/>
              </w:divBdr>
              <w:divsChild>
                <w:div w:id="176556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798424">
      <w:bodyDiv w:val="1"/>
      <w:marLeft w:val="0"/>
      <w:marRight w:val="0"/>
      <w:marTop w:val="0"/>
      <w:marBottom w:val="0"/>
      <w:divBdr>
        <w:top w:val="none" w:sz="0" w:space="0" w:color="auto"/>
        <w:left w:val="none" w:sz="0" w:space="0" w:color="auto"/>
        <w:bottom w:val="none" w:sz="0" w:space="0" w:color="auto"/>
        <w:right w:val="none" w:sz="0" w:space="0" w:color="auto"/>
      </w:divBdr>
      <w:divsChild>
        <w:div w:id="460999019">
          <w:marLeft w:val="0"/>
          <w:marRight w:val="0"/>
          <w:marTop w:val="0"/>
          <w:marBottom w:val="0"/>
          <w:divBdr>
            <w:top w:val="none" w:sz="0" w:space="0" w:color="auto"/>
            <w:left w:val="none" w:sz="0" w:space="0" w:color="auto"/>
            <w:bottom w:val="none" w:sz="0" w:space="0" w:color="auto"/>
            <w:right w:val="none" w:sz="0" w:space="0" w:color="auto"/>
          </w:divBdr>
          <w:divsChild>
            <w:div w:id="1585069588">
              <w:marLeft w:val="0"/>
              <w:marRight w:val="0"/>
              <w:marTop w:val="0"/>
              <w:marBottom w:val="0"/>
              <w:divBdr>
                <w:top w:val="none" w:sz="0" w:space="0" w:color="auto"/>
                <w:left w:val="none" w:sz="0" w:space="0" w:color="auto"/>
                <w:bottom w:val="none" w:sz="0" w:space="0" w:color="auto"/>
                <w:right w:val="none" w:sz="0" w:space="0" w:color="auto"/>
              </w:divBdr>
              <w:divsChild>
                <w:div w:id="74830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069220">
      <w:bodyDiv w:val="1"/>
      <w:marLeft w:val="0"/>
      <w:marRight w:val="0"/>
      <w:marTop w:val="0"/>
      <w:marBottom w:val="0"/>
      <w:divBdr>
        <w:top w:val="none" w:sz="0" w:space="0" w:color="auto"/>
        <w:left w:val="none" w:sz="0" w:space="0" w:color="auto"/>
        <w:bottom w:val="none" w:sz="0" w:space="0" w:color="auto"/>
        <w:right w:val="none" w:sz="0" w:space="0" w:color="auto"/>
      </w:divBdr>
      <w:divsChild>
        <w:div w:id="663707432">
          <w:marLeft w:val="0"/>
          <w:marRight w:val="0"/>
          <w:marTop w:val="0"/>
          <w:marBottom w:val="0"/>
          <w:divBdr>
            <w:top w:val="none" w:sz="0" w:space="0" w:color="auto"/>
            <w:left w:val="none" w:sz="0" w:space="0" w:color="auto"/>
            <w:bottom w:val="none" w:sz="0" w:space="0" w:color="auto"/>
            <w:right w:val="none" w:sz="0" w:space="0" w:color="auto"/>
          </w:divBdr>
          <w:divsChild>
            <w:div w:id="1930960545">
              <w:marLeft w:val="0"/>
              <w:marRight w:val="0"/>
              <w:marTop w:val="0"/>
              <w:marBottom w:val="0"/>
              <w:divBdr>
                <w:top w:val="none" w:sz="0" w:space="0" w:color="auto"/>
                <w:left w:val="none" w:sz="0" w:space="0" w:color="auto"/>
                <w:bottom w:val="none" w:sz="0" w:space="0" w:color="auto"/>
                <w:right w:val="none" w:sz="0" w:space="0" w:color="auto"/>
              </w:divBdr>
              <w:divsChild>
                <w:div w:id="125108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343850">
      <w:bodyDiv w:val="1"/>
      <w:marLeft w:val="0"/>
      <w:marRight w:val="0"/>
      <w:marTop w:val="0"/>
      <w:marBottom w:val="0"/>
      <w:divBdr>
        <w:top w:val="none" w:sz="0" w:space="0" w:color="auto"/>
        <w:left w:val="none" w:sz="0" w:space="0" w:color="auto"/>
        <w:bottom w:val="none" w:sz="0" w:space="0" w:color="auto"/>
        <w:right w:val="none" w:sz="0" w:space="0" w:color="auto"/>
      </w:divBdr>
      <w:divsChild>
        <w:div w:id="707728827">
          <w:marLeft w:val="0"/>
          <w:marRight w:val="0"/>
          <w:marTop w:val="0"/>
          <w:marBottom w:val="0"/>
          <w:divBdr>
            <w:top w:val="none" w:sz="0" w:space="0" w:color="auto"/>
            <w:left w:val="none" w:sz="0" w:space="0" w:color="auto"/>
            <w:bottom w:val="none" w:sz="0" w:space="0" w:color="auto"/>
            <w:right w:val="none" w:sz="0" w:space="0" w:color="auto"/>
          </w:divBdr>
          <w:divsChild>
            <w:div w:id="1365864670">
              <w:marLeft w:val="0"/>
              <w:marRight w:val="0"/>
              <w:marTop w:val="0"/>
              <w:marBottom w:val="0"/>
              <w:divBdr>
                <w:top w:val="none" w:sz="0" w:space="0" w:color="auto"/>
                <w:left w:val="none" w:sz="0" w:space="0" w:color="auto"/>
                <w:bottom w:val="none" w:sz="0" w:space="0" w:color="auto"/>
                <w:right w:val="none" w:sz="0" w:space="0" w:color="auto"/>
              </w:divBdr>
              <w:divsChild>
                <w:div w:id="120081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641487">
      <w:bodyDiv w:val="1"/>
      <w:marLeft w:val="0"/>
      <w:marRight w:val="0"/>
      <w:marTop w:val="0"/>
      <w:marBottom w:val="0"/>
      <w:divBdr>
        <w:top w:val="none" w:sz="0" w:space="0" w:color="auto"/>
        <w:left w:val="none" w:sz="0" w:space="0" w:color="auto"/>
        <w:bottom w:val="none" w:sz="0" w:space="0" w:color="auto"/>
        <w:right w:val="none" w:sz="0" w:space="0" w:color="auto"/>
      </w:divBdr>
      <w:divsChild>
        <w:div w:id="1837841470">
          <w:marLeft w:val="0"/>
          <w:marRight w:val="0"/>
          <w:marTop w:val="0"/>
          <w:marBottom w:val="0"/>
          <w:divBdr>
            <w:top w:val="none" w:sz="0" w:space="0" w:color="auto"/>
            <w:left w:val="none" w:sz="0" w:space="0" w:color="auto"/>
            <w:bottom w:val="none" w:sz="0" w:space="0" w:color="auto"/>
            <w:right w:val="none" w:sz="0" w:space="0" w:color="auto"/>
          </w:divBdr>
          <w:divsChild>
            <w:div w:id="515849727">
              <w:marLeft w:val="0"/>
              <w:marRight w:val="0"/>
              <w:marTop w:val="0"/>
              <w:marBottom w:val="0"/>
              <w:divBdr>
                <w:top w:val="none" w:sz="0" w:space="0" w:color="auto"/>
                <w:left w:val="none" w:sz="0" w:space="0" w:color="auto"/>
                <w:bottom w:val="none" w:sz="0" w:space="0" w:color="auto"/>
                <w:right w:val="none" w:sz="0" w:space="0" w:color="auto"/>
              </w:divBdr>
              <w:divsChild>
                <w:div w:id="119507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114717">
      <w:bodyDiv w:val="1"/>
      <w:marLeft w:val="0"/>
      <w:marRight w:val="0"/>
      <w:marTop w:val="0"/>
      <w:marBottom w:val="0"/>
      <w:divBdr>
        <w:top w:val="none" w:sz="0" w:space="0" w:color="auto"/>
        <w:left w:val="none" w:sz="0" w:space="0" w:color="auto"/>
        <w:bottom w:val="none" w:sz="0" w:space="0" w:color="auto"/>
        <w:right w:val="none" w:sz="0" w:space="0" w:color="auto"/>
      </w:divBdr>
      <w:divsChild>
        <w:div w:id="418062449">
          <w:marLeft w:val="0"/>
          <w:marRight w:val="0"/>
          <w:marTop w:val="0"/>
          <w:marBottom w:val="0"/>
          <w:divBdr>
            <w:top w:val="none" w:sz="0" w:space="0" w:color="auto"/>
            <w:left w:val="none" w:sz="0" w:space="0" w:color="auto"/>
            <w:bottom w:val="none" w:sz="0" w:space="0" w:color="auto"/>
            <w:right w:val="none" w:sz="0" w:space="0" w:color="auto"/>
          </w:divBdr>
          <w:divsChild>
            <w:div w:id="371614030">
              <w:marLeft w:val="0"/>
              <w:marRight w:val="0"/>
              <w:marTop w:val="0"/>
              <w:marBottom w:val="0"/>
              <w:divBdr>
                <w:top w:val="none" w:sz="0" w:space="0" w:color="auto"/>
                <w:left w:val="none" w:sz="0" w:space="0" w:color="auto"/>
                <w:bottom w:val="none" w:sz="0" w:space="0" w:color="auto"/>
                <w:right w:val="none" w:sz="0" w:space="0" w:color="auto"/>
              </w:divBdr>
              <w:divsChild>
                <w:div w:id="95605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074126">
      <w:bodyDiv w:val="1"/>
      <w:marLeft w:val="0"/>
      <w:marRight w:val="0"/>
      <w:marTop w:val="0"/>
      <w:marBottom w:val="0"/>
      <w:divBdr>
        <w:top w:val="none" w:sz="0" w:space="0" w:color="auto"/>
        <w:left w:val="none" w:sz="0" w:space="0" w:color="auto"/>
        <w:bottom w:val="none" w:sz="0" w:space="0" w:color="auto"/>
        <w:right w:val="none" w:sz="0" w:space="0" w:color="auto"/>
      </w:divBdr>
      <w:divsChild>
        <w:div w:id="1866211171">
          <w:marLeft w:val="0"/>
          <w:marRight w:val="0"/>
          <w:marTop w:val="0"/>
          <w:marBottom w:val="0"/>
          <w:divBdr>
            <w:top w:val="none" w:sz="0" w:space="0" w:color="auto"/>
            <w:left w:val="none" w:sz="0" w:space="0" w:color="auto"/>
            <w:bottom w:val="none" w:sz="0" w:space="0" w:color="auto"/>
            <w:right w:val="none" w:sz="0" w:space="0" w:color="auto"/>
          </w:divBdr>
          <w:divsChild>
            <w:div w:id="332611324">
              <w:marLeft w:val="0"/>
              <w:marRight w:val="0"/>
              <w:marTop w:val="0"/>
              <w:marBottom w:val="0"/>
              <w:divBdr>
                <w:top w:val="none" w:sz="0" w:space="0" w:color="auto"/>
                <w:left w:val="none" w:sz="0" w:space="0" w:color="auto"/>
                <w:bottom w:val="none" w:sz="0" w:space="0" w:color="auto"/>
                <w:right w:val="none" w:sz="0" w:space="0" w:color="auto"/>
              </w:divBdr>
              <w:divsChild>
                <w:div w:id="66185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625408">
      <w:bodyDiv w:val="1"/>
      <w:marLeft w:val="0"/>
      <w:marRight w:val="0"/>
      <w:marTop w:val="0"/>
      <w:marBottom w:val="0"/>
      <w:divBdr>
        <w:top w:val="none" w:sz="0" w:space="0" w:color="auto"/>
        <w:left w:val="none" w:sz="0" w:space="0" w:color="auto"/>
        <w:bottom w:val="none" w:sz="0" w:space="0" w:color="auto"/>
        <w:right w:val="none" w:sz="0" w:space="0" w:color="auto"/>
      </w:divBdr>
      <w:divsChild>
        <w:div w:id="1602910584">
          <w:marLeft w:val="0"/>
          <w:marRight w:val="0"/>
          <w:marTop w:val="0"/>
          <w:marBottom w:val="0"/>
          <w:divBdr>
            <w:top w:val="none" w:sz="0" w:space="0" w:color="auto"/>
            <w:left w:val="none" w:sz="0" w:space="0" w:color="auto"/>
            <w:bottom w:val="none" w:sz="0" w:space="0" w:color="auto"/>
            <w:right w:val="none" w:sz="0" w:space="0" w:color="auto"/>
          </w:divBdr>
          <w:divsChild>
            <w:div w:id="1585455302">
              <w:marLeft w:val="0"/>
              <w:marRight w:val="0"/>
              <w:marTop w:val="0"/>
              <w:marBottom w:val="0"/>
              <w:divBdr>
                <w:top w:val="none" w:sz="0" w:space="0" w:color="auto"/>
                <w:left w:val="none" w:sz="0" w:space="0" w:color="auto"/>
                <w:bottom w:val="none" w:sz="0" w:space="0" w:color="auto"/>
                <w:right w:val="none" w:sz="0" w:space="0" w:color="auto"/>
              </w:divBdr>
              <w:divsChild>
                <w:div w:id="12633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18379">
      <w:bodyDiv w:val="1"/>
      <w:marLeft w:val="0"/>
      <w:marRight w:val="0"/>
      <w:marTop w:val="0"/>
      <w:marBottom w:val="0"/>
      <w:divBdr>
        <w:top w:val="none" w:sz="0" w:space="0" w:color="auto"/>
        <w:left w:val="none" w:sz="0" w:space="0" w:color="auto"/>
        <w:bottom w:val="none" w:sz="0" w:space="0" w:color="auto"/>
        <w:right w:val="none" w:sz="0" w:space="0" w:color="auto"/>
      </w:divBdr>
      <w:divsChild>
        <w:div w:id="1622221651">
          <w:marLeft w:val="0"/>
          <w:marRight w:val="0"/>
          <w:marTop w:val="0"/>
          <w:marBottom w:val="0"/>
          <w:divBdr>
            <w:top w:val="none" w:sz="0" w:space="0" w:color="auto"/>
            <w:left w:val="none" w:sz="0" w:space="0" w:color="auto"/>
            <w:bottom w:val="none" w:sz="0" w:space="0" w:color="auto"/>
            <w:right w:val="none" w:sz="0" w:space="0" w:color="auto"/>
          </w:divBdr>
          <w:divsChild>
            <w:div w:id="363748344">
              <w:marLeft w:val="0"/>
              <w:marRight w:val="0"/>
              <w:marTop w:val="0"/>
              <w:marBottom w:val="0"/>
              <w:divBdr>
                <w:top w:val="none" w:sz="0" w:space="0" w:color="auto"/>
                <w:left w:val="none" w:sz="0" w:space="0" w:color="auto"/>
                <w:bottom w:val="none" w:sz="0" w:space="0" w:color="auto"/>
                <w:right w:val="none" w:sz="0" w:space="0" w:color="auto"/>
              </w:divBdr>
              <w:divsChild>
                <w:div w:id="158487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152721">
      <w:bodyDiv w:val="1"/>
      <w:marLeft w:val="0"/>
      <w:marRight w:val="0"/>
      <w:marTop w:val="0"/>
      <w:marBottom w:val="0"/>
      <w:divBdr>
        <w:top w:val="none" w:sz="0" w:space="0" w:color="auto"/>
        <w:left w:val="none" w:sz="0" w:space="0" w:color="auto"/>
        <w:bottom w:val="none" w:sz="0" w:space="0" w:color="auto"/>
        <w:right w:val="none" w:sz="0" w:space="0" w:color="auto"/>
      </w:divBdr>
      <w:divsChild>
        <w:div w:id="759372596">
          <w:marLeft w:val="0"/>
          <w:marRight w:val="0"/>
          <w:marTop w:val="0"/>
          <w:marBottom w:val="0"/>
          <w:divBdr>
            <w:top w:val="none" w:sz="0" w:space="0" w:color="auto"/>
            <w:left w:val="none" w:sz="0" w:space="0" w:color="auto"/>
            <w:bottom w:val="none" w:sz="0" w:space="0" w:color="auto"/>
            <w:right w:val="none" w:sz="0" w:space="0" w:color="auto"/>
          </w:divBdr>
          <w:divsChild>
            <w:div w:id="1750999293">
              <w:marLeft w:val="0"/>
              <w:marRight w:val="0"/>
              <w:marTop w:val="0"/>
              <w:marBottom w:val="0"/>
              <w:divBdr>
                <w:top w:val="none" w:sz="0" w:space="0" w:color="auto"/>
                <w:left w:val="none" w:sz="0" w:space="0" w:color="auto"/>
                <w:bottom w:val="none" w:sz="0" w:space="0" w:color="auto"/>
                <w:right w:val="none" w:sz="0" w:space="0" w:color="auto"/>
              </w:divBdr>
              <w:divsChild>
                <w:div w:id="68691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85556">
      <w:bodyDiv w:val="1"/>
      <w:marLeft w:val="0"/>
      <w:marRight w:val="0"/>
      <w:marTop w:val="0"/>
      <w:marBottom w:val="0"/>
      <w:divBdr>
        <w:top w:val="none" w:sz="0" w:space="0" w:color="auto"/>
        <w:left w:val="none" w:sz="0" w:space="0" w:color="auto"/>
        <w:bottom w:val="none" w:sz="0" w:space="0" w:color="auto"/>
        <w:right w:val="none" w:sz="0" w:space="0" w:color="auto"/>
      </w:divBdr>
      <w:divsChild>
        <w:div w:id="1373117950">
          <w:marLeft w:val="0"/>
          <w:marRight w:val="0"/>
          <w:marTop w:val="0"/>
          <w:marBottom w:val="0"/>
          <w:divBdr>
            <w:top w:val="none" w:sz="0" w:space="0" w:color="auto"/>
            <w:left w:val="none" w:sz="0" w:space="0" w:color="auto"/>
            <w:bottom w:val="none" w:sz="0" w:space="0" w:color="auto"/>
            <w:right w:val="none" w:sz="0" w:space="0" w:color="auto"/>
          </w:divBdr>
          <w:divsChild>
            <w:div w:id="685331471">
              <w:marLeft w:val="0"/>
              <w:marRight w:val="0"/>
              <w:marTop w:val="0"/>
              <w:marBottom w:val="0"/>
              <w:divBdr>
                <w:top w:val="none" w:sz="0" w:space="0" w:color="auto"/>
                <w:left w:val="none" w:sz="0" w:space="0" w:color="auto"/>
                <w:bottom w:val="none" w:sz="0" w:space="0" w:color="auto"/>
                <w:right w:val="none" w:sz="0" w:space="0" w:color="auto"/>
              </w:divBdr>
              <w:divsChild>
                <w:div w:id="10555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677778">
      <w:bodyDiv w:val="1"/>
      <w:marLeft w:val="0"/>
      <w:marRight w:val="0"/>
      <w:marTop w:val="0"/>
      <w:marBottom w:val="0"/>
      <w:divBdr>
        <w:top w:val="none" w:sz="0" w:space="0" w:color="auto"/>
        <w:left w:val="none" w:sz="0" w:space="0" w:color="auto"/>
        <w:bottom w:val="none" w:sz="0" w:space="0" w:color="auto"/>
        <w:right w:val="none" w:sz="0" w:space="0" w:color="auto"/>
      </w:divBdr>
      <w:divsChild>
        <w:div w:id="1642887411">
          <w:marLeft w:val="0"/>
          <w:marRight w:val="0"/>
          <w:marTop w:val="0"/>
          <w:marBottom w:val="0"/>
          <w:divBdr>
            <w:top w:val="none" w:sz="0" w:space="0" w:color="auto"/>
            <w:left w:val="none" w:sz="0" w:space="0" w:color="auto"/>
            <w:bottom w:val="none" w:sz="0" w:space="0" w:color="auto"/>
            <w:right w:val="none" w:sz="0" w:space="0" w:color="auto"/>
          </w:divBdr>
          <w:divsChild>
            <w:div w:id="1786385702">
              <w:marLeft w:val="0"/>
              <w:marRight w:val="0"/>
              <w:marTop w:val="0"/>
              <w:marBottom w:val="0"/>
              <w:divBdr>
                <w:top w:val="none" w:sz="0" w:space="0" w:color="auto"/>
                <w:left w:val="none" w:sz="0" w:space="0" w:color="auto"/>
                <w:bottom w:val="none" w:sz="0" w:space="0" w:color="auto"/>
                <w:right w:val="none" w:sz="0" w:space="0" w:color="auto"/>
              </w:divBdr>
              <w:divsChild>
                <w:div w:id="170420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026790">
      <w:bodyDiv w:val="1"/>
      <w:marLeft w:val="0"/>
      <w:marRight w:val="0"/>
      <w:marTop w:val="0"/>
      <w:marBottom w:val="0"/>
      <w:divBdr>
        <w:top w:val="none" w:sz="0" w:space="0" w:color="auto"/>
        <w:left w:val="none" w:sz="0" w:space="0" w:color="auto"/>
        <w:bottom w:val="none" w:sz="0" w:space="0" w:color="auto"/>
        <w:right w:val="none" w:sz="0" w:space="0" w:color="auto"/>
      </w:divBdr>
      <w:divsChild>
        <w:div w:id="276568264">
          <w:marLeft w:val="0"/>
          <w:marRight w:val="0"/>
          <w:marTop w:val="0"/>
          <w:marBottom w:val="0"/>
          <w:divBdr>
            <w:top w:val="none" w:sz="0" w:space="0" w:color="auto"/>
            <w:left w:val="none" w:sz="0" w:space="0" w:color="auto"/>
            <w:bottom w:val="none" w:sz="0" w:space="0" w:color="auto"/>
            <w:right w:val="none" w:sz="0" w:space="0" w:color="auto"/>
          </w:divBdr>
          <w:divsChild>
            <w:div w:id="240602408">
              <w:marLeft w:val="0"/>
              <w:marRight w:val="0"/>
              <w:marTop w:val="0"/>
              <w:marBottom w:val="0"/>
              <w:divBdr>
                <w:top w:val="none" w:sz="0" w:space="0" w:color="auto"/>
                <w:left w:val="none" w:sz="0" w:space="0" w:color="auto"/>
                <w:bottom w:val="none" w:sz="0" w:space="0" w:color="auto"/>
                <w:right w:val="none" w:sz="0" w:space="0" w:color="auto"/>
              </w:divBdr>
              <w:divsChild>
                <w:div w:id="136389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69226">
      <w:bodyDiv w:val="1"/>
      <w:marLeft w:val="0"/>
      <w:marRight w:val="0"/>
      <w:marTop w:val="0"/>
      <w:marBottom w:val="0"/>
      <w:divBdr>
        <w:top w:val="none" w:sz="0" w:space="0" w:color="auto"/>
        <w:left w:val="none" w:sz="0" w:space="0" w:color="auto"/>
        <w:bottom w:val="none" w:sz="0" w:space="0" w:color="auto"/>
        <w:right w:val="none" w:sz="0" w:space="0" w:color="auto"/>
      </w:divBdr>
      <w:divsChild>
        <w:div w:id="990134861">
          <w:marLeft w:val="0"/>
          <w:marRight w:val="0"/>
          <w:marTop w:val="0"/>
          <w:marBottom w:val="0"/>
          <w:divBdr>
            <w:top w:val="none" w:sz="0" w:space="0" w:color="auto"/>
            <w:left w:val="none" w:sz="0" w:space="0" w:color="auto"/>
            <w:bottom w:val="none" w:sz="0" w:space="0" w:color="auto"/>
            <w:right w:val="none" w:sz="0" w:space="0" w:color="auto"/>
          </w:divBdr>
          <w:divsChild>
            <w:div w:id="1954286371">
              <w:marLeft w:val="0"/>
              <w:marRight w:val="0"/>
              <w:marTop w:val="0"/>
              <w:marBottom w:val="0"/>
              <w:divBdr>
                <w:top w:val="none" w:sz="0" w:space="0" w:color="auto"/>
                <w:left w:val="none" w:sz="0" w:space="0" w:color="auto"/>
                <w:bottom w:val="none" w:sz="0" w:space="0" w:color="auto"/>
                <w:right w:val="none" w:sz="0" w:space="0" w:color="auto"/>
              </w:divBdr>
              <w:divsChild>
                <w:div w:id="78199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058122">
      <w:bodyDiv w:val="1"/>
      <w:marLeft w:val="0"/>
      <w:marRight w:val="0"/>
      <w:marTop w:val="0"/>
      <w:marBottom w:val="0"/>
      <w:divBdr>
        <w:top w:val="none" w:sz="0" w:space="0" w:color="auto"/>
        <w:left w:val="none" w:sz="0" w:space="0" w:color="auto"/>
        <w:bottom w:val="none" w:sz="0" w:space="0" w:color="auto"/>
        <w:right w:val="none" w:sz="0" w:space="0" w:color="auto"/>
      </w:divBdr>
      <w:divsChild>
        <w:div w:id="266087238">
          <w:marLeft w:val="0"/>
          <w:marRight w:val="0"/>
          <w:marTop w:val="0"/>
          <w:marBottom w:val="0"/>
          <w:divBdr>
            <w:top w:val="none" w:sz="0" w:space="0" w:color="auto"/>
            <w:left w:val="none" w:sz="0" w:space="0" w:color="auto"/>
            <w:bottom w:val="none" w:sz="0" w:space="0" w:color="auto"/>
            <w:right w:val="none" w:sz="0" w:space="0" w:color="auto"/>
          </w:divBdr>
          <w:divsChild>
            <w:div w:id="1183205011">
              <w:marLeft w:val="0"/>
              <w:marRight w:val="0"/>
              <w:marTop w:val="0"/>
              <w:marBottom w:val="0"/>
              <w:divBdr>
                <w:top w:val="none" w:sz="0" w:space="0" w:color="auto"/>
                <w:left w:val="none" w:sz="0" w:space="0" w:color="auto"/>
                <w:bottom w:val="none" w:sz="0" w:space="0" w:color="auto"/>
                <w:right w:val="none" w:sz="0" w:space="0" w:color="auto"/>
              </w:divBdr>
              <w:divsChild>
                <w:div w:id="1122960169">
                  <w:marLeft w:val="0"/>
                  <w:marRight w:val="0"/>
                  <w:marTop w:val="0"/>
                  <w:marBottom w:val="0"/>
                  <w:divBdr>
                    <w:top w:val="none" w:sz="0" w:space="0" w:color="auto"/>
                    <w:left w:val="none" w:sz="0" w:space="0" w:color="auto"/>
                    <w:bottom w:val="none" w:sz="0" w:space="0" w:color="auto"/>
                    <w:right w:val="none" w:sz="0" w:space="0" w:color="auto"/>
                  </w:divBdr>
                  <w:divsChild>
                    <w:div w:id="3986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420773">
      <w:bodyDiv w:val="1"/>
      <w:marLeft w:val="0"/>
      <w:marRight w:val="0"/>
      <w:marTop w:val="0"/>
      <w:marBottom w:val="0"/>
      <w:divBdr>
        <w:top w:val="none" w:sz="0" w:space="0" w:color="auto"/>
        <w:left w:val="none" w:sz="0" w:space="0" w:color="auto"/>
        <w:bottom w:val="none" w:sz="0" w:space="0" w:color="auto"/>
        <w:right w:val="none" w:sz="0" w:space="0" w:color="auto"/>
      </w:divBdr>
      <w:divsChild>
        <w:div w:id="267740779">
          <w:marLeft w:val="0"/>
          <w:marRight w:val="0"/>
          <w:marTop w:val="0"/>
          <w:marBottom w:val="0"/>
          <w:divBdr>
            <w:top w:val="none" w:sz="0" w:space="0" w:color="auto"/>
            <w:left w:val="none" w:sz="0" w:space="0" w:color="auto"/>
            <w:bottom w:val="none" w:sz="0" w:space="0" w:color="auto"/>
            <w:right w:val="none" w:sz="0" w:space="0" w:color="auto"/>
          </w:divBdr>
          <w:divsChild>
            <w:div w:id="362245712">
              <w:marLeft w:val="0"/>
              <w:marRight w:val="0"/>
              <w:marTop w:val="0"/>
              <w:marBottom w:val="0"/>
              <w:divBdr>
                <w:top w:val="none" w:sz="0" w:space="0" w:color="auto"/>
                <w:left w:val="none" w:sz="0" w:space="0" w:color="auto"/>
                <w:bottom w:val="none" w:sz="0" w:space="0" w:color="auto"/>
                <w:right w:val="none" w:sz="0" w:space="0" w:color="auto"/>
              </w:divBdr>
              <w:divsChild>
                <w:div w:id="142187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213427">
      <w:bodyDiv w:val="1"/>
      <w:marLeft w:val="0"/>
      <w:marRight w:val="0"/>
      <w:marTop w:val="0"/>
      <w:marBottom w:val="0"/>
      <w:divBdr>
        <w:top w:val="none" w:sz="0" w:space="0" w:color="auto"/>
        <w:left w:val="none" w:sz="0" w:space="0" w:color="auto"/>
        <w:bottom w:val="none" w:sz="0" w:space="0" w:color="auto"/>
        <w:right w:val="none" w:sz="0" w:space="0" w:color="auto"/>
      </w:divBdr>
      <w:divsChild>
        <w:div w:id="973413529">
          <w:marLeft w:val="0"/>
          <w:marRight w:val="0"/>
          <w:marTop w:val="0"/>
          <w:marBottom w:val="0"/>
          <w:divBdr>
            <w:top w:val="none" w:sz="0" w:space="0" w:color="auto"/>
            <w:left w:val="none" w:sz="0" w:space="0" w:color="auto"/>
            <w:bottom w:val="none" w:sz="0" w:space="0" w:color="auto"/>
            <w:right w:val="none" w:sz="0" w:space="0" w:color="auto"/>
          </w:divBdr>
          <w:divsChild>
            <w:div w:id="747922434">
              <w:marLeft w:val="0"/>
              <w:marRight w:val="0"/>
              <w:marTop w:val="0"/>
              <w:marBottom w:val="0"/>
              <w:divBdr>
                <w:top w:val="none" w:sz="0" w:space="0" w:color="auto"/>
                <w:left w:val="none" w:sz="0" w:space="0" w:color="auto"/>
                <w:bottom w:val="none" w:sz="0" w:space="0" w:color="auto"/>
                <w:right w:val="none" w:sz="0" w:space="0" w:color="auto"/>
              </w:divBdr>
              <w:divsChild>
                <w:div w:id="200966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701368">
      <w:bodyDiv w:val="1"/>
      <w:marLeft w:val="0"/>
      <w:marRight w:val="0"/>
      <w:marTop w:val="0"/>
      <w:marBottom w:val="0"/>
      <w:divBdr>
        <w:top w:val="none" w:sz="0" w:space="0" w:color="auto"/>
        <w:left w:val="none" w:sz="0" w:space="0" w:color="auto"/>
        <w:bottom w:val="none" w:sz="0" w:space="0" w:color="auto"/>
        <w:right w:val="none" w:sz="0" w:space="0" w:color="auto"/>
      </w:divBdr>
      <w:divsChild>
        <w:div w:id="958529884">
          <w:marLeft w:val="0"/>
          <w:marRight w:val="0"/>
          <w:marTop w:val="0"/>
          <w:marBottom w:val="0"/>
          <w:divBdr>
            <w:top w:val="none" w:sz="0" w:space="0" w:color="auto"/>
            <w:left w:val="none" w:sz="0" w:space="0" w:color="auto"/>
            <w:bottom w:val="none" w:sz="0" w:space="0" w:color="auto"/>
            <w:right w:val="none" w:sz="0" w:space="0" w:color="auto"/>
          </w:divBdr>
          <w:divsChild>
            <w:div w:id="323628684">
              <w:marLeft w:val="0"/>
              <w:marRight w:val="0"/>
              <w:marTop w:val="0"/>
              <w:marBottom w:val="0"/>
              <w:divBdr>
                <w:top w:val="none" w:sz="0" w:space="0" w:color="auto"/>
                <w:left w:val="none" w:sz="0" w:space="0" w:color="auto"/>
                <w:bottom w:val="none" w:sz="0" w:space="0" w:color="auto"/>
                <w:right w:val="none" w:sz="0" w:space="0" w:color="auto"/>
              </w:divBdr>
              <w:divsChild>
                <w:div w:id="120081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93034">
      <w:bodyDiv w:val="1"/>
      <w:marLeft w:val="0"/>
      <w:marRight w:val="0"/>
      <w:marTop w:val="0"/>
      <w:marBottom w:val="0"/>
      <w:divBdr>
        <w:top w:val="none" w:sz="0" w:space="0" w:color="auto"/>
        <w:left w:val="none" w:sz="0" w:space="0" w:color="auto"/>
        <w:bottom w:val="none" w:sz="0" w:space="0" w:color="auto"/>
        <w:right w:val="none" w:sz="0" w:space="0" w:color="auto"/>
      </w:divBdr>
      <w:divsChild>
        <w:div w:id="710956106">
          <w:marLeft w:val="0"/>
          <w:marRight w:val="0"/>
          <w:marTop w:val="0"/>
          <w:marBottom w:val="0"/>
          <w:divBdr>
            <w:top w:val="none" w:sz="0" w:space="0" w:color="auto"/>
            <w:left w:val="none" w:sz="0" w:space="0" w:color="auto"/>
            <w:bottom w:val="none" w:sz="0" w:space="0" w:color="auto"/>
            <w:right w:val="none" w:sz="0" w:space="0" w:color="auto"/>
          </w:divBdr>
          <w:divsChild>
            <w:div w:id="345400198">
              <w:marLeft w:val="0"/>
              <w:marRight w:val="0"/>
              <w:marTop w:val="0"/>
              <w:marBottom w:val="0"/>
              <w:divBdr>
                <w:top w:val="none" w:sz="0" w:space="0" w:color="auto"/>
                <w:left w:val="none" w:sz="0" w:space="0" w:color="auto"/>
                <w:bottom w:val="none" w:sz="0" w:space="0" w:color="auto"/>
                <w:right w:val="none" w:sz="0" w:space="0" w:color="auto"/>
              </w:divBdr>
              <w:divsChild>
                <w:div w:id="3937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550446">
      <w:bodyDiv w:val="1"/>
      <w:marLeft w:val="0"/>
      <w:marRight w:val="0"/>
      <w:marTop w:val="0"/>
      <w:marBottom w:val="0"/>
      <w:divBdr>
        <w:top w:val="none" w:sz="0" w:space="0" w:color="auto"/>
        <w:left w:val="none" w:sz="0" w:space="0" w:color="auto"/>
        <w:bottom w:val="none" w:sz="0" w:space="0" w:color="auto"/>
        <w:right w:val="none" w:sz="0" w:space="0" w:color="auto"/>
      </w:divBdr>
      <w:divsChild>
        <w:div w:id="1978414806">
          <w:marLeft w:val="0"/>
          <w:marRight w:val="0"/>
          <w:marTop w:val="0"/>
          <w:marBottom w:val="0"/>
          <w:divBdr>
            <w:top w:val="none" w:sz="0" w:space="0" w:color="auto"/>
            <w:left w:val="none" w:sz="0" w:space="0" w:color="auto"/>
            <w:bottom w:val="none" w:sz="0" w:space="0" w:color="auto"/>
            <w:right w:val="none" w:sz="0" w:space="0" w:color="auto"/>
          </w:divBdr>
          <w:divsChild>
            <w:div w:id="797724624">
              <w:marLeft w:val="0"/>
              <w:marRight w:val="0"/>
              <w:marTop w:val="0"/>
              <w:marBottom w:val="0"/>
              <w:divBdr>
                <w:top w:val="none" w:sz="0" w:space="0" w:color="auto"/>
                <w:left w:val="none" w:sz="0" w:space="0" w:color="auto"/>
                <w:bottom w:val="none" w:sz="0" w:space="0" w:color="auto"/>
                <w:right w:val="none" w:sz="0" w:space="0" w:color="auto"/>
              </w:divBdr>
              <w:divsChild>
                <w:div w:id="10677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428217">
      <w:bodyDiv w:val="1"/>
      <w:marLeft w:val="0"/>
      <w:marRight w:val="0"/>
      <w:marTop w:val="0"/>
      <w:marBottom w:val="0"/>
      <w:divBdr>
        <w:top w:val="none" w:sz="0" w:space="0" w:color="auto"/>
        <w:left w:val="none" w:sz="0" w:space="0" w:color="auto"/>
        <w:bottom w:val="none" w:sz="0" w:space="0" w:color="auto"/>
        <w:right w:val="none" w:sz="0" w:space="0" w:color="auto"/>
      </w:divBdr>
      <w:divsChild>
        <w:div w:id="1543126665">
          <w:marLeft w:val="0"/>
          <w:marRight w:val="0"/>
          <w:marTop w:val="0"/>
          <w:marBottom w:val="0"/>
          <w:divBdr>
            <w:top w:val="none" w:sz="0" w:space="0" w:color="auto"/>
            <w:left w:val="none" w:sz="0" w:space="0" w:color="auto"/>
            <w:bottom w:val="none" w:sz="0" w:space="0" w:color="auto"/>
            <w:right w:val="none" w:sz="0" w:space="0" w:color="auto"/>
          </w:divBdr>
          <w:divsChild>
            <w:div w:id="80609983">
              <w:marLeft w:val="0"/>
              <w:marRight w:val="0"/>
              <w:marTop w:val="0"/>
              <w:marBottom w:val="0"/>
              <w:divBdr>
                <w:top w:val="none" w:sz="0" w:space="0" w:color="auto"/>
                <w:left w:val="none" w:sz="0" w:space="0" w:color="auto"/>
                <w:bottom w:val="none" w:sz="0" w:space="0" w:color="auto"/>
                <w:right w:val="none" w:sz="0" w:space="0" w:color="auto"/>
              </w:divBdr>
              <w:divsChild>
                <w:div w:id="2076851995">
                  <w:marLeft w:val="0"/>
                  <w:marRight w:val="0"/>
                  <w:marTop w:val="0"/>
                  <w:marBottom w:val="0"/>
                  <w:divBdr>
                    <w:top w:val="none" w:sz="0" w:space="0" w:color="auto"/>
                    <w:left w:val="none" w:sz="0" w:space="0" w:color="auto"/>
                    <w:bottom w:val="none" w:sz="0" w:space="0" w:color="auto"/>
                    <w:right w:val="none" w:sz="0" w:space="0" w:color="auto"/>
                  </w:divBdr>
                  <w:divsChild>
                    <w:div w:id="310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140894">
      <w:bodyDiv w:val="1"/>
      <w:marLeft w:val="0"/>
      <w:marRight w:val="0"/>
      <w:marTop w:val="0"/>
      <w:marBottom w:val="0"/>
      <w:divBdr>
        <w:top w:val="none" w:sz="0" w:space="0" w:color="auto"/>
        <w:left w:val="none" w:sz="0" w:space="0" w:color="auto"/>
        <w:bottom w:val="none" w:sz="0" w:space="0" w:color="auto"/>
        <w:right w:val="none" w:sz="0" w:space="0" w:color="auto"/>
      </w:divBdr>
      <w:divsChild>
        <w:div w:id="2109228779">
          <w:marLeft w:val="0"/>
          <w:marRight w:val="0"/>
          <w:marTop w:val="0"/>
          <w:marBottom w:val="0"/>
          <w:divBdr>
            <w:top w:val="none" w:sz="0" w:space="0" w:color="auto"/>
            <w:left w:val="none" w:sz="0" w:space="0" w:color="auto"/>
            <w:bottom w:val="none" w:sz="0" w:space="0" w:color="auto"/>
            <w:right w:val="none" w:sz="0" w:space="0" w:color="auto"/>
          </w:divBdr>
          <w:divsChild>
            <w:div w:id="1212426940">
              <w:marLeft w:val="0"/>
              <w:marRight w:val="0"/>
              <w:marTop w:val="0"/>
              <w:marBottom w:val="0"/>
              <w:divBdr>
                <w:top w:val="none" w:sz="0" w:space="0" w:color="auto"/>
                <w:left w:val="none" w:sz="0" w:space="0" w:color="auto"/>
                <w:bottom w:val="none" w:sz="0" w:space="0" w:color="auto"/>
                <w:right w:val="none" w:sz="0" w:space="0" w:color="auto"/>
              </w:divBdr>
              <w:divsChild>
                <w:div w:id="6294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033169">
      <w:bodyDiv w:val="1"/>
      <w:marLeft w:val="0"/>
      <w:marRight w:val="0"/>
      <w:marTop w:val="0"/>
      <w:marBottom w:val="0"/>
      <w:divBdr>
        <w:top w:val="none" w:sz="0" w:space="0" w:color="auto"/>
        <w:left w:val="none" w:sz="0" w:space="0" w:color="auto"/>
        <w:bottom w:val="none" w:sz="0" w:space="0" w:color="auto"/>
        <w:right w:val="none" w:sz="0" w:space="0" w:color="auto"/>
      </w:divBdr>
      <w:divsChild>
        <w:div w:id="1604990548">
          <w:marLeft w:val="0"/>
          <w:marRight w:val="0"/>
          <w:marTop w:val="0"/>
          <w:marBottom w:val="0"/>
          <w:divBdr>
            <w:top w:val="none" w:sz="0" w:space="0" w:color="auto"/>
            <w:left w:val="none" w:sz="0" w:space="0" w:color="auto"/>
            <w:bottom w:val="none" w:sz="0" w:space="0" w:color="auto"/>
            <w:right w:val="none" w:sz="0" w:space="0" w:color="auto"/>
          </w:divBdr>
          <w:divsChild>
            <w:div w:id="1425347851">
              <w:marLeft w:val="0"/>
              <w:marRight w:val="0"/>
              <w:marTop w:val="0"/>
              <w:marBottom w:val="0"/>
              <w:divBdr>
                <w:top w:val="none" w:sz="0" w:space="0" w:color="auto"/>
                <w:left w:val="none" w:sz="0" w:space="0" w:color="auto"/>
                <w:bottom w:val="none" w:sz="0" w:space="0" w:color="auto"/>
                <w:right w:val="none" w:sz="0" w:space="0" w:color="auto"/>
              </w:divBdr>
              <w:divsChild>
                <w:div w:id="90668767">
                  <w:marLeft w:val="0"/>
                  <w:marRight w:val="0"/>
                  <w:marTop w:val="0"/>
                  <w:marBottom w:val="0"/>
                  <w:divBdr>
                    <w:top w:val="none" w:sz="0" w:space="0" w:color="auto"/>
                    <w:left w:val="none" w:sz="0" w:space="0" w:color="auto"/>
                    <w:bottom w:val="none" w:sz="0" w:space="0" w:color="auto"/>
                    <w:right w:val="none" w:sz="0" w:space="0" w:color="auto"/>
                  </w:divBdr>
                  <w:divsChild>
                    <w:div w:id="207554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61195">
      <w:bodyDiv w:val="1"/>
      <w:marLeft w:val="0"/>
      <w:marRight w:val="0"/>
      <w:marTop w:val="0"/>
      <w:marBottom w:val="0"/>
      <w:divBdr>
        <w:top w:val="none" w:sz="0" w:space="0" w:color="auto"/>
        <w:left w:val="none" w:sz="0" w:space="0" w:color="auto"/>
        <w:bottom w:val="none" w:sz="0" w:space="0" w:color="auto"/>
        <w:right w:val="none" w:sz="0" w:space="0" w:color="auto"/>
      </w:divBdr>
      <w:divsChild>
        <w:div w:id="1078209881">
          <w:marLeft w:val="0"/>
          <w:marRight w:val="0"/>
          <w:marTop w:val="0"/>
          <w:marBottom w:val="0"/>
          <w:divBdr>
            <w:top w:val="none" w:sz="0" w:space="0" w:color="auto"/>
            <w:left w:val="none" w:sz="0" w:space="0" w:color="auto"/>
            <w:bottom w:val="none" w:sz="0" w:space="0" w:color="auto"/>
            <w:right w:val="none" w:sz="0" w:space="0" w:color="auto"/>
          </w:divBdr>
          <w:divsChild>
            <w:div w:id="1984308438">
              <w:marLeft w:val="0"/>
              <w:marRight w:val="0"/>
              <w:marTop w:val="0"/>
              <w:marBottom w:val="0"/>
              <w:divBdr>
                <w:top w:val="none" w:sz="0" w:space="0" w:color="auto"/>
                <w:left w:val="none" w:sz="0" w:space="0" w:color="auto"/>
                <w:bottom w:val="none" w:sz="0" w:space="0" w:color="auto"/>
                <w:right w:val="none" w:sz="0" w:space="0" w:color="auto"/>
              </w:divBdr>
              <w:divsChild>
                <w:div w:id="5970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925678">
      <w:bodyDiv w:val="1"/>
      <w:marLeft w:val="0"/>
      <w:marRight w:val="0"/>
      <w:marTop w:val="0"/>
      <w:marBottom w:val="0"/>
      <w:divBdr>
        <w:top w:val="none" w:sz="0" w:space="0" w:color="auto"/>
        <w:left w:val="none" w:sz="0" w:space="0" w:color="auto"/>
        <w:bottom w:val="none" w:sz="0" w:space="0" w:color="auto"/>
        <w:right w:val="none" w:sz="0" w:space="0" w:color="auto"/>
      </w:divBdr>
      <w:divsChild>
        <w:div w:id="1908492832">
          <w:marLeft w:val="0"/>
          <w:marRight w:val="0"/>
          <w:marTop w:val="0"/>
          <w:marBottom w:val="0"/>
          <w:divBdr>
            <w:top w:val="none" w:sz="0" w:space="0" w:color="auto"/>
            <w:left w:val="none" w:sz="0" w:space="0" w:color="auto"/>
            <w:bottom w:val="none" w:sz="0" w:space="0" w:color="auto"/>
            <w:right w:val="none" w:sz="0" w:space="0" w:color="auto"/>
          </w:divBdr>
          <w:divsChild>
            <w:div w:id="717704681">
              <w:marLeft w:val="0"/>
              <w:marRight w:val="0"/>
              <w:marTop w:val="0"/>
              <w:marBottom w:val="0"/>
              <w:divBdr>
                <w:top w:val="none" w:sz="0" w:space="0" w:color="auto"/>
                <w:left w:val="none" w:sz="0" w:space="0" w:color="auto"/>
                <w:bottom w:val="none" w:sz="0" w:space="0" w:color="auto"/>
                <w:right w:val="none" w:sz="0" w:space="0" w:color="auto"/>
              </w:divBdr>
              <w:divsChild>
                <w:div w:id="51669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044006">
      <w:bodyDiv w:val="1"/>
      <w:marLeft w:val="0"/>
      <w:marRight w:val="0"/>
      <w:marTop w:val="0"/>
      <w:marBottom w:val="0"/>
      <w:divBdr>
        <w:top w:val="none" w:sz="0" w:space="0" w:color="auto"/>
        <w:left w:val="none" w:sz="0" w:space="0" w:color="auto"/>
        <w:bottom w:val="none" w:sz="0" w:space="0" w:color="auto"/>
        <w:right w:val="none" w:sz="0" w:space="0" w:color="auto"/>
      </w:divBdr>
      <w:divsChild>
        <w:div w:id="1291933190">
          <w:marLeft w:val="0"/>
          <w:marRight w:val="0"/>
          <w:marTop w:val="0"/>
          <w:marBottom w:val="0"/>
          <w:divBdr>
            <w:top w:val="none" w:sz="0" w:space="0" w:color="auto"/>
            <w:left w:val="none" w:sz="0" w:space="0" w:color="auto"/>
            <w:bottom w:val="none" w:sz="0" w:space="0" w:color="auto"/>
            <w:right w:val="none" w:sz="0" w:space="0" w:color="auto"/>
          </w:divBdr>
          <w:divsChild>
            <w:div w:id="987711074">
              <w:marLeft w:val="0"/>
              <w:marRight w:val="0"/>
              <w:marTop w:val="0"/>
              <w:marBottom w:val="0"/>
              <w:divBdr>
                <w:top w:val="none" w:sz="0" w:space="0" w:color="auto"/>
                <w:left w:val="none" w:sz="0" w:space="0" w:color="auto"/>
                <w:bottom w:val="none" w:sz="0" w:space="0" w:color="auto"/>
                <w:right w:val="none" w:sz="0" w:space="0" w:color="auto"/>
              </w:divBdr>
              <w:divsChild>
                <w:div w:id="122868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315016">
      <w:bodyDiv w:val="1"/>
      <w:marLeft w:val="0"/>
      <w:marRight w:val="0"/>
      <w:marTop w:val="0"/>
      <w:marBottom w:val="0"/>
      <w:divBdr>
        <w:top w:val="none" w:sz="0" w:space="0" w:color="auto"/>
        <w:left w:val="none" w:sz="0" w:space="0" w:color="auto"/>
        <w:bottom w:val="none" w:sz="0" w:space="0" w:color="auto"/>
        <w:right w:val="none" w:sz="0" w:space="0" w:color="auto"/>
      </w:divBdr>
      <w:divsChild>
        <w:div w:id="1746805737">
          <w:marLeft w:val="0"/>
          <w:marRight w:val="0"/>
          <w:marTop w:val="0"/>
          <w:marBottom w:val="0"/>
          <w:divBdr>
            <w:top w:val="none" w:sz="0" w:space="0" w:color="auto"/>
            <w:left w:val="none" w:sz="0" w:space="0" w:color="auto"/>
            <w:bottom w:val="none" w:sz="0" w:space="0" w:color="auto"/>
            <w:right w:val="none" w:sz="0" w:space="0" w:color="auto"/>
          </w:divBdr>
          <w:divsChild>
            <w:div w:id="872115600">
              <w:marLeft w:val="0"/>
              <w:marRight w:val="0"/>
              <w:marTop w:val="0"/>
              <w:marBottom w:val="0"/>
              <w:divBdr>
                <w:top w:val="none" w:sz="0" w:space="0" w:color="auto"/>
                <w:left w:val="none" w:sz="0" w:space="0" w:color="auto"/>
                <w:bottom w:val="none" w:sz="0" w:space="0" w:color="auto"/>
                <w:right w:val="none" w:sz="0" w:space="0" w:color="auto"/>
              </w:divBdr>
              <w:divsChild>
                <w:div w:id="46589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120294">
      <w:bodyDiv w:val="1"/>
      <w:marLeft w:val="0"/>
      <w:marRight w:val="0"/>
      <w:marTop w:val="0"/>
      <w:marBottom w:val="0"/>
      <w:divBdr>
        <w:top w:val="none" w:sz="0" w:space="0" w:color="auto"/>
        <w:left w:val="none" w:sz="0" w:space="0" w:color="auto"/>
        <w:bottom w:val="none" w:sz="0" w:space="0" w:color="auto"/>
        <w:right w:val="none" w:sz="0" w:space="0" w:color="auto"/>
      </w:divBdr>
      <w:divsChild>
        <w:div w:id="1964461757">
          <w:marLeft w:val="0"/>
          <w:marRight w:val="0"/>
          <w:marTop w:val="0"/>
          <w:marBottom w:val="0"/>
          <w:divBdr>
            <w:top w:val="none" w:sz="0" w:space="0" w:color="auto"/>
            <w:left w:val="none" w:sz="0" w:space="0" w:color="auto"/>
            <w:bottom w:val="none" w:sz="0" w:space="0" w:color="auto"/>
            <w:right w:val="none" w:sz="0" w:space="0" w:color="auto"/>
          </w:divBdr>
          <w:divsChild>
            <w:div w:id="1856841056">
              <w:marLeft w:val="0"/>
              <w:marRight w:val="0"/>
              <w:marTop w:val="0"/>
              <w:marBottom w:val="0"/>
              <w:divBdr>
                <w:top w:val="none" w:sz="0" w:space="0" w:color="auto"/>
                <w:left w:val="none" w:sz="0" w:space="0" w:color="auto"/>
                <w:bottom w:val="none" w:sz="0" w:space="0" w:color="auto"/>
                <w:right w:val="none" w:sz="0" w:space="0" w:color="auto"/>
              </w:divBdr>
              <w:divsChild>
                <w:div w:id="154555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629903">
      <w:bodyDiv w:val="1"/>
      <w:marLeft w:val="0"/>
      <w:marRight w:val="0"/>
      <w:marTop w:val="0"/>
      <w:marBottom w:val="0"/>
      <w:divBdr>
        <w:top w:val="none" w:sz="0" w:space="0" w:color="auto"/>
        <w:left w:val="none" w:sz="0" w:space="0" w:color="auto"/>
        <w:bottom w:val="none" w:sz="0" w:space="0" w:color="auto"/>
        <w:right w:val="none" w:sz="0" w:space="0" w:color="auto"/>
      </w:divBdr>
      <w:divsChild>
        <w:div w:id="1932856929">
          <w:marLeft w:val="0"/>
          <w:marRight w:val="0"/>
          <w:marTop w:val="0"/>
          <w:marBottom w:val="0"/>
          <w:divBdr>
            <w:top w:val="none" w:sz="0" w:space="0" w:color="auto"/>
            <w:left w:val="none" w:sz="0" w:space="0" w:color="auto"/>
            <w:bottom w:val="none" w:sz="0" w:space="0" w:color="auto"/>
            <w:right w:val="none" w:sz="0" w:space="0" w:color="auto"/>
          </w:divBdr>
          <w:divsChild>
            <w:div w:id="308170197">
              <w:marLeft w:val="0"/>
              <w:marRight w:val="0"/>
              <w:marTop w:val="0"/>
              <w:marBottom w:val="0"/>
              <w:divBdr>
                <w:top w:val="none" w:sz="0" w:space="0" w:color="auto"/>
                <w:left w:val="none" w:sz="0" w:space="0" w:color="auto"/>
                <w:bottom w:val="none" w:sz="0" w:space="0" w:color="auto"/>
                <w:right w:val="none" w:sz="0" w:space="0" w:color="auto"/>
              </w:divBdr>
              <w:divsChild>
                <w:div w:id="41709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127971">
      <w:bodyDiv w:val="1"/>
      <w:marLeft w:val="0"/>
      <w:marRight w:val="0"/>
      <w:marTop w:val="0"/>
      <w:marBottom w:val="0"/>
      <w:divBdr>
        <w:top w:val="none" w:sz="0" w:space="0" w:color="auto"/>
        <w:left w:val="none" w:sz="0" w:space="0" w:color="auto"/>
        <w:bottom w:val="none" w:sz="0" w:space="0" w:color="auto"/>
        <w:right w:val="none" w:sz="0" w:space="0" w:color="auto"/>
      </w:divBdr>
      <w:divsChild>
        <w:div w:id="539515248">
          <w:marLeft w:val="0"/>
          <w:marRight w:val="0"/>
          <w:marTop w:val="0"/>
          <w:marBottom w:val="0"/>
          <w:divBdr>
            <w:top w:val="none" w:sz="0" w:space="0" w:color="auto"/>
            <w:left w:val="none" w:sz="0" w:space="0" w:color="auto"/>
            <w:bottom w:val="none" w:sz="0" w:space="0" w:color="auto"/>
            <w:right w:val="none" w:sz="0" w:space="0" w:color="auto"/>
          </w:divBdr>
          <w:divsChild>
            <w:div w:id="1234774373">
              <w:marLeft w:val="0"/>
              <w:marRight w:val="0"/>
              <w:marTop w:val="0"/>
              <w:marBottom w:val="0"/>
              <w:divBdr>
                <w:top w:val="none" w:sz="0" w:space="0" w:color="auto"/>
                <w:left w:val="none" w:sz="0" w:space="0" w:color="auto"/>
                <w:bottom w:val="none" w:sz="0" w:space="0" w:color="auto"/>
                <w:right w:val="none" w:sz="0" w:space="0" w:color="auto"/>
              </w:divBdr>
              <w:divsChild>
                <w:div w:id="128072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977554">
      <w:bodyDiv w:val="1"/>
      <w:marLeft w:val="0"/>
      <w:marRight w:val="0"/>
      <w:marTop w:val="0"/>
      <w:marBottom w:val="0"/>
      <w:divBdr>
        <w:top w:val="none" w:sz="0" w:space="0" w:color="auto"/>
        <w:left w:val="none" w:sz="0" w:space="0" w:color="auto"/>
        <w:bottom w:val="none" w:sz="0" w:space="0" w:color="auto"/>
        <w:right w:val="none" w:sz="0" w:space="0" w:color="auto"/>
      </w:divBdr>
      <w:divsChild>
        <w:div w:id="941493360">
          <w:marLeft w:val="0"/>
          <w:marRight w:val="0"/>
          <w:marTop w:val="0"/>
          <w:marBottom w:val="0"/>
          <w:divBdr>
            <w:top w:val="none" w:sz="0" w:space="0" w:color="auto"/>
            <w:left w:val="none" w:sz="0" w:space="0" w:color="auto"/>
            <w:bottom w:val="none" w:sz="0" w:space="0" w:color="auto"/>
            <w:right w:val="none" w:sz="0" w:space="0" w:color="auto"/>
          </w:divBdr>
          <w:divsChild>
            <w:div w:id="1962179230">
              <w:marLeft w:val="0"/>
              <w:marRight w:val="0"/>
              <w:marTop w:val="0"/>
              <w:marBottom w:val="0"/>
              <w:divBdr>
                <w:top w:val="none" w:sz="0" w:space="0" w:color="auto"/>
                <w:left w:val="none" w:sz="0" w:space="0" w:color="auto"/>
                <w:bottom w:val="none" w:sz="0" w:space="0" w:color="auto"/>
                <w:right w:val="none" w:sz="0" w:space="0" w:color="auto"/>
              </w:divBdr>
              <w:divsChild>
                <w:div w:id="16299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475739">
      <w:bodyDiv w:val="1"/>
      <w:marLeft w:val="0"/>
      <w:marRight w:val="0"/>
      <w:marTop w:val="0"/>
      <w:marBottom w:val="0"/>
      <w:divBdr>
        <w:top w:val="none" w:sz="0" w:space="0" w:color="auto"/>
        <w:left w:val="none" w:sz="0" w:space="0" w:color="auto"/>
        <w:bottom w:val="none" w:sz="0" w:space="0" w:color="auto"/>
        <w:right w:val="none" w:sz="0" w:space="0" w:color="auto"/>
      </w:divBdr>
      <w:divsChild>
        <w:div w:id="1829906440">
          <w:marLeft w:val="0"/>
          <w:marRight w:val="0"/>
          <w:marTop w:val="0"/>
          <w:marBottom w:val="0"/>
          <w:divBdr>
            <w:top w:val="none" w:sz="0" w:space="0" w:color="auto"/>
            <w:left w:val="none" w:sz="0" w:space="0" w:color="auto"/>
            <w:bottom w:val="none" w:sz="0" w:space="0" w:color="auto"/>
            <w:right w:val="none" w:sz="0" w:space="0" w:color="auto"/>
          </w:divBdr>
          <w:divsChild>
            <w:div w:id="906190600">
              <w:marLeft w:val="0"/>
              <w:marRight w:val="0"/>
              <w:marTop w:val="0"/>
              <w:marBottom w:val="0"/>
              <w:divBdr>
                <w:top w:val="none" w:sz="0" w:space="0" w:color="auto"/>
                <w:left w:val="none" w:sz="0" w:space="0" w:color="auto"/>
                <w:bottom w:val="none" w:sz="0" w:space="0" w:color="auto"/>
                <w:right w:val="none" w:sz="0" w:space="0" w:color="auto"/>
              </w:divBdr>
              <w:divsChild>
                <w:div w:id="185631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630497">
      <w:bodyDiv w:val="1"/>
      <w:marLeft w:val="0"/>
      <w:marRight w:val="0"/>
      <w:marTop w:val="0"/>
      <w:marBottom w:val="0"/>
      <w:divBdr>
        <w:top w:val="none" w:sz="0" w:space="0" w:color="auto"/>
        <w:left w:val="none" w:sz="0" w:space="0" w:color="auto"/>
        <w:bottom w:val="none" w:sz="0" w:space="0" w:color="auto"/>
        <w:right w:val="none" w:sz="0" w:space="0" w:color="auto"/>
      </w:divBdr>
      <w:divsChild>
        <w:div w:id="1626498030">
          <w:marLeft w:val="0"/>
          <w:marRight w:val="0"/>
          <w:marTop w:val="0"/>
          <w:marBottom w:val="0"/>
          <w:divBdr>
            <w:top w:val="none" w:sz="0" w:space="0" w:color="auto"/>
            <w:left w:val="none" w:sz="0" w:space="0" w:color="auto"/>
            <w:bottom w:val="none" w:sz="0" w:space="0" w:color="auto"/>
            <w:right w:val="none" w:sz="0" w:space="0" w:color="auto"/>
          </w:divBdr>
          <w:divsChild>
            <w:div w:id="1850292250">
              <w:marLeft w:val="0"/>
              <w:marRight w:val="0"/>
              <w:marTop w:val="0"/>
              <w:marBottom w:val="0"/>
              <w:divBdr>
                <w:top w:val="none" w:sz="0" w:space="0" w:color="auto"/>
                <w:left w:val="none" w:sz="0" w:space="0" w:color="auto"/>
                <w:bottom w:val="none" w:sz="0" w:space="0" w:color="auto"/>
                <w:right w:val="none" w:sz="0" w:space="0" w:color="auto"/>
              </w:divBdr>
              <w:divsChild>
                <w:div w:id="214415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256551">
      <w:bodyDiv w:val="1"/>
      <w:marLeft w:val="0"/>
      <w:marRight w:val="0"/>
      <w:marTop w:val="0"/>
      <w:marBottom w:val="0"/>
      <w:divBdr>
        <w:top w:val="none" w:sz="0" w:space="0" w:color="auto"/>
        <w:left w:val="none" w:sz="0" w:space="0" w:color="auto"/>
        <w:bottom w:val="none" w:sz="0" w:space="0" w:color="auto"/>
        <w:right w:val="none" w:sz="0" w:space="0" w:color="auto"/>
      </w:divBdr>
      <w:divsChild>
        <w:div w:id="1189030550">
          <w:marLeft w:val="0"/>
          <w:marRight w:val="0"/>
          <w:marTop w:val="0"/>
          <w:marBottom w:val="0"/>
          <w:divBdr>
            <w:top w:val="none" w:sz="0" w:space="0" w:color="auto"/>
            <w:left w:val="none" w:sz="0" w:space="0" w:color="auto"/>
            <w:bottom w:val="none" w:sz="0" w:space="0" w:color="auto"/>
            <w:right w:val="none" w:sz="0" w:space="0" w:color="auto"/>
          </w:divBdr>
          <w:divsChild>
            <w:div w:id="504832264">
              <w:marLeft w:val="0"/>
              <w:marRight w:val="0"/>
              <w:marTop w:val="0"/>
              <w:marBottom w:val="0"/>
              <w:divBdr>
                <w:top w:val="none" w:sz="0" w:space="0" w:color="auto"/>
                <w:left w:val="none" w:sz="0" w:space="0" w:color="auto"/>
                <w:bottom w:val="none" w:sz="0" w:space="0" w:color="auto"/>
                <w:right w:val="none" w:sz="0" w:space="0" w:color="auto"/>
              </w:divBdr>
              <w:divsChild>
                <w:div w:id="65164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583286">
      <w:bodyDiv w:val="1"/>
      <w:marLeft w:val="0"/>
      <w:marRight w:val="0"/>
      <w:marTop w:val="0"/>
      <w:marBottom w:val="0"/>
      <w:divBdr>
        <w:top w:val="none" w:sz="0" w:space="0" w:color="auto"/>
        <w:left w:val="none" w:sz="0" w:space="0" w:color="auto"/>
        <w:bottom w:val="none" w:sz="0" w:space="0" w:color="auto"/>
        <w:right w:val="none" w:sz="0" w:space="0" w:color="auto"/>
      </w:divBdr>
      <w:divsChild>
        <w:div w:id="1042747441">
          <w:marLeft w:val="0"/>
          <w:marRight w:val="0"/>
          <w:marTop w:val="0"/>
          <w:marBottom w:val="0"/>
          <w:divBdr>
            <w:top w:val="none" w:sz="0" w:space="0" w:color="auto"/>
            <w:left w:val="none" w:sz="0" w:space="0" w:color="auto"/>
            <w:bottom w:val="none" w:sz="0" w:space="0" w:color="auto"/>
            <w:right w:val="none" w:sz="0" w:space="0" w:color="auto"/>
          </w:divBdr>
          <w:divsChild>
            <w:div w:id="966473486">
              <w:marLeft w:val="0"/>
              <w:marRight w:val="0"/>
              <w:marTop w:val="0"/>
              <w:marBottom w:val="0"/>
              <w:divBdr>
                <w:top w:val="none" w:sz="0" w:space="0" w:color="auto"/>
                <w:left w:val="none" w:sz="0" w:space="0" w:color="auto"/>
                <w:bottom w:val="none" w:sz="0" w:space="0" w:color="auto"/>
                <w:right w:val="none" w:sz="0" w:space="0" w:color="auto"/>
              </w:divBdr>
              <w:divsChild>
                <w:div w:id="1170366212">
                  <w:marLeft w:val="0"/>
                  <w:marRight w:val="0"/>
                  <w:marTop w:val="0"/>
                  <w:marBottom w:val="0"/>
                  <w:divBdr>
                    <w:top w:val="none" w:sz="0" w:space="0" w:color="auto"/>
                    <w:left w:val="none" w:sz="0" w:space="0" w:color="auto"/>
                    <w:bottom w:val="none" w:sz="0" w:space="0" w:color="auto"/>
                    <w:right w:val="none" w:sz="0" w:space="0" w:color="auto"/>
                  </w:divBdr>
                  <w:divsChild>
                    <w:div w:id="24183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598030">
      <w:bodyDiv w:val="1"/>
      <w:marLeft w:val="0"/>
      <w:marRight w:val="0"/>
      <w:marTop w:val="0"/>
      <w:marBottom w:val="0"/>
      <w:divBdr>
        <w:top w:val="none" w:sz="0" w:space="0" w:color="auto"/>
        <w:left w:val="none" w:sz="0" w:space="0" w:color="auto"/>
        <w:bottom w:val="none" w:sz="0" w:space="0" w:color="auto"/>
        <w:right w:val="none" w:sz="0" w:space="0" w:color="auto"/>
      </w:divBdr>
      <w:divsChild>
        <w:div w:id="1014920645">
          <w:marLeft w:val="0"/>
          <w:marRight w:val="0"/>
          <w:marTop w:val="0"/>
          <w:marBottom w:val="0"/>
          <w:divBdr>
            <w:top w:val="none" w:sz="0" w:space="0" w:color="auto"/>
            <w:left w:val="none" w:sz="0" w:space="0" w:color="auto"/>
            <w:bottom w:val="none" w:sz="0" w:space="0" w:color="auto"/>
            <w:right w:val="none" w:sz="0" w:space="0" w:color="auto"/>
          </w:divBdr>
          <w:divsChild>
            <w:div w:id="2096198118">
              <w:marLeft w:val="0"/>
              <w:marRight w:val="0"/>
              <w:marTop w:val="0"/>
              <w:marBottom w:val="0"/>
              <w:divBdr>
                <w:top w:val="none" w:sz="0" w:space="0" w:color="auto"/>
                <w:left w:val="none" w:sz="0" w:space="0" w:color="auto"/>
                <w:bottom w:val="none" w:sz="0" w:space="0" w:color="auto"/>
                <w:right w:val="none" w:sz="0" w:space="0" w:color="auto"/>
              </w:divBdr>
              <w:divsChild>
                <w:div w:id="7008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7573">
      <w:bodyDiv w:val="1"/>
      <w:marLeft w:val="0"/>
      <w:marRight w:val="0"/>
      <w:marTop w:val="0"/>
      <w:marBottom w:val="0"/>
      <w:divBdr>
        <w:top w:val="none" w:sz="0" w:space="0" w:color="auto"/>
        <w:left w:val="none" w:sz="0" w:space="0" w:color="auto"/>
        <w:bottom w:val="none" w:sz="0" w:space="0" w:color="auto"/>
        <w:right w:val="none" w:sz="0" w:space="0" w:color="auto"/>
      </w:divBdr>
    </w:div>
    <w:div w:id="1140074286">
      <w:bodyDiv w:val="1"/>
      <w:marLeft w:val="0"/>
      <w:marRight w:val="0"/>
      <w:marTop w:val="0"/>
      <w:marBottom w:val="0"/>
      <w:divBdr>
        <w:top w:val="none" w:sz="0" w:space="0" w:color="auto"/>
        <w:left w:val="none" w:sz="0" w:space="0" w:color="auto"/>
        <w:bottom w:val="none" w:sz="0" w:space="0" w:color="auto"/>
        <w:right w:val="none" w:sz="0" w:space="0" w:color="auto"/>
      </w:divBdr>
      <w:divsChild>
        <w:div w:id="1502086903">
          <w:marLeft w:val="0"/>
          <w:marRight w:val="0"/>
          <w:marTop w:val="0"/>
          <w:marBottom w:val="0"/>
          <w:divBdr>
            <w:top w:val="none" w:sz="0" w:space="0" w:color="auto"/>
            <w:left w:val="none" w:sz="0" w:space="0" w:color="auto"/>
            <w:bottom w:val="none" w:sz="0" w:space="0" w:color="auto"/>
            <w:right w:val="none" w:sz="0" w:space="0" w:color="auto"/>
          </w:divBdr>
          <w:divsChild>
            <w:div w:id="654070822">
              <w:marLeft w:val="0"/>
              <w:marRight w:val="0"/>
              <w:marTop w:val="0"/>
              <w:marBottom w:val="0"/>
              <w:divBdr>
                <w:top w:val="none" w:sz="0" w:space="0" w:color="auto"/>
                <w:left w:val="none" w:sz="0" w:space="0" w:color="auto"/>
                <w:bottom w:val="none" w:sz="0" w:space="0" w:color="auto"/>
                <w:right w:val="none" w:sz="0" w:space="0" w:color="auto"/>
              </w:divBdr>
              <w:divsChild>
                <w:div w:id="14335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201547">
      <w:bodyDiv w:val="1"/>
      <w:marLeft w:val="0"/>
      <w:marRight w:val="0"/>
      <w:marTop w:val="0"/>
      <w:marBottom w:val="0"/>
      <w:divBdr>
        <w:top w:val="none" w:sz="0" w:space="0" w:color="auto"/>
        <w:left w:val="none" w:sz="0" w:space="0" w:color="auto"/>
        <w:bottom w:val="none" w:sz="0" w:space="0" w:color="auto"/>
        <w:right w:val="none" w:sz="0" w:space="0" w:color="auto"/>
      </w:divBdr>
      <w:divsChild>
        <w:div w:id="51734300">
          <w:marLeft w:val="0"/>
          <w:marRight w:val="0"/>
          <w:marTop w:val="0"/>
          <w:marBottom w:val="0"/>
          <w:divBdr>
            <w:top w:val="none" w:sz="0" w:space="0" w:color="auto"/>
            <w:left w:val="none" w:sz="0" w:space="0" w:color="auto"/>
            <w:bottom w:val="none" w:sz="0" w:space="0" w:color="auto"/>
            <w:right w:val="none" w:sz="0" w:space="0" w:color="auto"/>
          </w:divBdr>
          <w:divsChild>
            <w:div w:id="458888026">
              <w:marLeft w:val="0"/>
              <w:marRight w:val="0"/>
              <w:marTop w:val="0"/>
              <w:marBottom w:val="0"/>
              <w:divBdr>
                <w:top w:val="none" w:sz="0" w:space="0" w:color="auto"/>
                <w:left w:val="none" w:sz="0" w:space="0" w:color="auto"/>
                <w:bottom w:val="none" w:sz="0" w:space="0" w:color="auto"/>
                <w:right w:val="none" w:sz="0" w:space="0" w:color="auto"/>
              </w:divBdr>
              <w:divsChild>
                <w:div w:id="7485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502524">
      <w:bodyDiv w:val="1"/>
      <w:marLeft w:val="0"/>
      <w:marRight w:val="0"/>
      <w:marTop w:val="0"/>
      <w:marBottom w:val="0"/>
      <w:divBdr>
        <w:top w:val="none" w:sz="0" w:space="0" w:color="auto"/>
        <w:left w:val="none" w:sz="0" w:space="0" w:color="auto"/>
        <w:bottom w:val="none" w:sz="0" w:space="0" w:color="auto"/>
        <w:right w:val="none" w:sz="0" w:space="0" w:color="auto"/>
      </w:divBdr>
      <w:divsChild>
        <w:div w:id="715353227">
          <w:marLeft w:val="0"/>
          <w:marRight w:val="0"/>
          <w:marTop w:val="0"/>
          <w:marBottom w:val="0"/>
          <w:divBdr>
            <w:top w:val="none" w:sz="0" w:space="0" w:color="auto"/>
            <w:left w:val="none" w:sz="0" w:space="0" w:color="auto"/>
            <w:bottom w:val="none" w:sz="0" w:space="0" w:color="auto"/>
            <w:right w:val="none" w:sz="0" w:space="0" w:color="auto"/>
          </w:divBdr>
          <w:divsChild>
            <w:div w:id="96485291">
              <w:marLeft w:val="0"/>
              <w:marRight w:val="0"/>
              <w:marTop w:val="0"/>
              <w:marBottom w:val="0"/>
              <w:divBdr>
                <w:top w:val="none" w:sz="0" w:space="0" w:color="auto"/>
                <w:left w:val="none" w:sz="0" w:space="0" w:color="auto"/>
                <w:bottom w:val="none" w:sz="0" w:space="0" w:color="auto"/>
                <w:right w:val="none" w:sz="0" w:space="0" w:color="auto"/>
              </w:divBdr>
              <w:divsChild>
                <w:div w:id="56538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633381">
      <w:bodyDiv w:val="1"/>
      <w:marLeft w:val="0"/>
      <w:marRight w:val="0"/>
      <w:marTop w:val="0"/>
      <w:marBottom w:val="0"/>
      <w:divBdr>
        <w:top w:val="none" w:sz="0" w:space="0" w:color="auto"/>
        <w:left w:val="none" w:sz="0" w:space="0" w:color="auto"/>
        <w:bottom w:val="none" w:sz="0" w:space="0" w:color="auto"/>
        <w:right w:val="none" w:sz="0" w:space="0" w:color="auto"/>
      </w:divBdr>
      <w:divsChild>
        <w:div w:id="394397388">
          <w:marLeft w:val="0"/>
          <w:marRight w:val="0"/>
          <w:marTop w:val="0"/>
          <w:marBottom w:val="0"/>
          <w:divBdr>
            <w:top w:val="none" w:sz="0" w:space="0" w:color="auto"/>
            <w:left w:val="none" w:sz="0" w:space="0" w:color="auto"/>
            <w:bottom w:val="none" w:sz="0" w:space="0" w:color="auto"/>
            <w:right w:val="none" w:sz="0" w:space="0" w:color="auto"/>
          </w:divBdr>
          <w:divsChild>
            <w:div w:id="1512715972">
              <w:marLeft w:val="0"/>
              <w:marRight w:val="0"/>
              <w:marTop w:val="0"/>
              <w:marBottom w:val="0"/>
              <w:divBdr>
                <w:top w:val="none" w:sz="0" w:space="0" w:color="auto"/>
                <w:left w:val="none" w:sz="0" w:space="0" w:color="auto"/>
                <w:bottom w:val="none" w:sz="0" w:space="0" w:color="auto"/>
                <w:right w:val="none" w:sz="0" w:space="0" w:color="auto"/>
              </w:divBdr>
              <w:divsChild>
                <w:div w:id="142542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951038">
      <w:bodyDiv w:val="1"/>
      <w:marLeft w:val="0"/>
      <w:marRight w:val="0"/>
      <w:marTop w:val="0"/>
      <w:marBottom w:val="0"/>
      <w:divBdr>
        <w:top w:val="none" w:sz="0" w:space="0" w:color="auto"/>
        <w:left w:val="none" w:sz="0" w:space="0" w:color="auto"/>
        <w:bottom w:val="none" w:sz="0" w:space="0" w:color="auto"/>
        <w:right w:val="none" w:sz="0" w:space="0" w:color="auto"/>
      </w:divBdr>
      <w:divsChild>
        <w:div w:id="144979163">
          <w:marLeft w:val="0"/>
          <w:marRight w:val="0"/>
          <w:marTop w:val="0"/>
          <w:marBottom w:val="0"/>
          <w:divBdr>
            <w:top w:val="none" w:sz="0" w:space="0" w:color="auto"/>
            <w:left w:val="none" w:sz="0" w:space="0" w:color="auto"/>
            <w:bottom w:val="none" w:sz="0" w:space="0" w:color="auto"/>
            <w:right w:val="none" w:sz="0" w:space="0" w:color="auto"/>
          </w:divBdr>
          <w:divsChild>
            <w:div w:id="307177165">
              <w:marLeft w:val="0"/>
              <w:marRight w:val="0"/>
              <w:marTop w:val="0"/>
              <w:marBottom w:val="0"/>
              <w:divBdr>
                <w:top w:val="none" w:sz="0" w:space="0" w:color="auto"/>
                <w:left w:val="none" w:sz="0" w:space="0" w:color="auto"/>
                <w:bottom w:val="none" w:sz="0" w:space="0" w:color="auto"/>
                <w:right w:val="none" w:sz="0" w:space="0" w:color="auto"/>
              </w:divBdr>
              <w:divsChild>
                <w:div w:id="81109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59028">
      <w:bodyDiv w:val="1"/>
      <w:marLeft w:val="0"/>
      <w:marRight w:val="0"/>
      <w:marTop w:val="0"/>
      <w:marBottom w:val="0"/>
      <w:divBdr>
        <w:top w:val="none" w:sz="0" w:space="0" w:color="auto"/>
        <w:left w:val="none" w:sz="0" w:space="0" w:color="auto"/>
        <w:bottom w:val="none" w:sz="0" w:space="0" w:color="auto"/>
        <w:right w:val="none" w:sz="0" w:space="0" w:color="auto"/>
      </w:divBdr>
      <w:divsChild>
        <w:div w:id="1913806383">
          <w:marLeft w:val="0"/>
          <w:marRight w:val="0"/>
          <w:marTop w:val="0"/>
          <w:marBottom w:val="0"/>
          <w:divBdr>
            <w:top w:val="none" w:sz="0" w:space="0" w:color="auto"/>
            <w:left w:val="none" w:sz="0" w:space="0" w:color="auto"/>
            <w:bottom w:val="none" w:sz="0" w:space="0" w:color="auto"/>
            <w:right w:val="none" w:sz="0" w:space="0" w:color="auto"/>
          </w:divBdr>
          <w:divsChild>
            <w:div w:id="595595351">
              <w:marLeft w:val="0"/>
              <w:marRight w:val="0"/>
              <w:marTop w:val="0"/>
              <w:marBottom w:val="0"/>
              <w:divBdr>
                <w:top w:val="none" w:sz="0" w:space="0" w:color="auto"/>
                <w:left w:val="none" w:sz="0" w:space="0" w:color="auto"/>
                <w:bottom w:val="none" w:sz="0" w:space="0" w:color="auto"/>
                <w:right w:val="none" w:sz="0" w:space="0" w:color="auto"/>
              </w:divBdr>
              <w:divsChild>
                <w:div w:id="70865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140276">
      <w:bodyDiv w:val="1"/>
      <w:marLeft w:val="0"/>
      <w:marRight w:val="0"/>
      <w:marTop w:val="0"/>
      <w:marBottom w:val="0"/>
      <w:divBdr>
        <w:top w:val="none" w:sz="0" w:space="0" w:color="auto"/>
        <w:left w:val="none" w:sz="0" w:space="0" w:color="auto"/>
        <w:bottom w:val="none" w:sz="0" w:space="0" w:color="auto"/>
        <w:right w:val="none" w:sz="0" w:space="0" w:color="auto"/>
      </w:divBdr>
      <w:divsChild>
        <w:div w:id="2122990455">
          <w:marLeft w:val="0"/>
          <w:marRight w:val="0"/>
          <w:marTop w:val="0"/>
          <w:marBottom w:val="0"/>
          <w:divBdr>
            <w:top w:val="none" w:sz="0" w:space="0" w:color="auto"/>
            <w:left w:val="none" w:sz="0" w:space="0" w:color="auto"/>
            <w:bottom w:val="none" w:sz="0" w:space="0" w:color="auto"/>
            <w:right w:val="none" w:sz="0" w:space="0" w:color="auto"/>
          </w:divBdr>
          <w:divsChild>
            <w:div w:id="166556930">
              <w:marLeft w:val="0"/>
              <w:marRight w:val="0"/>
              <w:marTop w:val="0"/>
              <w:marBottom w:val="0"/>
              <w:divBdr>
                <w:top w:val="none" w:sz="0" w:space="0" w:color="auto"/>
                <w:left w:val="none" w:sz="0" w:space="0" w:color="auto"/>
                <w:bottom w:val="none" w:sz="0" w:space="0" w:color="auto"/>
                <w:right w:val="none" w:sz="0" w:space="0" w:color="auto"/>
              </w:divBdr>
              <w:divsChild>
                <w:div w:id="56926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237644">
      <w:bodyDiv w:val="1"/>
      <w:marLeft w:val="0"/>
      <w:marRight w:val="0"/>
      <w:marTop w:val="0"/>
      <w:marBottom w:val="0"/>
      <w:divBdr>
        <w:top w:val="none" w:sz="0" w:space="0" w:color="auto"/>
        <w:left w:val="none" w:sz="0" w:space="0" w:color="auto"/>
        <w:bottom w:val="none" w:sz="0" w:space="0" w:color="auto"/>
        <w:right w:val="none" w:sz="0" w:space="0" w:color="auto"/>
      </w:divBdr>
      <w:divsChild>
        <w:div w:id="1999189141">
          <w:marLeft w:val="0"/>
          <w:marRight w:val="0"/>
          <w:marTop w:val="0"/>
          <w:marBottom w:val="0"/>
          <w:divBdr>
            <w:top w:val="none" w:sz="0" w:space="0" w:color="auto"/>
            <w:left w:val="none" w:sz="0" w:space="0" w:color="auto"/>
            <w:bottom w:val="none" w:sz="0" w:space="0" w:color="auto"/>
            <w:right w:val="none" w:sz="0" w:space="0" w:color="auto"/>
          </w:divBdr>
          <w:divsChild>
            <w:div w:id="1159811341">
              <w:marLeft w:val="0"/>
              <w:marRight w:val="0"/>
              <w:marTop w:val="0"/>
              <w:marBottom w:val="0"/>
              <w:divBdr>
                <w:top w:val="none" w:sz="0" w:space="0" w:color="auto"/>
                <w:left w:val="none" w:sz="0" w:space="0" w:color="auto"/>
                <w:bottom w:val="none" w:sz="0" w:space="0" w:color="auto"/>
                <w:right w:val="none" w:sz="0" w:space="0" w:color="auto"/>
              </w:divBdr>
              <w:divsChild>
                <w:div w:id="200608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748256">
      <w:bodyDiv w:val="1"/>
      <w:marLeft w:val="0"/>
      <w:marRight w:val="0"/>
      <w:marTop w:val="0"/>
      <w:marBottom w:val="0"/>
      <w:divBdr>
        <w:top w:val="none" w:sz="0" w:space="0" w:color="auto"/>
        <w:left w:val="none" w:sz="0" w:space="0" w:color="auto"/>
        <w:bottom w:val="none" w:sz="0" w:space="0" w:color="auto"/>
        <w:right w:val="none" w:sz="0" w:space="0" w:color="auto"/>
      </w:divBdr>
      <w:divsChild>
        <w:div w:id="820267886">
          <w:marLeft w:val="0"/>
          <w:marRight w:val="0"/>
          <w:marTop w:val="0"/>
          <w:marBottom w:val="0"/>
          <w:divBdr>
            <w:top w:val="none" w:sz="0" w:space="0" w:color="auto"/>
            <w:left w:val="none" w:sz="0" w:space="0" w:color="auto"/>
            <w:bottom w:val="none" w:sz="0" w:space="0" w:color="auto"/>
            <w:right w:val="none" w:sz="0" w:space="0" w:color="auto"/>
          </w:divBdr>
          <w:divsChild>
            <w:div w:id="460345621">
              <w:marLeft w:val="0"/>
              <w:marRight w:val="0"/>
              <w:marTop w:val="0"/>
              <w:marBottom w:val="0"/>
              <w:divBdr>
                <w:top w:val="none" w:sz="0" w:space="0" w:color="auto"/>
                <w:left w:val="none" w:sz="0" w:space="0" w:color="auto"/>
                <w:bottom w:val="none" w:sz="0" w:space="0" w:color="auto"/>
                <w:right w:val="none" w:sz="0" w:space="0" w:color="auto"/>
              </w:divBdr>
              <w:divsChild>
                <w:div w:id="170428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0781">
      <w:bodyDiv w:val="1"/>
      <w:marLeft w:val="0"/>
      <w:marRight w:val="0"/>
      <w:marTop w:val="0"/>
      <w:marBottom w:val="0"/>
      <w:divBdr>
        <w:top w:val="none" w:sz="0" w:space="0" w:color="auto"/>
        <w:left w:val="none" w:sz="0" w:space="0" w:color="auto"/>
        <w:bottom w:val="none" w:sz="0" w:space="0" w:color="auto"/>
        <w:right w:val="none" w:sz="0" w:space="0" w:color="auto"/>
      </w:divBdr>
      <w:divsChild>
        <w:div w:id="152767571">
          <w:marLeft w:val="0"/>
          <w:marRight w:val="0"/>
          <w:marTop w:val="0"/>
          <w:marBottom w:val="0"/>
          <w:divBdr>
            <w:top w:val="none" w:sz="0" w:space="0" w:color="auto"/>
            <w:left w:val="none" w:sz="0" w:space="0" w:color="auto"/>
            <w:bottom w:val="none" w:sz="0" w:space="0" w:color="auto"/>
            <w:right w:val="none" w:sz="0" w:space="0" w:color="auto"/>
          </w:divBdr>
          <w:divsChild>
            <w:div w:id="1663115833">
              <w:marLeft w:val="0"/>
              <w:marRight w:val="0"/>
              <w:marTop w:val="0"/>
              <w:marBottom w:val="0"/>
              <w:divBdr>
                <w:top w:val="none" w:sz="0" w:space="0" w:color="auto"/>
                <w:left w:val="none" w:sz="0" w:space="0" w:color="auto"/>
                <w:bottom w:val="none" w:sz="0" w:space="0" w:color="auto"/>
                <w:right w:val="none" w:sz="0" w:space="0" w:color="auto"/>
              </w:divBdr>
              <w:divsChild>
                <w:div w:id="78250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89076">
      <w:bodyDiv w:val="1"/>
      <w:marLeft w:val="0"/>
      <w:marRight w:val="0"/>
      <w:marTop w:val="0"/>
      <w:marBottom w:val="0"/>
      <w:divBdr>
        <w:top w:val="none" w:sz="0" w:space="0" w:color="auto"/>
        <w:left w:val="none" w:sz="0" w:space="0" w:color="auto"/>
        <w:bottom w:val="none" w:sz="0" w:space="0" w:color="auto"/>
        <w:right w:val="none" w:sz="0" w:space="0" w:color="auto"/>
      </w:divBdr>
      <w:divsChild>
        <w:div w:id="998926015">
          <w:marLeft w:val="0"/>
          <w:marRight w:val="0"/>
          <w:marTop w:val="0"/>
          <w:marBottom w:val="0"/>
          <w:divBdr>
            <w:top w:val="none" w:sz="0" w:space="0" w:color="auto"/>
            <w:left w:val="none" w:sz="0" w:space="0" w:color="auto"/>
            <w:bottom w:val="none" w:sz="0" w:space="0" w:color="auto"/>
            <w:right w:val="none" w:sz="0" w:space="0" w:color="auto"/>
          </w:divBdr>
          <w:divsChild>
            <w:div w:id="1569801529">
              <w:marLeft w:val="0"/>
              <w:marRight w:val="0"/>
              <w:marTop w:val="0"/>
              <w:marBottom w:val="0"/>
              <w:divBdr>
                <w:top w:val="none" w:sz="0" w:space="0" w:color="auto"/>
                <w:left w:val="none" w:sz="0" w:space="0" w:color="auto"/>
                <w:bottom w:val="none" w:sz="0" w:space="0" w:color="auto"/>
                <w:right w:val="none" w:sz="0" w:space="0" w:color="auto"/>
              </w:divBdr>
              <w:divsChild>
                <w:div w:id="63301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498432">
      <w:bodyDiv w:val="1"/>
      <w:marLeft w:val="0"/>
      <w:marRight w:val="0"/>
      <w:marTop w:val="0"/>
      <w:marBottom w:val="0"/>
      <w:divBdr>
        <w:top w:val="none" w:sz="0" w:space="0" w:color="auto"/>
        <w:left w:val="none" w:sz="0" w:space="0" w:color="auto"/>
        <w:bottom w:val="none" w:sz="0" w:space="0" w:color="auto"/>
        <w:right w:val="none" w:sz="0" w:space="0" w:color="auto"/>
      </w:divBdr>
      <w:divsChild>
        <w:div w:id="1095319882">
          <w:marLeft w:val="0"/>
          <w:marRight w:val="0"/>
          <w:marTop w:val="0"/>
          <w:marBottom w:val="0"/>
          <w:divBdr>
            <w:top w:val="none" w:sz="0" w:space="0" w:color="auto"/>
            <w:left w:val="none" w:sz="0" w:space="0" w:color="auto"/>
            <w:bottom w:val="none" w:sz="0" w:space="0" w:color="auto"/>
            <w:right w:val="none" w:sz="0" w:space="0" w:color="auto"/>
          </w:divBdr>
          <w:divsChild>
            <w:div w:id="122430091">
              <w:marLeft w:val="0"/>
              <w:marRight w:val="0"/>
              <w:marTop w:val="0"/>
              <w:marBottom w:val="0"/>
              <w:divBdr>
                <w:top w:val="none" w:sz="0" w:space="0" w:color="auto"/>
                <w:left w:val="none" w:sz="0" w:space="0" w:color="auto"/>
                <w:bottom w:val="none" w:sz="0" w:space="0" w:color="auto"/>
                <w:right w:val="none" w:sz="0" w:space="0" w:color="auto"/>
              </w:divBdr>
              <w:divsChild>
                <w:div w:id="25070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999824">
      <w:bodyDiv w:val="1"/>
      <w:marLeft w:val="0"/>
      <w:marRight w:val="0"/>
      <w:marTop w:val="0"/>
      <w:marBottom w:val="0"/>
      <w:divBdr>
        <w:top w:val="none" w:sz="0" w:space="0" w:color="auto"/>
        <w:left w:val="none" w:sz="0" w:space="0" w:color="auto"/>
        <w:bottom w:val="none" w:sz="0" w:space="0" w:color="auto"/>
        <w:right w:val="none" w:sz="0" w:space="0" w:color="auto"/>
      </w:divBdr>
      <w:divsChild>
        <w:div w:id="1656689627">
          <w:marLeft w:val="0"/>
          <w:marRight w:val="0"/>
          <w:marTop w:val="0"/>
          <w:marBottom w:val="0"/>
          <w:divBdr>
            <w:top w:val="none" w:sz="0" w:space="0" w:color="auto"/>
            <w:left w:val="none" w:sz="0" w:space="0" w:color="auto"/>
            <w:bottom w:val="none" w:sz="0" w:space="0" w:color="auto"/>
            <w:right w:val="none" w:sz="0" w:space="0" w:color="auto"/>
          </w:divBdr>
          <w:divsChild>
            <w:div w:id="78722831">
              <w:marLeft w:val="0"/>
              <w:marRight w:val="0"/>
              <w:marTop w:val="0"/>
              <w:marBottom w:val="0"/>
              <w:divBdr>
                <w:top w:val="none" w:sz="0" w:space="0" w:color="auto"/>
                <w:left w:val="none" w:sz="0" w:space="0" w:color="auto"/>
                <w:bottom w:val="none" w:sz="0" w:space="0" w:color="auto"/>
                <w:right w:val="none" w:sz="0" w:space="0" w:color="auto"/>
              </w:divBdr>
              <w:divsChild>
                <w:div w:id="17708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074809">
      <w:bodyDiv w:val="1"/>
      <w:marLeft w:val="0"/>
      <w:marRight w:val="0"/>
      <w:marTop w:val="0"/>
      <w:marBottom w:val="0"/>
      <w:divBdr>
        <w:top w:val="none" w:sz="0" w:space="0" w:color="auto"/>
        <w:left w:val="none" w:sz="0" w:space="0" w:color="auto"/>
        <w:bottom w:val="none" w:sz="0" w:space="0" w:color="auto"/>
        <w:right w:val="none" w:sz="0" w:space="0" w:color="auto"/>
      </w:divBdr>
      <w:divsChild>
        <w:div w:id="823669899">
          <w:marLeft w:val="0"/>
          <w:marRight w:val="0"/>
          <w:marTop w:val="0"/>
          <w:marBottom w:val="0"/>
          <w:divBdr>
            <w:top w:val="none" w:sz="0" w:space="0" w:color="auto"/>
            <w:left w:val="none" w:sz="0" w:space="0" w:color="auto"/>
            <w:bottom w:val="none" w:sz="0" w:space="0" w:color="auto"/>
            <w:right w:val="none" w:sz="0" w:space="0" w:color="auto"/>
          </w:divBdr>
          <w:divsChild>
            <w:div w:id="706182985">
              <w:marLeft w:val="0"/>
              <w:marRight w:val="0"/>
              <w:marTop w:val="0"/>
              <w:marBottom w:val="0"/>
              <w:divBdr>
                <w:top w:val="none" w:sz="0" w:space="0" w:color="auto"/>
                <w:left w:val="none" w:sz="0" w:space="0" w:color="auto"/>
                <w:bottom w:val="none" w:sz="0" w:space="0" w:color="auto"/>
                <w:right w:val="none" w:sz="0" w:space="0" w:color="auto"/>
              </w:divBdr>
              <w:divsChild>
                <w:div w:id="1074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599939">
      <w:bodyDiv w:val="1"/>
      <w:marLeft w:val="0"/>
      <w:marRight w:val="0"/>
      <w:marTop w:val="0"/>
      <w:marBottom w:val="0"/>
      <w:divBdr>
        <w:top w:val="none" w:sz="0" w:space="0" w:color="auto"/>
        <w:left w:val="none" w:sz="0" w:space="0" w:color="auto"/>
        <w:bottom w:val="none" w:sz="0" w:space="0" w:color="auto"/>
        <w:right w:val="none" w:sz="0" w:space="0" w:color="auto"/>
      </w:divBdr>
      <w:divsChild>
        <w:div w:id="1923755200">
          <w:marLeft w:val="0"/>
          <w:marRight w:val="0"/>
          <w:marTop w:val="0"/>
          <w:marBottom w:val="0"/>
          <w:divBdr>
            <w:top w:val="none" w:sz="0" w:space="0" w:color="auto"/>
            <w:left w:val="none" w:sz="0" w:space="0" w:color="auto"/>
            <w:bottom w:val="none" w:sz="0" w:space="0" w:color="auto"/>
            <w:right w:val="none" w:sz="0" w:space="0" w:color="auto"/>
          </w:divBdr>
          <w:divsChild>
            <w:div w:id="951863567">
              <w:marLeft w:val="0"/>
              <w:marRight w:val="0"/>
              <w:marTop w:val="0"/>
              <w:marBottom w:val="0"/>
              <w:divBdr>
                <w:top w:val="none" w:sz="0" w:space="0" w:color="auto"/>
                <w:left w:val="none" w:sz="0" w:space="0" w:color="auto"/>
                <w:bottom w:val="none" w:sz="0" w:space="0" w:color="auto"/>
                <w:right w:val="none" w:sz="0" w:space="0" w:color="auto"/>
              </w:divBdr>
              <w:divsChild>
                <w:div w:id="148427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85527">
      <w:bodyDiv w:val="1"/>
      <w:marLeft w:val="0"/>
      <w:marRight w:val="0"/>
      <w:marTop w:val="0"/>
      <w:marBottom w:val="0"/>
      <w:divBdr>
        <w:top w:val="none" w:sz="0" w:space="0" w:color="auto"/>
        <w:left w:val="none" w:sz="0" w:space="0" w:color="auto"/>
        <w:bottom w:val="none" w:sz="0" w:space="0" w:color="auto"/>
        <w:right w:val="none" w:sz="0" w:space="0" w:color="auto"/>
      </w:divBdr>
      <w:divsChild>
        <w:div w:id="1598901115">
          <w:marLeft w:val="0"/>
          <w:marRight w:val="0"/>
          <w:marTop w:val="0"/>
          <w:marBottom w:val="0"/>
          <w:divBdr>
            <w:top w:val="none" w:sz="0" w:space="0" w:color="auto"/>
            <w:left w:val="none" w:sz="0" w:space="0" w:color="auto"/>
            <w:bottom w:val="none" w:sz="0" w:space="0" w:color="auto"/>
            <w:right w:val="none" w:sz="0" w:space="0" w:color="auto"/>
          </w:divBdr>
          <w:divsChild>
            <w:div w:id="30544212">
              <w:marLeft w:val="0"/>
              <w:marRight w:val="0"/>
              <w:marTop w:val="0"/>
              <w:marBottom w:val="0"/>
              <w:divBdr>
                <w:top w:val="none" w:sz="0" w:space="0" w:color="auto"/>
                <w:left w:val="none" w:sz="0" w:space="0" w:color="auto"/>
                <w:bottom w:val="none" w:sz="0" w:space="0" w:color="auto"/>
                <w:right w:val="none" w:sz="0" w:space="0" w:color="auto"/>
              </w:divBdr>
              <w:divsChild>
                <w:div w:id="203214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157020">
      <w:bodyDiv w:val="1"/>
      <w:marLeft w:val="0"/>
      <w:marRight w:val="0"/>
      <w:marTop w:val="0"/>
      <w:marBottom w:val="0"/>
      <w:divBdr>
        <w:top w:val="none" w:sz="0" w:space="0" w:color="auto"/>
        <w:left w:val="none" w:sz="0" w:space="0" w:color="auto"/>
        <w:bottom w:val="none" w:sz="0" w:space="0" w:color="auto"/>
        <w:right w:val="none" w:sz="0" w:space="0" w:color="auto"/>
      </w:divBdr>
      <w:divsChild>
        <w:div w:id="377554106">
          <w:marLeft w:val="0"/>
          <w:marRight w:val="0"/>
          <w:marTop w:val="0"/>
          <w:marBottom w:val="0"/>
          <w:divBdr>
            <w:top w:val="none" w:sz="0" w:space="0" w:color="auto"/>
            <w:left w:val="none" w:sz="0" w:space="0" w:color="auto"/>
            <w:bottom w:val="none" w:sz="0" w:space="0" w:color="auto"/>
            <w:right w:val="none" w:sz="0" w:space="0" w:color="auto"/>
          </w:divBdr>
          <w:divsChild>
            <w:div w:id="636111000">
              <w:marLeft w:val="0"/>
              <w:marRight w:val="0"/>
              <w:marTop w:val="0"/>
              <w:marBottom w:val="0"/>
              <w:divBdr>
                <w:top w:val="none" w:sz="0" w:space="0" w:color="auto"/>
                <w:left w:val="none" w:sz="0" w:space="0" w:color="auto"/>
                <w:bottom w:val="none" w:sz="0" w:space="0" w:color="auto"/>
                <w:right w:val="none" w:sz="0" w:space="0" w:color="auto"/>
              </w:divBdr>
              <w:divsChild>
                <w:div w:id="129532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572027">
      <w:bodyDiv w:val="1"/>
      <w:marLeft w:val="0"/>
      <w:marRight w:val="0"/>
      <w:marTop w:val="0"/>
      <w:marBottom w:val="0"/>
      <w:divBdr>
        <w:top w:val="none" w:sz="0" w:space="0" w:color="auto"/>
        <w:left w:val="none" w:sz="0" w:space="0" w:color="auto"/>
        <w:bottom w:val="none" w:sz="0" w:space="0" w:color="auto"/>
        <w:right w:val="none" w:sz="0" w:space="0" w:color="auto"/>
      </w:divBdr>
      <w:divsChild>
        <w:div w:id="1667635107">
          <w:marLeft w:val="0"/>
          <w:marRight w:val="0"/>
          <w:marTop w:val="0"/>
          <w:marBottom w:val="0"/>
          <w:divBdr>
            <w:top w:val="none" w:sz="0" w:space="0" w:color="auto"/>
            <w:left w:val="none" w:sz="0" w:space="0" w:color="auto"/>
            <w:bottom w:val="none" w:sz="0" w:space="0" w:color="auto"/>
            <w:right w:val="none" w:sz="0" w:space="0" w:color="auto"/>
          </w:divBdr>
          <w:divsChild>
            <w:div w:id="1180702964">
              <w:marLeft w:val="0"/>
              <w:marRight w:val="0"/>
              <w:marTop w:val="0"/>
              <w:marBottom w:val="0"/>
              <w:divBdr>
                <w:top w:val="none" w:sz="0" w:space="0" w:color="auto"/>
                <w:left w:val="none" w:sz="0" w:space="0" w:color="auto"/>
                <w:bottom w:val="none" w:sz="0" w:space="0" w:color="auto"/>
                <w:right w:val="none" w:sz="0" w:space="0" w:color="auto"/>
              </w:divBdr>
              <w:divsChild>
                <w:div w:id="105823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041185">
      <w:bodyDiv w:val="1"/>
      <w:marLeft w:val="0"/>
      <w:marRight w:val="0"/>
      <w:marTop w:val="0"/>
      <w:marBottom w:val="0"/>
      <w:divBdr>
        <w:top w:val="none" w:sz="0" w:space="0" w:color="auto"/>
        <w:left w:val="none" w:sz="0" w:space="0" w:color="auto"/>
        <w:bottom w:val="none" w:sz="0" w:space="0" w:color="auto"/>
        <w:right w:val="none" w:sz="0" w:space="0" w:color="auto"/>
      </w:divBdr>
      <w:divsChild>
        <w:div w:id="1452944199">
          <w:marLeft w:val="0"/>
          <w:marRight w:val="0"/>
          <w:marTop w:val="0"/>
          <w:marBottom w:val="0"/>
          <w:divBdr>
            <w:top w:val="none" w:sz="0" w:space="0" w:color="auto"/>
            <w:left w:val="none" w:sz="0" w:space="0" w:color="auto"/>
            <w:bottom w:val="none" w:sz="0" w:space="0" w:color="auto"/>
            <w:right w:val="none" w:sz="0" w:space="0" w:color="auto"/>
          </w:divBdr>
          <w:divsChild>
            <w:div w:id="2054764090">
              <w:marLeft w:val="0"/>
              <w:marRight w:val="0"/>
              <w:marTop w:val="0"/>
              <w:marBottom w:val="0"/>
              <w:divBdr>
                <w:top w:val="none" w:sz="0" w:space="0" w:color="auto"/>
                <w:left w:val="none" w:sz="0" w:space="0" w:color="auto"/>
                <w:bottom w:val="none" w:sz="0" w:space="0" w:color="auto"/>
                <w:right w:val="none" w:sz="0" w:space="0" w:color="auto"/>
              </w:divBdr>
              <w:divsChild>
                <w:div w:id="14077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898183">
      <w:bodyDiv w:val="1"/>
      <w:marLeft w:val="0"/>
      <w:marRight w:val="0"/>
      <w:marTop w:val="0"/>
      <w:marBottom w:val="0"/>
      <w:divBdr>
        <w:top w:val="none" w:sz="0" w:space="0" w:color="auto"/>
        <w:left w:val="none" w:sz="0" w:space="0" w:color="auto"/>
        <w:bottom w:val="none" w:sz="0" w:space="0" w:color="auto"/>
        <w:right w:val="none" w:sz="0" w:space="0" w:color="auto"/>
      </w:divBdr>
      <w:divsChild>
        <w:div w:id="1721975454">
          <w:marLeft w:val="0"/>
          <w:marRight w:val="0"/>
          <w:marTop w:val="0"/>
          <w:marBottom w:val="0"/>
          <w:divBdr>
            <w:top w:val="none" w:sz="0" w:space="0" w:color="auto"/>
            <w:left w:val="none" w:sz="0" w:space="0" w:color="auto"/>
            <w:bottom w:val="none" w:sz="0" w:space="0" w:color="auto"/>
            <w:right w:val="none" w:sz="0" w:space="0" w:color="auto"/>
          </w:divBdr>
          <w:divsChild>
            <w:div w:id="926963654">
              <w:marLeft w:val="0"/>
              <w:marRight w:val="0"/>
              <w:marTop w:val="0"/>
              <w:marBottom w:val="0"/>
              <w:divBdr>
                <w:top w:val="none" w:sz="0" w:space="0" w:color="auto"/>
                <w:left w:val="none" w:sz="0" w:space="0" w:color="auto"/>
                <w:bottom w:val="none" w:sz="0" w:space="0" w:color="auto"/>
                <w:right w:val="none" w:sz="0" w:space="0" w:color="auto"/>
              </w:divBdr>
              <w:divsChild>
                <w:div w:id="137726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2167">
      <w:bodyDiv w:val="1"/>
      <w:marLeft w:val="0"/>
      <w:marRight w:val="0"/>
      <w:marTop w:val="0"/>
      <w:marBottom w:val="0"/>
      <w:divBdr>
        <w:top w:val="none" w:sz="0" w:space="0" w:color="auto"/>
        <w:left w:val="none" w:sz="0" w:space="0" w:color="auto"/>
        <w:bottom w:val="none" w:sz="0" w:space="0" w:color="auto"/>
        <w:right w:val="none" w:sz="0" w:space="0" w:color="auto"/>
      </w:divBdr>
      <w:divsChild>
        <w:div w:id="1785228194">
          <w:marLeft w:val="0"/>
          <w:marRight w:val="0"/>
          <w:marTop w:val="0"/>
          <w:marBottom w:val="0"/>
          <w:divBdr>
            <w:top w:val="none" w:sz="0" w:space="0" w:color="auto"/>
            <w:left w:val="none" w:sz="0" w:space="0" w:color="auto"/>
            <w:bottom w:val="none" w:sz="0" w:space="0" w:color="auto"/>
            <w:right w:val="none" w:sz="0" w:space="0" w:color="auto"/>
          </w:divBdr>
          <w:divsChild>
            <w:div w:id="915819848">
              <w:marLeft w:val="0"/>
              <w:marRight w:val="0"/>
              <w:marTop w:val="0"/>
              <w:marBottom w:val="0"/>
              <w:divBdr>
                <w:top w:val="none" w:sz="0" w:space="0" w:color="auto"/>
                <w:left w:val="none" w:sz="0" w:space="0" w:color="auto"/>
                <w:bottom w:val="none" w:sz="0" w:space="0" w:color="auto"/>
                <w:right w:val="none" w:sz="0" w:space="0" w:color="auto"/>
              </w:divBdr>
              <w:divsChild>
                <w:div w:id="14939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864269">
      <w:bodyDiv w:val="1"/>
      <w:marLeft w:val="0"/>
      <w:marRight w:val="0"/>
      <w:marTop w:val="0"/>
      <w:marBottom w:val="0"/>
      <w:divBdr>
        <w:top w:val="none" w:sz="0" w:space="0" w:color="auto"/>
        <w:left w:val="none" w:sz="0" w:space="0" w:color="auto"/>
        <w:bottom w:val="none" w:sz="0" w:space="0" w:color="auto"/>
        <w:right w:val="none" w:sz="0" w:space="0" w:color="auto"/>
      </w:divBdr>
      <w:divsChild>
        <w:div w:id="987511834">
          <w:marLeft w:val="0"/>
          <w:marRight w:val="0"/>
          <w:marTop w:val="0"/>
          <w:marBottom w:val="0"/>
          <w:divBdr>
            <w:top w:val="none" w:sz="0" w:space="0" w:color="auto"/>
            <w:left w:val="none" w:sz="0" w:space="0" w:color="auto"/>
            <w:bottom w:val="none" w:sz="0" w:space="0" w:color="auto"/>
            <w:right w:val="none" w:sz="0" w:space="0" w:color="auto"/>
          </w:divBdr>
          <w:divsChild>
            <w:div w:id="1982689446">
              <w:marLeft w:val="0"/>
              <w:marRight w:val="0"/>
              <w:marTop w:val="0"/>
              <w:marBottom w:val="0"/>
              <w:divBdr>
                <w:top w:val="none" w:sz="0" w:space="0" w:color="auto"/>
                <w:left w:val="none" w:sz="0" w:space="0" w:color="auto"/>
                <w:bottom w:val="none" w:sz="0" w:space="0" w:color="auto"/>
                <w:right w:val="none" w:sz="0" w:space="0" w:color="auto"/>
              </w:divBdr>
              <w:divsChild>
                <w:div w:id="7228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535594">
      <w:bodyDiv w:val="1"/>
      <w:marLeft w:val="0"/>
      <w:marRight w:val="0"/>
      <w:marTop w:val="0"/>
      <w:marBottom w:val="0"/>
      <w:divBdr>
        <w:top w:val="none" w:sz="0" w:space="0" w:color="auto"/>
        <w:left w:val="none" w:sz="0" w:space="0" w:color="auto"/>
        <w:bottom w:val="none" w:sz="0" w:space="0" w:color="auto"/>
        <w:right w:val="none" w:sz="0" w:space="0" w:color="auto"/>
      </w:divBdr>
    </w:div>
    <w:div w:id="1359819252">
      <w:bodyDiv w:val="1"/>
      <w:marLeft w:val="0"/>
      <w:marRight w:val="0"/>
      <w:marTop w:val="0"/>
      <w:marBottom w:val="0"/>
      <w:divBdr>
        <w:top w:val="none" w:sz="0" w:space="0" w:color="auto"/>
        <w:left w:val="none" w:sz="0" w:space="0" w:color="auto"/>
        <w:bottom w:val="none" w:sz="0" w:space="0" w:color="auto"/>
        <w:right w:val="none" w:sz="0" w:space="0" w:color="auto"/>
      </w:divBdr>
      <w:divsChild>
        <w:div w:id="1896313576">
          <w:marLeft w:val="0"/>
          <w:marRight w:val="0"/>
          <w:marTop w:val="0"/>
          <w:marBottom w:val="0"/>
          <w:divBdr>
            <w:top w:val="none" w:sz="0" w:space="0" w:color="auto"/>
            <w:left w:val="none" w:sz="0" w:space="0" w:color="auto"/>
            <w:bottom w:val="none" w:sz="0" w:space="0" w:color="auto"/>
            <w:right w:val="none" w:sz="0" w:space="0" w:color="auto"/>
          </w:divBdr>
          <w:divsChild>
            <w:div w:id="1506821081">
              <w:marLeft w:val="0"/>
              <w:marRight w:val="0"/>
              <w:marTop w:val="0"/>
              <w:marBottom w:val="0"/>
              <w:divBdr>
                <w:top w:val="none" w:sz="0" w:space="0" w:color="auto"/>
                <w:left w:val="none" w:sz="0" w:space="0" w:color="auto"/>
                <w:bottom w:val="none" w:sz="0" w:space="0" w:color="auto"/>
                <w:right w:val="none" w:sz="0" w:space="0" w:color="auto"/>
              </w:divBdr>
              <w:divsChild>
                <w:div w:id="25521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241491">
      <w:bodyDiv w:val="1"/>
      <w:marLeft w:val="0"/>
      <w:marRight w:val="0"/>
      <w:marTop w:val="0"/>
      <w:marBottom w:val="0"/>
      <w:divBdr>
        <w:top w:val="none" w:sz="0" w:space="0" w:color="auto"/>
        <w:left w:val="none" w:sz="0" w:space="0" w:color="auto"/>
        <w:bottom w:val="none" w:sz="0" w:space="0" w:color="auto"/>
        <w:right w:val="none" w:sz="0" w:space="0" w:color="auto"/>
      </w:divBdr>
      <w:divsChild>
        <w:div w:id="792671054">
          <w:marLeft w:val="0"/>
          <w:marRight w:val="0"/>
          <w:marTop w:val="0"/>
          <w:marBottom w:val="0"/>
          <w:divBdr>
            <w:top w:val="none" w:sz="0" w:space="0" w:color="auto"/>
            <w:left w:val="none" w:sz="0" w:space="0" w:color="auto"/>
            <w:bottom w:val="none" w:sz="0" w:space="0" w:color="auto"/>
            <w:right w:val="none" w:sz="0" w:space="0" w:color="auto"/>
          </w:divBdr>
          <w:divsChild>
            <w:div w:id="1105462290">
              <w:marLeft w:val="0"/>
              <w:marRight w:val="0"/>
              <w:marTop w:val="0"/>
              <w:marBottom w:val="0"/>
              <w:divBdr>
                <w:top w:val="none" w:sz="0" w:space="0" w:color="auto"/>
                <w:left w:val="none" w:sz="0" w:space="0" w:color="auto"/>
                <w:bottom w:val="none" w:sz="0" w:space="0" w:color="auto"/>
                <w:right w:val="none" w:sz="0" w:space="0" w:color="auto"/>
              </w:divBdr>
              <w:divsChild>
                <w:div w:id="176496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1548">
      <w:bodyDiv w:val="1"/>
      <w:marLeft w:val="0"/>
      <w:marRight w:val="0"/>
      <w:marTop w:val="0"/>
      <w:marBottom w:val="0"/>
      <w:divBdr>
        <w:top w:val="none" w:sz="0" w:space="0" w:color="auto"/>
        <w:left w:val="none" w:sz="0" w:space="0" w:color="auto"/>
        <w:bottom w:val="none" w:sz="0" w:space="0" w:color="auto"/>
        <w:right w:val="none" w:sz="0" w:space="0" w:color="auto"/>
      </w:divBdr>
      <w:divsChild>
        <w:div w:id="1119837089">
          <w:marLeft w:val="0"/>
          <w:marRight w:val="0"/>
          <w:marTop w:val="0"/>
          <w:marBottom w:val="0"/>
          <w:divBdr>
            <w:top w:val="none" w:sz="0" w:space="0" w:color="auto"/>
            <w:left w:val="none" w:sz="0" w:space="0" w:color="auto"/>
            <w:bottom w:val="none" w:sz="0" w:space="0" w:color="auto"/>
            <w:right w:val="none" w:sz="0" w:space="0" w:color="auto"/>
          </w:divBdr>
          <w:divsChild>
            <w:div w:id="1308120742">
              <w:marLeft w:val="0"/>
              <w:marRight w:val="0"/>
              <w:marTop w:val="0"/>
              <w:marBottom w:val="0"/>
              <w:divBdr>
                <w:top w:val="none" w:sz="0" w:space="0" w:color="auto"/>
                <w:left w:val="none" w:sz="0" w:space="0" w:color="auto"/>
                <w:bottom w:val="none" w:sz="0" w:space="0" w:color="auto"/>
                <w:right w:val="none" w:sz="0" w:space="0" w:color="auto"/>
              </w:divBdr>
              <w:divsChild>
                <w:div w:id="7337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278166">
      <w:bodyDiv w:val="1"/>
      <w:marLeft w:val="0"/>
      <w:marRight w:val="0"/>
      <w:marTop w:val="0"/>
      <w:marBottom w:val="0"/>
      <w:divBdr>
        <w:top w:val="none" w:sz="0" w:space="0" w:color="auto"/>
        <w:left w:val="none" w:sz="0" w:space="0" w:color="auto"/>
        <w:bottom w:val="none" w:sz="0" w:space="0" w:color="auto"/>
        <w:right w:val="none" w:sz="0" w:space="0" w:color="auto"/>
      </w:divBdr>
      <w:divsChild>
        <w:div w:id="1718049433">
          <w:marLeft w:val="0"/>
          <w:marRight w:val="0"/>
          <w:marTop w:val="0"/>
          <w:marBottom w:val="0"/>
          <w:divBdr>
            <w:top w:val="none" w:sz="0" w:space="0" w:color="auto"/>
            <w:left w:val="none" w:sz="0" w:space="0" w:color="auto"/>
            <w:bottom w:val="none" w:sz="0" w:space="0" w:color="auto"/>
            <w:right w:val="none" w:sz="0" w:space="0" w:color="auto"/>
          </w:divBdr>
          <w:divsChild>
            <w:div w:id="989864248">
              <w:marLeft w:val="0"/>
              <w:marRight w:val="0"/>
              <w:marTop w:val="0"/>
              <w:marBottom w:val="0"/>
              <w:divBdr>
                <w:top w:val="none" w:sz="0" w:space="0" w:color="auto"/>
                <w:left w:val="none" w:sz="0" w:space="0" w:color="auto"/>
                <w:bottom w:val="none" w:sz="0" w:space="0" w:color="auto"/>
                <w:right w:val="none" w:sz="0" w:space="0" w:color="auto"/>
              </w:divBdr>
              <w:divsChild>
                <w:div w:id="17894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474007">
      <w:bodyDiv w:val="1"/>
      <w:marLeft w:val="0"/>
      <w:marRight w:val="0"/>
      <w:marTop w:val="0"/>
      <w:marBottom w:val="0"/>
      <w:divBdr>
        <w:top w:val="none" w:sz="0" w:space="0" w:color="auto"/>
        <w:left w:val="none" w:sz="0" w:space="0" w:color="auto"/>
        <w:bottom w:val="none" w:sz="0" w:space="0" w:color="auto"/>
        <w:right w:val="none" w:sz="0" w:space="0" w:color="auto"/>
      </w:divBdr>
      <w:divsChild>
        <w:div w:id="1372849498">
          <w:marLeft w:val="0"/>
          <w:marRight w:val="0"/>
          <w:marTop w:val="0"/>
          <w:marBottom w:val="0"/>
          <w:divBdr>
            <w:top w:val="none" w:sz="0" w:space="0" w:color="auto"/>
            <w:left w:val="none" w:sz="0" w:space="0" w:color="auto"/>
            <w:bottom w:val="none" w:sz="0" w:space="0" w:color="auto"/>
            <w:right w:val="none" w:sz="0" w:space="0" w:color="auto"/>
          </w:divBdr>
          <w:divsChild>
            <w:div w:id="1436554293">
              <w:marLeft w:val="0"/>
              <w:marRight w:val="0"/>
              <w:marTop w:val="0"/>
              <w:marBottom w:val="0"/>
              <w:divBdr>
                <w:top w:val="none" w:sz="0" w:space="0" w:color="auto"/>
                <w:left w:val="none" w:sz="0" w:space="0" w:color="auto"/>
                <w:bottom w:val="none" w:sz="0" w:space="0" w:color="auto"/>
                <w:right w:val="none" w:sz="0" w:space="0" w:color="auto"/>
              </w:divBdr>
              <w:divsChild>
                <w:div w:id="685987711">
                  <w:marLeft w:val="0"/>
                  <w:marRight w:val="0"/>
                  <w:marTop w:val="0"/>
                  <w:marBottom w:val="0"/>
                  <w:divBdr>
                    <w:top w:val="none" w:sz="0" w:space="0" w:color="auto"/>
                    <w:left w:val="none" w:sz="0" w:space="0" w:color="auto"/>
                    <w:bottom w:val="none" w:sz="0" w:space="0" w:color="auto"/>
                    <w:right w:val="none" w:sz="0" w:space="0" w:color="auto"/>
                  </w:divBdr>
                  <w:divsChild>
                    <w:div w:id="188089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158922">
      <w:bodyDiv w:val="1"/>
      <w:marLeft w:val="0"/>
      <w:marRight w:val="0"/>
      <w:marTop w:val="0"/>
      <w:marBottom w:val="0"/>
      <w:divBdr>
        <w:top w:val="none" w:sz="0" w:space="0" w:color="auto"/>
        <w:left w:val="none" w:sz="0" w:space="0" w:color="auto"/>
        <w:bottom w:val="none" w:sz="0" w:space="0" w:color="auto"/>
        <w:right w:val="none" w:sz="0" w:space="0" w:color="auto"/>
      </w:divBdr>
      <w:divsChild>
        <w:div w:id="1983389834">
          <w:marLeft w:val="0"/>
          <w:marRight w:val="0"/>
          <w:marTop w:val="0"/>
          <w:marBottom w:val="0"/>
          <w:divBdr>
            <w:top w:val="none" w:sz="0" w:space="0" w:color="auto"/>
            <w:left w:val="none" w:sz="0" w:space="0" w:color="auto"/>
            <w:bottom w:val="none" w:sz="0" w:space="0" w:color="auto"/>
            <w:right w:val="none" w:sz="0" w:space="0" w:color="auto"/>
          </w:divBdr>
          <w:divsChild>
            <w:div w:id="797334964">
              <w:marLeft w:val="0"/>
              <w:marRight w:val="0"/>
              <w:marTop w:val="0"/>
              <w:marBottom w:val="0"/>
              <w:divBdr>
                <w:top w:val="none" w:sz="0" w:space="0" w:color="auto"/>
                <w:left w:val="none" w:sz="0" w:space="0" w:color="auto"/>
                <w:bottom w:val="none" w:sz="0" w:space="0" w:color="auto"/>
                <w:right w:val="none" w:sz="0" w:space="0" w:color="auto"/>
              </w:divBdr>
              <w:divsChild>
                <w:div w:id="168035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450140">
      <w:bodyDiv w:val="1"/>
      <w:marLeft w:val="0"/>
      <w:marRight w:val="0"/>
      <w:marTop w:val="0"/>
      <w:marBottom w:val="0"/>
      <w:divBdr>
        <w:top w:val="none" w:sz="0" w:space="0" w:color="auto"/>
        <w:left w:val="none" w:sz="0" w:space="0" w:color="auto"/>
        <w:bottom w:val="none" w:sz="0" w:space="0" w:color="auto"/>
        <w:right w:val="none" w:sz="0" w:space="0" w:color="auto"/>
      </w:divBdr>
      <w:divsChild>
        <w:div w:id="119879476">
          <w:marLeft w:val="0"/>
          <w:marRight w:val="0"/>
          <w:marTop w:val="0"/>
          <w:marBottom w:val="0"/>
          <w:divBdr>
            <w:top w:val="none" w:sz="0" w:space="0" w:color="auto"/>
            <w:left w:val="none" w:sz="0" w:space="0" w:color="auto"/>
            <w:bottom w:val="none" w:sz="0" w:space="0" w:color="auto"/>
            <w:right w:val="none" w:sz="0" w:space="0" w:color="auto"/>
          </w:divBdr>
          <w:divsChild>
            <w:div w:id="1206218346">
              <w:marLeft w:val="0"/>
              <w:marRight w:val="0"/>
              <w:marTop w:val="0"/>
              <w:marBottom w:val="0"/>
              <w:divBdr>
                <w:top w:val="none" w:sz="0" w:space="0" w:color="auto"/>
                <w:left w:val="none" w:sz="0" w:space="0" w:color="auto"/>
                <w:bottom w:val="none" w:sz="0" w:space="0" w:color="auto"/>
                <w:right w:val="none" w:sz="0" w:space="0" w:color="auto"/>
              </w:divBdr>
              <w:divsChild>
                <w:div w:id="8061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443260">
      <w:bodyDiv w:val="1"/>
      <w:marLeft w:val="0"/>
      <w:marRight w:val="0"/>
      <w:marTop w:val="0"/>
      <w:marBottom w:val="0"/>
      <w:divBdr>
        <w:top w:val="none" w:sz="0" w:space="0" w:color="auto"/>
        <w:left w:val="none" w:sz="0" w:space="0" w:color="auto"/>
        <w:bottom w:val="none" w:sz="0" w:space="0" w:color="auto"/>
        <w:right w:val="none" w:sz="0" w:space="0" w:color="auto"/>
      </w:divBdr>
      <w:divsChild>
        <w:div w:id="189496541">
          <w:marLeft w:val="0"/>
          <w:marRight w:val="0"/>
          <w:marTop w:val="0"/>
          <w:marBottom w:val="0"/>
          <w:divBdr>
            <w:top w:val="none" w:sz="0" w:space="0" w:color="auto"/>
            <w:left w:val="none" w:sz="0" w:space="0" w:color="auto"/>
            <w:bottom w:val="none" w:sz="0" w:space="0" w:color="auto"/>
            <w:right w:val="none" w:sz="0" w:space="0" w:color="auto"/>
          </w:divBdr>
          <w:divsChild>
            <w:div w:id="1323659949">
              <w:marLeft w:val="0"/>
              <w:marRight w:val="0"/>
              <w:marTop w:val="0"/>
              <w:marBottom w:val="0"/>
              <w:divBdr>
                <w:top w:val="none" w:sz="0" w:space="0" w:color="auto"/>
                <w:left w:val="none" w:sz="0" w:space="0" w:color="auto"/>
                <w:bottom w:val="none" w:sz="0" w:space="0" w:color="auto"/>
                <w:right w:val="none" w:sz="0" w:space="0" w:color="auto"/>
              </w:divBdr>
              <w:divsChild>
                <w:div w:id="26955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7327">
      <w:bodyDiv w:val="1"/>
      <w:marLeft w:val="0"/>
      <w:marRight w:val="0"/>
      <w:marTop w:val="0"/>
      <w:marBottom w:val="0"/>
      <w:divBdr>
        <w:top w:val="none" w:sz="0" w:space="0" w:color="auto"/>
        <w:left w:val="none" w:sz="0" w:space="0" w:color="auto"/>
        <w:bottom w:val="none" w:sz="0" w:space="0" w:color="auto"/>
        <w:right w:val="none" w:sz="0" w:space="0" w:color="auto"/>
      </w:divBdr>
      <w:divsChild>
        <w:div w:id="857739317">
          <w:marLeft w:val="0"/>
          <w:marRight w:val="0"/>
          <w:marTop w:val="0"/>
          <w:marBottom w:val="0"/>
          <w:divBdr>
            <w:top w:val="none" w:sz="0" w:space="0" w:color="auto"/>
            <w:left w:val="none" w:sz="0" w:space="0" w:color="auto"/>
            <w:bottom w:val="none" w:sz="0" w:space="0" w:color="auto"/>
            <w:right w:val="none" w:sz="0" w:space="0" w:color="auto"/>
          </w:divBdr>
          <w:divsChild>
            <w:div w:id="668410677">
              <w:marLeft w:val="0"/>
              <w:marRight w:val="0"/>
              <w:marTop w:val="0"/>
              <w:marBottom w:val="0"/>
              <w:divBdr>
                <w:top w:val="none" w:sz="0" w:space="0" w:color="auto"/>
                <w:left w:val="none" w:sz="0" w:space="0" w:color="auto"/>
                <w:bottom w:val="none" w:sz="0" w:space="0" w:color="auto"/>
                <w:right w:val="none" w:sz="0" w:space="0" w:color="auto"/>
              </w:divBdr>
              <w:divsChild>
                <w:div w:id="1319846017">
                  <w:marLeft w:val="0"/>
                  <w:marRight w:val="0"/>
                  <w:marTop w:val="0"/>
                  <w:marBottom w:val="0"/>
                  <w:divBdr>
                    <w:top w:val="none" w:sz="0" w:space="0" w:color="auto"/>
                    <w:left w:val="none" w:sz="0" w:space="0" w:color="auto"/>
                    <w:bottom w:val="none" w:sz="0" w:space="0" w:color="auto"/>
                    <w:right w:val="none" w:sz="0" w:space="0" w:color="auto"/>
                  </w:divBdr>
                  <w:divsChild>
                    <w:div w:id="2941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075569">
      <w:bodyDiv w:val="1"/>
      <w:marLeft w:val="0"/>
      <w:marRight w:val="0"/>
      <w:marTop w:val="0"/>
      <w:marBottom w:val="0"/>
      <w:divBdr>
        <w:top w:val="none" w:sz="0" w:space="0" w:color="auto"/>
        <w:left w:val="none" w:sz="0" w:space="0" w:color="auto"/>
        <w:bottom w:val="none" w:sz="0" w:space="0" w:color="auto"/>
        <w:right w:val="none" w:sz="0" w:space="0" w:color="auto"/>
      </w:divBdr>
      <w:divsChild>
        <w:div w:id="969089569">
          <w:marLeft w:val="0"/>
          <w:marRight w:val="0"/>
          <w:marTop w:val="0"/>
          <w:marBottom w:val="0"/>
          <w:divBdr>
            <w:top w:val="none" w:sz="0" w:space="0" w:color="auto"/>
            <w:left w:val="none" w:sz="0" w:space="0" w:color="auto"/>
            <w:bottom w:val="none" w:sz="0" w:space="0" w:color="auto"/>
            <w:right w:val="none" w:sz="0" w:space="0" w:color="auto"/>
          </w:divBdr>
          <w:divsChild>
            <w:div w:id="641810298">
              <w:marLeft w:val="0"/>
              <w:marRight w:val="0"/>
              <w:marTop w:val="0"/>
              <w:marBottom w:val="0"/>
              <w:divBdr>
                <w:top w:val="none" w:sz="0" w:space="0" w:color="auto"/>
                <w:left w:val="none" w:sz="0" w:space="0" w:color="auto"/>
                <w:bottom w:val="none" w:sz="0" w:space="0" w:color="auto"/>
                <w:right w:val="none" w:sz="0" w:space="0" w:color="auto"/>
              </w:divBdr>
              <w:divsChild>
                <w:div w:id="98451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319271">
      <w:bodyDiv w:val="1"/>
      <w:marLeft w:val="0"/>
      <w:marRight w:val="0"/>
      <w:marTop w:val="0"/>
      <w:marBottom w:val="0"/>
      <w:divBdr>
        <w:top w:val="none" w:sz="0" w:space="0" w:color="auto"/>
        <w:left w:val="none" w:sz="0" w:space="0" w:color="auto"/>
        <w:bottom w:val="none" w:sz="0" w:space="0" w:color="auto"/>
        <w:right w:val="none" w:sz="0" w:space="0" w:color="auto"/>
      </w:divBdr>
      <w:divsChild>
        <w:div w:id="818109886">
          <w:marLeft w:val="0"/>
          <w:marRight w:val="0"/>
          <w:marTop w:val="0"/>
          <w:marBottom w:val="0"/>
          <w:divBdr>
            <w:top w:val="none" w:sz="0" w:space="0" w:color="auto"/>
            <w:left w:val="none" w:sz="0" w:space="0" w:color="auto"/>
            <w:bottom w:val="none" w:sz="0" w:space="0" w:color="auto"/>
            <w:right w:val="none" w:sz="0" w:space="0" w:color="auto"/>
          </w:divBdr>
          <w:divsChild>
            <w:div w:id="1389959264">
              <w:marLeft w:val="0"/>
              <w:marRight w:val="0"/>
              <w:marTop w:val="0"/>
              <w:marBottom w:val="0"/>
              <w:divBdr>
                <w:top w:val="none" w:sz="0" w:space="0" w:color="auto"/>
                <w:left w:val="none" w:sz="0" w:space="0" w:color="auto"/>
                <w:bottom w:val="none" w:sz="0" w:space="0" w:color="auto"/>
                <w:right w:val="none" w:sz="0" w:space="0" w:color="auto"/>
              </w:divBdr>
              <w:divsChild>
                <w:div w:id="185880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94646">
      <w:bodyDiv w:val="1"/>
      <w:marLeft w:val="0"/>
      <w:marRight w:val="0"/>
      <w:marTop w:val="0"/>
      <w:marBottom w:val="0"/>
      <w:divBdr>
        <w:top w:val="none" w:sz="0" w:space="0" w:color="auto"/>
        <w:left w:val="none" w:sz="0" w:space="0" w:color="auto"/>
        <w:bottom w:val="none" w:sz="0" w:space="0" w:color="auto"/>
        <w:right w:val="none" w:sz="0" w:space="0" w:color="auto"/>
      </w:divBdr>
      <w:divsChild>
        <w:div w:id="898782486">
          <w:marLeft w:val="0"/>
          <w:marRight w:val="0"/>
          <w:marTop w:val="0"/>
          <w:marBottom w:val="0"/>
          <w:divBdr>
            <w:top w:val="none" w:sz="0" w:space="0" w:color="auto"/>
            <w:left w:val="none" w:sz="0" w:space="0" w:color="auto"/>
            <w:bottom w:val="none" w:sz="0" w:space="0" w:color="auto"/>
            <w:right w:val="none" w:sz="0" w:space="0" w:color="auto"/>
          </w:divBdr>
          <w:divsChild>
            <w:div w:id="752123711">
              <w:marLeft w:val="0"/>
              <w:marRight w:val="0"/>
              <w:marTop w:val="0"/>
              <w:marBottom w:val="0"/>
              <w:divBdr>
                <w:top w:val="none" w:sz="0" w:space="0" w:color="auto"/>
                <w:left w:val="none" w:sz="0" w:space="0" w:color="auto"/>
                <w:bottom w:val="none" w:sz="0" w:space="0" w:color="auto"/>
                <w:right w:val="none" w:sz="0" w:space="0" w:color="auto"/>
              </w:divBdr>
              <w:divsChild>
                <w:div w:id="98227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495031">
      <w:bodyDiv w:val="1"/>
      <w:marLeft w:val="0"/>
      <w:marRight w:val="0"/>
      <w:marTop w:val="0"/>
      <w:marBottom w:val="0"/>
      <w:divBdr>
        <w:top w:val="none" w:sz="0" w:space="0" w:color="auto"/>
        <w:left w:val="none" w:sz="0" w:space="0" w:color="auto"/>
        <w:bottom w:val="none" w:sz="0" w:space="0" w:color="auto"/>
        <w:right w:val="none" w:sz="0" w:space="0" w:color="auto"/>
      </w:divBdr>
      <w:divsChild>
        <w:div w:id="1180004579">
          <w:marLeft w:val="0"/>
          <w:marRight w:val="0"/>
          <w:marTop w:val="0"/>
          <w:marBottom w:val="0"/>
          <w:divBdr>
            <w:top w:val="none" w:sz="0" w:space="0" w:color="auto"/>
            <w:left w:val="none" w:sz="0" w:space="0" w:color="auto"/>
            <w:bottom w:val="none" w:sz="0" w:space="0" w:color="auto"/>
            <w:right w:val="none" w:sz="0" w:space="0" w:color="auto"/>
          </w:divBdr>
          <w:divsChild>
            <w:div w:id="1953316610">
              <w:marLeft w:val="0"/>
              <w:marRight w:val="0"/>
              <w:marTop w:val="0"/>
              <w:marBottom w:val="0"/>
              <w:divBdr>
                <w:top w:val="none" w:sz="0" w:space="0" w:color="auto"/>
                <w:left w:val="none" w:sz="0" w:space="0" w:color="auto"/>
                <w:bottom w:val="none" w:sz="0" w:space="0" w:color="auto"/>
                <w:right w:val="none" w:sz="0" w:space="0" w:color="auto"/>
              </w:divBdr>
              <w:divsChild>
                <w:div w:id="126511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684645">
      <w:bodyDiv w:val="1"/>
      <w:marLeft w:val="0"/>
      <w:marRight w:val="0"/>
      <w:marTop w:val="0"/>
      <w:marBottom w:val="0"/>
      <w:divBdr>
        <w:top w:val="none" w:sz="0" w:space="0" w:color="auto"/>
        <w:left w:val="none" w:sz="0" w:space="0" w:color="auto"/>
        <w:bottom w:val="none" w:sz="0" w:space="0" w:color="auto"/>
        <w:right w:val="none" w:sz="0" w:space="0" w:color="auto"/>
      </w:divBdr>
      <w:divsChild>
        <w:div w:id="578102931">
          <w:marLeft w:val="0"/>
          <w:marRight w:val="0"/>
          <w:marTop w:val="0"/>
          <w:marBottom w:val="0"/>
          <w:divBdr>
            <w:top w:val="none" w:sz="0" w:space="0" w:color="auto"/>
            <w:left w:val="none" w:sz="0" w:space="0" w:color="auto"/>
            <w:bottom w:val="none" w:sz="0" w:space="0" w:color="auto"/>
            <w:right w:val="none" w:sz="0" w:space="0" w:color="auto"/>
          </w:divBdr>
          <w:divsChild>
            <w:div w:id="466434763">
              <w:marLeft w:val="0"/>
              <w:marRight w:val="0"/>
              <w:marTop w:val="0"/>
              <w:marBottom w:val="0"/>
              <w:divBdr>
                <w:top w:val="none" w:sz="0" w:space="0" w:color="auto"/>
                <w:left w:val="none" w:sz="0" w:space="0" w:color="auto"/>
                <w:bottom w:val="none" w:sz="0" w:space="0" w:color="auto"/>
                <w:right w:val="none" w:sz="0" w:space="0" w:color="auto"/>
              </w:divBdr>
              <w:divsChild>
                <w:div w:id="10077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082250">
      <w:bodyDiv w:val="1"/>
      <w:marLeft w:val="0"/>
      <w:marRight w:val="0"/>
      <w:marTop w:val="0"/>
      <w:marBottom w:val="0"/>
      <w:divBdr>
        <w:top w:val="none" w:sz="0" w:space="0" w:color="auto"/>
        <w:left w:val="none" w:sz="0" w:space="0" w:color="auto"/>
        <w:bottom w:val="none" w:sz="0" w:space="0" w:color="auto"/>
        <w:right w:val="none" w:sz="0" w:space="0" w:color="auto"/>
      </w:divBdr>
      <w:divsChild>
        <w:div w:id="972716066">
          <w:marLeft w:val="0"/>
          <w:marRight w:val="0"/>
          <w:marTop w:val="0"/>
          <w:marBottom w:val="0"/>
          <w:divBdr>
            <w:top w:val="none" w:sz="0" w:space="0" w:color="auto"/>
            <w:left w:val="none" w:sz="0" w:space="0" w:color="auto"/>
            <w:bottom w:val="none" w:sz="0" w:space="0" w:color="auto"/>
            <w:right w:val="none" w:sz="0" w:space="0" w:color="auto"/>
          </w:divBdr>
          <w:divsChild>
            <w:div w:id="579798331">
              <w:marLeft w:val="0"/>
              <w:marRight w:val="0"/>
              <w:marTop w:val="0"/>
              <w:marBottom w:val="0"/>
              <w:divBdr>
                <w:top w:val="none" w:sz="0" w:space="0" w:color="auto"/>
                <w:left w:val="none" w:sz="0" w:space="0" w:color="auto"/>
                <w:bottom w:val="none" w:sz="0" w:space="0" w:color="auto"/>
                <w:right w:val="none" w:sz="0" w:space="0" w:color="auto"/>
              </w:divBdr>
              <w:divsChild>
                <w:div w:id="434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30868">
      <w:bodyDiv w:val="1"/>
      <w:marLeft w:val="0"/>
      <w:marRight w:val="0"/>
      <w:marTop w:val="0"/>
      <w:marBottom w:val="0"/>
      <w:divBdr>
        <w:top w:val="none" w:sz="0" w:space="0" w:color="auto"/>
        <w:left w:val="none" w:sz="0" w:space="0" w:color="auto"/>
        <w:bottom w:val="none" w:sz="0" w:space="0" w:color="auto"/>
        <w:right w:val="none" w:sz="0" w:space="0" w:color="auto"/>
      </w:divBdr>
      <w:divsChild>
        <w:div w:id="710105837">
          <w:marLeft w:val="0"/>
          <w:marRight w:val="0"/>
          <w:marTop w:val="0"/>
          <w:marBottom w:val="0"/>
          <w:divBdr>
            <w:top w:val="none" w:sz="0" w:space="0" w:color="auto"/>
            <w:left w:val="none" w:sz="0" w:space="0" w:color="auto"/>
            <w:bottom w:val="none" w:sz="0" w:space="0" w:color="auto"/>
            <w:right w:val="none" w:sz="0" w:space="0" w:color="auto"/>
          </w:divBdr>
          <w:divsChild>
            <w:div w:id="856191509">
              <w:marLeft w:val="0"/>
              <w:marRight w:val="0"/>
              <w:marTop w:val="0"/>
              <w:marBottom w:val="0"/>
              <w:divBdr>
                <w:top w:val="none" w:sz="0" w:space="0" w:color="auto"/>
                <w:left w:val="none" w:sz="0" w:space="0" w:color="auto"/>
                <w:bottom w:val="none" w:sz="0" w:space="0" w:color="auto"/>
                <w:right w:val="none" w:sz="0" w:space="0" w:color="auto"/>
              </w:divBdr>
              <w:divsChild>
                <w:div w:id="171877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317476">
      <w:bodyDiv w:val="1"/>
      <w:marLeft w:val="0"/>
      <w:marRight w:val="0"/>
      <w:marTop w:val="0"/>
      <w:marBottom w:val="0"/>
      <w:divBdr>
        <w:top w:val="none" w:sz="0" w:space="0" w:color="auto"/>
        <w:left w:val="none" w:sz="0" w:space="0" w:color="auto"/>
        <w:bottom w:val="none" w:sz="0" w:space="0" w:color="auto"/>
        <w:right w:val="none" w:sz="0" w:space="0" w:color="auto"/>
      </w:divBdr>
      <w:divsChild>
        <w:div w:id="399211935">
          <w:marLeft w:val="0"/>
          <w:marRight w:val="0"/>
          <w:marTop w:val="0"/>
          <w:marBottom w:val="0"/>
          <w:divBdr>
            <w:top w:val="none" w:sz="0" w:space="0" w:color="auto"/>
            <w:left w:val="none" w:sz="0" w:space="0" w:color="auto"/>
            <w:bottom w:val="none" w:sz="0" w:space="0" w:color="auto"/>
            <w:right w:val="none" w:sz="0" w:space="0" w:color="auto"/>
          </w:divBdr>
          <w:divsChild>
            <w:div w:id="750157713">
              <w:marLeft w:val="0"/>
              <w:marRight w:val="0"/>
              <w:marTop w:val="0"/>
              <w:marBottom w:val="0"/>
              <w:divBdr>
                <w:top w:val="none" w:sz="0" w:space="0" w:color="auto"/>
                <w:left w:val="none" w:sz="0" w:space="0" w:color="auto"/>
                <w:bottom w:val="none" w:sz="0" w:space="0" w:color="auto"/>
                <w:right w:val="none" w:sz="0" w:space="0" w:color="auto"/>
              </w:divBdr>
              <w:divsChild>
                <w:div w:id="31773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81413">
      <w:bodyDiv w:val="1"/>
      <w:marLeft w:val="0"/>
      <w:marRight w:val="0"/>
      <w:marTop w:val="0"/>
      <w:marBottom w:val="0"/>
      <w:divBdr>
        <w:top w:val="none" w:sz="0" w:space="0" w:color="auto"/>
        <w:left w:val="none" w:sz="0" w:space="0" w:color="auto"/>
        <w:bottom w:val="none" w:sz="0" w:space="0" w:color="auto"/>
        <w:right w:val="none" w:sz="0" w:space="0" w:color="auto"/>
      </w:divBdr>
      <w:divsChild>
        <w:div w:id="769277452">
          <w:marLeft w:val="0"/>
          <w:marRight w:val="0"/>
          <w:marTop w:val="0"/>
          <w:marBottom w:val="0"/>
          <w:divBdr>
            <w:top w:val="none" w:sz="0" w:space="0" w:color="auto"/>
            <w:left w:val="none" w:sz="0" w:space="0" w:color="auto"/>
            <w:bottom w:val="none" w:sz="0" w:space="0" w:color="auto"/>
            <w:right w:val="none" w:sz="0" w:space="0" w:color="auto"/>
          </w:divBdr>
          <w:divsChild>
            <w:div w:id="869758622">
              <w:marLeft w:val="0"/>
              <w:marRight w:val="0"/>
              <w:marTop w:val="0"/>
              <w:marBottom w:val="0"/>
              <w:divBdr>
                <w:top w:val="none" w:sz="0" w:space="0" w:color="auto"/>
                <w:left w:val="none" w:sz="0" w:space="0" w:color="auto"/>
                <w:bottom w:val="none" w:sz="0" w:space="0" w:color="auto"/>
                <w:right w:val="none" w:sz="0" w:space="0" w:color="auto"/>
              </w:divBdr>
              <w:divsChild>
                <w:div w:id="107061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7141">
      <w:bodyDiv w:val="1"/>
      <w:marLeft w:val="0"/>
      <w:marRight w:val="0"/>
      <w:marTop w:val="0"/>
      <w:marBottom w:val="0"/>
      <w:divBdr>
        <w:top w:val="none" w:sz="0" w:space="0" w:color="auto"/>
        <w:left w:val="none" w:sz="0" w:space="0" w:color="auto"/>
        <w:bottom w:val="none" w:sz="0" w:space="0" w:color="auto"/>
        <w:right w:val="none" w:sz="0" w:space="0" w:color="auto"/>
      </w:divBdr>
      <w:divsChild>
        <w:div w:id="967055888">
          <w:marLeft w:val="0"/>
          <w:marRight w:val="0"/>
          <w:marTop w:val="0"/>
          <w:marBottom w:val="0"/>
          <w:divBdr>
            <w:top w:val="none" w:sz="0" w:space="0" w:color="auto"/>
            <w:left w:val="none" w:sz="0" w:space="0" w:color="auto"/>
            <w:bottom w:val="none" w:sz="0" w:space="0" w:color="auto"/>
            <w:right w:val="none" w:sz="0" w:space="0" w:color="auto"/>
          </w:divBdr>
          <w:divsChild>
            <w:div w:id="1368289319">
              <w:marLeft w:val="0"/>
              <w:marRight w:val="0"/>
              <w:marTop w:val="0"/>
              <w:marBottom w:val="0"/>
              <w:divBdr>
                <w:top w:val="none" w:sz="0" w:space="0" w:color="auto"/>
                <w:left w:val="none" w:sz="0" w:space="0" w:color="auto"/>
                <w:bottom w:val="none" w:sz="0" w:space="0" w:color="auto"/>
                <w:right w:val="none" w:sz="0" w:space="0" w:color="auto"/>
              </w:divBdr>
              <w:divsChild>
                <w:div w:id="16997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992936">
      <w:bodyDiv w:val="1"/>
      <w:marLeft w:val="0"/>
      <w:marRight w:val="0"/>
      <w:marTop w:val="0"/>
      <w:marBottom w:val="0"/>
      <w:divBdr>
        <w:top w:val="none" w:sz="0" w:space="0" w:color="auto"/>
        <w:left w:val="none" w:sz="0" w:space="0" w:color="auto"/>
        <w:bottom w:val="none" w:sz="0" w:space="0" w:color="auto"/>
        <w:right w:val="none" w:sz="0" w:space="0" w:color="auto"/>
      </w:divBdr>
      <w:divsChild>
        <w:div w:id="2068412423">
          <w:marLeft w:val="0"/>
          <w:marRight w:val="0"/>
          <w:marTop w:val="0"/>
          <w:marBottom w:val="0"/>
          <w:divBdr>
            <w:top w:val="none" w:sz="0" w:space="0" w:color="auto"/>
            <w:left w:val="none" w:sz="0" w:space="0" w:color="auto"/>
            <w:bottom w:val="none" w:sz="0" w:space="0" w:color="auto"/>
            <w:right w:val="none" w:sz="0" w:space="0" w:color="auto"/>
          </w:divBdr>
          <w:divsChild>
            <w:div w:id="2109234112">
              <w:marLeft w:val="0"/>
              <w:marRight w:val="0"/>
              <w:marTop w:val="0"/>
              <w:marBottom w:val="0"/>
              <w:divBdr>
                <w:top w:val="none" w:sz="0" w:space="0" w:color="auto"/>
                <w:left w:val="none" w:sz="0" w:space="0" w:color="auto"/>
                <w:bottom w:val="none" w:sz="0" w:space="0" w:color="auto"/>
                <w:right w:val="none" w:sz="0" w:space="0" w:color="auto"/>
              </w:divBdr>
              <w:divsChild>
                <w:div w:id="10236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580479">
      <w:bodyDiv w:val="1"/>
      <w:marLeft w:val="0"/>
      <w:marRight w:val="0"/>
      <w:marTop w:val="0"/>
      <w:marBottom w:val="0"/>
      <w:divBdr>
        <w:top w:val="none" w:sz="0" w:space="0" w:color="auto"/>
        <w:left w:val="none" w:sz="0" w:space="0" w:color="auto"/>
        <w:bottom w:val="none" w:sz="0" w:space="0" w:color="auto"/>
        <w:right w:val="none" w:sz="0" w:space="0" w:color="auto"/>
      </w:divBdr>
      <w:divsChild>
        <w:div w:id="256639576">
          <w:marLeft w:val="0"/>
          <w:marRight w:val="0"/>
          <w:marTop w:val="0"/>
          <w:marBottom w:val="0"/>
          <w:divBdr>
            <w:top w:val="none" w:sz="0" w:space="0" w:color="auto"/>
            <w:left w:val="none" w:sz="0" w:space="0" w:color="auto"/>
            <w:bottom w:val="none" w:sz="0" w:space="0" w:color="auto"/>
            <w:right w:val="none" w:sz="0" w:space="0" w:color="auto"/>
          </w:divBdr>
          <w:divsChild>
            <w:div w:id="1970434153">
              <w:marLeft w:val="0"/>
              <w:marRight w:val="0"/>
              <w:marTop w:val="0"/>
              <w:marBottom w:val="0"/>
              <w:divBdr>
                <w:top w:val="none" w:sz="0" w:space="0" w:color="auto"/>
                <w:left w:val="none" w:sz="0" w:space="0" w:color="auto"/>
                <w:bottom w:val="none" w:sz="0" w:space="0" w:color="auto"/>
                <w:right w:val="none" w:sz="0" w:space="0" w:color="auto"/>
              </w:divBdr>
              <w:divsChild>
                <w:div w:id="82058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80614">
      <w:bodyDiv w:val="1"/>
      <w:marLeft w:val="0"/>
      <w:marRight w:val="0"/>
      <w:marTop w:val="0"/>
      <w:marBottom w:val="0"/>
      <w:divBdr>
        <w:top w:val="none" w:sz="0" w:space="0" w:color="auto"/>
        <w:left w:val="none" w:sz="0" w:space="0" w:color="auto"/>
        <w:bottom w:val="none" w:sz="0" w:space="0" w:color="auto"/>
        <w:right w:val="none" w:sz="0" w:space="0" w:color="auto"/>
      </w:divBdr>
      <w:divsChild>
        <w:div w:id="242419995">
          <w:marLeft w:val="0"/>
          <w:marRight w:val="0"/>
          <w:marTop w:val="0"/>
          <w:marBottom w:val="0"/>
          <w:divBdr>
            <w:top w:val="none" w:sz="0" w:space="0" w:color="auto"/>
            <w:left w:val="none" w:sz="0" w:space="0" w:color="auto"/>
            <w:bottom w:val="none" w:sz="0" w:space="0" w:color="auto"/>
            <w:right w:val="none" w:sz="0" w:space="0" w:color="auto"/>
          </w:divBdr>
          <w:divsChild>
            <w:div w:id="1115368525">
              <w:marLeft w:val="0"/>
              <w:marRight w:val="0"/>
              <w:marTop w:val="0"/>
              <w:marBottom w:val="0"/>
              <w:divBdr>
                <w:top w:val="none" w:sz="0" w:space="0" w:color="auto"/>
                <w:left w:val="none" w:sz="0" w:space="0" w:color="auto"/>
                <w:bottom w:val="none" w:sz="0" w:space="0" w:color="auto"/>
                <w:right w:val="none" w:sz="0" w:space="0" w:color="auto"/>
              </w:divBdr>
              <w:divsChild>
                <w:div w:id="177297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254803">
      <w:bodyDiv w:val="1"/>
      <w:marLeft w:val="0"/>
      <w:marRight w:val="0"/>
      <w:marTop w:val="0"/>
      <w:marBottom w:val="0"/>
      <w:divBdr>
        <w:top w:val="none" w:sz="0" w:space="0" w:color="auto"/>
        <w:left w:val="none" w:sz="0" w:space="0" w:color="auto"/>
        <w:bottom w:val="none" w:sz="0" w:space="0" w:color="auto"/>
        <w:right w:val="none" w:sz="0" w:space="0" w:color="auto"/>
      </w:divBdr>
      <w:divsChild>
        <w:div w:id="269168976">
          <w:marLeft w:val="0"/>
          <w:marRight w:val="0"/>
          <w:marTop w:val="0"/>
          <w:marBottom w:val="0"/>
          <w:divBdr>
            <w:top w:val="none" w:sz="0" w:space="0" w:color="auto"/>
            <w:left w:val="none" w:sz="0" w:space="0" w:color="auto"/>
            <w:bottom w:val="none" w:sz="0" w:space="0" w:color="auto"/>
            <w:right w:val="none" w:sz="0" w:space="0" w:color="auto"/>
          </w:divBdr>
          <w:divsChild>
            <w:div w:id="1444884107">
              <w:marLeft w:val="0"/>
              <w:marRight w:val="0"/>
              <w:marTop w:val="0"/>
              <w:marBottom w:val="0"/>
              <w:divBdr>
                <w:top w:val="none" w:sz="0" w:space="0" w:color="auto"/>
                <w:left w:val="none" w:sz="0" w:space="0" w:color="auto"/>
                <w:bottom w:val="none" w:sz="0" w:space="0" w:color="auto"/>
                <w:right w:val="none" w:sz="0" w:space="0" w:color="auto"/>
              </w:divBdr>
              <w:divsChild>
                <w:div w:id="9569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564795">
      <w:bodyDiv w:val="1"/>
      <w:marLeft w:val="0"/>
      <w:marRight w:val="0"/>
      <w:marTop w:val="0"/>
      <w:marBottom w:val="0"/>
      <w:divBdr>
        <w:top w:val="none" w:sz="0" w:space="0" w:color="auto"/>
        <w:left w:val="none" w:sz="0" w:space="0" w:color="auto"/>
        <w:bottom w:val="none" w:sz="0" w:space="0" w:color="auto"/>
        <w:right w:val="none" w:sz="0" w:space="0" w:color="auto"/>
      </w:divBdr>
      <w:divsChild>
        <w:div w:id="1082876721">
          <w:marLeft w:val="0"/>
          <w:marRight w:val="0"/>
          <w:marTop w:val="0"/>
          <w:marBottom w:val="0"/>
          <w:divBdr>
            <w:top w:val="none" w:sz="0" w:space="0" w:color="auto"/>
            <w:left w:val="none" w:sz="0" w:space="0" w:color="auto"/>
            <w:bottom w:val="none" w:sz="0" w:space="0" w:color="auto"/>
            <w:right w:val="none" w:sz="0" w:space="0" w:color="auto"/>
          </w:divBdr>
          <w:divsChild>
            <w:div w:id="1036931840">
              <w:marLeft w:val="0"/>
              <w:marRight w:val="0"/>
              <w:marTop w:val="0"/>
              <w:marBottom w:val="0"/>
              <w:divBdr>
                <w:top w:val="none" w:sz="0" w:space="0" w:color="auto"/>
                <w:left w:val="none" w:sz="0" w:space="0" w:color="auto"/>
                <w:bottom w:val="none" w:sz="0" w:space="0" w:color="auto"/>
                <w:right w:val="none" w:sz="0" w:space="0" w:color="auto"/>
              </w:divBdr>
              <w:divsChild>
                <w:div w:id="147968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41146">
      <w:bodyDiv w:val="1"/>
      <w:marLeft w:val="0"/>
      <w:marRight w:val="0"/>
      <w:marTop w:val="0"/>
      <w:marBottom w:val="0"/>
      <w:divBdr>
        <w:top w:val="none" w:sz="0" w:space="0" w:color="auto"/>
        <w:left w:val="none" w:sz="0" w:space="0" w:color="auto"/>
        <w:bottom w:val="none" w:sz="0" w:space="0" w:color="auto"/>
        <w:right w:val="none" w:sz="0" w:space="0" w:color="auto"/>
      </w:divBdr>
      <w:divsChild>
        <w:div w:id="266930156">
          <w:marLeft w:val="0"/>
          <w:marRight w:val="0"/>
          <w:marTop w:val="0"/>
          <w:marBottom w:val="0"/>
          <w:divBdr>
            <w:top w:val="none" w:sz="0" w:space="0" w:color="auto"/>
            <w:left w:val="none" w:sz="0" w:space="0" w:color="auto"/>
            <w:bottom w:val="none" w:sz="0" w:space="0" w:color="auto"/>
            <w:right w:val="none" w:sz="0" w:space="0" w:color="auto"/>
          </w:divBdr>
          <w:divsChild>
            <w:div w:id="1608586976">
              <w:marLeft w:val="0"/>
              <w:marRight w:val="0"/>
              <w:marTop w:val="0"/>
              <w:marBottom w:val="0"/>
              <w:divBdr>
                <w:top w:val="none" w:sz="0" w:space="0" w:color="auto"/>
                <w:left w:val="none" w:sz="0" w:space="0" w:color="auto"/>
                <w:bottom w:val="none" w:sz="0" w:space="0" w:color="auto"/>
                <w:right w:val="none" w:sz="0" w:space="0" w:color="auto"/>
              </w:divBdr>
              <w:divsChild>
                <w:div w:id="186358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2713">
      <w:bodyDiv w:val="1"/>
      <w:marLeft w:val="0"/>
      <w:marRight w:val="0"/>
      <w:marTop w:val="0"/>
      <w:marBottom w:val="0"/>
      <w:divBdr>
        <w:top w:val="none" w:sz="0" w:space="0" w:color="auto"/>
        <w:left w:val="none" w:sz="0" w:space="0" w:color="auto"/>
        <w:bottom w:val="none" w:sz="0" w:space="0" w:color="auto"/>
        <w:right w:val="none" w:sz="0" w:space="0" w:color="auto"/>
      </w:divBdr>
      <w:divsChild>
        <w:div w:id="2043508570">
          <w:marLeft w:val="0"/>
          <w:marRight w:val="0"/>
          <w:marTop w:val="0"/>
          <w:marBottom w:val="0"/>
          <w:divBdr>
            <w:top w:val="none" w:sz="0" w:space="0" w:color="auto"/>
            <w:left w:val="none" w:sz="0" w:space="0" w:color="auto"/>
            <w:bottom w:val="none" w:sz="0" w:space="0" w:color="auto"/>
            <w:right w:val="none" w:sz="0" w:space="0" w:color="auto"/>
          </w:divBdr>
          <w:divsChild>
            <w:div w:id="1204559597">
              <w:marLeft w:val="0"/>
              <w:marRight w:val="0"/>
              <w:marTop w:val="0"/>
              <w:marBottom w:val="0"/>
              <w:divBdr>
                <w:top w:val="none" w:sz="0" w:space="0" w:color="auto"/>
                <w:left w:val="none" w:sz="0" w:space="0" w:color="auto"/>
                <w:bottom w:val="none" w:sz="0" w:space="0" w:color="auto"/>
                <w:right w:val="none" w:sz="0" w:space="0" w:color="auto"/>
              </w:divBdr>
              <w:divsChild>
                <w:div w:id="6218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60501">
      <w:bodyDiv w:val="1"/>
      <w:marLeft w:val="0"/>
      <w:marRight w:val="0"/>
      <w:marTop w:val="0"/>
      <w:marBottom w:val="0"/>
      <w:divBdr>
        <w:top w:val="none" w:sz="0" w:space="0" w:color="auto"/>
        <w:left w:val="none" w:sz="0" w:space="0" w:color="auto"/>
        <w:bottom w:val="none" w:sz="0" w:space="0" w:color="auto"/>
        <w:right w:val="none" w:sz="0" w:space="0" w:color="auto"/>
      </w:divBdr>
      <w:divsChild>
        <w:div w:id="1497110189">
          <w:marLeft w:val="0"/>
          <w:marRight w:val="0"/>
          <w:marTop w:val="0"/>
          <w:marBottom w:val="0"/>
          <w:divBdr>
            <w:top w:val="none" w:sz="0" w:space="0" w:color="auto"/>
            <w:left w:val="none" w:sz="0" w:space="0" w:color="auto"/>
            <w:bottom w:val="none" w:sz="0" w:space="0" w:color="auto"/>
            <w:right w:val="none" w:sz="0" w:space="0" w:color="auto"/>
          </w:divBdr>
          <w:divsChild>
            <w:div w:id="608318226">
              <w:marLeft w:val="0"/>
              <w:marRight w:val="0"/>
              <w:marTop w:val="0"/>
              <w:marBottom w:val="0"/>
              <w:divBdr>
                <w:top w:val="none" w:sz="0" w:space="0" w:color="auto"/>
                <w:left w:val="none" w:sz="0" w:space="0" w:color="auto"/>
                <w:bottom w:val="none" w:sz="0" w:space="0" w:color="auto"/>
                <w:right w:val="none" w:sz="0" w:space="0" w:color="auto"/>
              </w:divBdr>
              <w:divsChild>
                <w:div w:id="17538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815571">
      <w:bodyDiv w:val="1"/>
      <w:marLeft w:val="0"/>
      <w:marRight w:val="0"/>
      <w:marTop w:val="0"/>
      <w:marBottom w:val="0"/>
      <w:divBdr>
        <w:top w:val="none" w:sz="0" w:space="0" w:color="auto"/>
        <w:left w:val="none" w:sz="0" w:space="0" w:color="auto"/>
        <w:bottom w:val="none" w:sz="0" w:space="0" w:color="auto"/>
        <w:right w:val="none" w:sz="0" w:space="0" w:color="auto"/>
      </w:divBdr>
      <w:divsChild>
        <w:div w:id="38088493">
          <w:marLeft w:val="0"/>
          <w:marRight w:val="0"/>
          <w:marTop w:val="0"/>
          <w:marBottom w:val="0"/>
          <w:divBdr>
            <w:top w:val="none" w:sz="0" w:space="0" w:color="auto"/>
            <w:left w:val="none" w:sz="0" w:space="0" w:color="auto"/>
            <w:bottom w:val="none" w:sz="0" w:space="0" w:color="auto"/>
            <w:right w:val="none" w:sz="0" w:space="0" w:color="auto"/>
          </w:divBdr>
          <w:divsChild>
            <w:div w:id="2138915808">
              <w:marLeft w:val="0"/>
              <w:marRight w:val="0"/>
              <w:marTop w:val="0"/>
              <w:marBottom w:val="0"/>
              <w:divBdr>
                <w:top w:val="none" w:sz="0" w:space="0" w:color="auto"/>
                <w:left w:val="none" w:sz="0" w:space="0" w:color="auto"/>
                <w:bottom w:val="none" w:sz="0" w:space="0" w:color="auto"/>
                <w:right w:val="none" w:sz="0" w:space="0" w:color="auto"/>
              </w:divBdr>
              <w:divsChild>
                <w:div w:id="1916553561">
                  <w:marLeft w:val="0"/>
                  <w:marRight w:val="0"/>
                  <w:marTop w:val="0"/>
                  <w:marBottom w:val="0"/>
                  <w:divBdr>
                    <w:top w:val="none" w:sz="0" w:space="0" w:color="auto"/>
                    <w:left w:val="none" w:sz="0" w:space="0" w:color="auto"/>
                    <w:bottom w:val="none" w:sz="0" w:space="0" w:color="auto"/>
                    <w:right w:val="none" w:sz="0" w:space="0" w:color="auto"/>
                  </w:divBdr>
                  <w:divsChild>
                    <w:div w:id="110357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638697">
      <w:bodyDiv w:val="1"/>
      <w:marLeft w:val="0"/>
      <w:marRight w:val="0"/>
      <w:marTop w:val="0"/>
      <w:marBottom w:val="0"/>
      <w:divBdr>
        <w:top w:val="none" w:sz="0" w:space="0" w:color="auto"/>
        <w:left w:val="none" w:sz="0" w:space="0" w:color="auto"/>
        <w:bottom w:val="none" w:sz="0" w:space="0" w:color="auto"/>
        <w:right w:val="none" w:sz="0" w:space="0" w:color="auto"/>
      </w:divBdr>
      <w:divsChild>
        <w:div w:id="712075821">
          <w:marLeft w:val="0"/>
          <w:marRight w:val="0"/>
          <w:marTop w:val="0"/>
          <w:marBottom w:val="0"/>
          <w:divBdr>
            <w:top w:val="none" w:sz="0" w:space="0" w:color="auto"/>
            <w:left w:val="none" w:sz="0" w:space="0" w:color="auto"/>
            <w:bottom w:val="none" w:sz="0" w:space="0" w:color="auto"/>
            <w:right w:val="none" w:sz="0" w:space="0" w:color="auto"/>
          </w:divBdr>
          <w:divsChild>
            <w:div w:id="1102722246">
              <w:marLeft w:val="0"/>
              <w:marRight w:val="0"/>
              <w:marTop w:val="0"/>
              <w:marBottom w:val="0"/>
              <w:divBdr>
                <w:top w:val="none" w:sz="0" w:space="0" w:color="auto"/>
                <w:left w:val="none" w:sz="0" w:space="0" w:color="auto"/>
                <w:bottom w:val="none" w:sz="0" w:space="0" w:color="auto"/>
                <w:right w:val="none" w:sz="0" w:space="0" w:color="auto"/>
              </w:divBdr>
              <w:divsChild>
                <w:div w:id="16849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160975">
      <w:bodyDiv w:val="1"/>
      <w:marLeft w:val="0"/>
      <w:marRight w:val="0"/>
      <w:marTop w:val="0"/>
      <w:marBottom w:val="0"/>
      <w:divBdr>
        <w:top w:val="none" w:sz="0" w:space="0" w:color="auto"/>
        <w:left w:val="none" w:sz="0" w:space="0" w:color="auto"/>
        <w:bottom w:val="none" w:sz="0" w:space="0" w:color="auto"/>
        <w:right w:val="none" w:sz="0" w:space="0" w:color="auto"/>
      </w:divBdr>
      <w:divsChild>
        <w:div w:id="1306010312">
          <w:marLeft w:val="0"/>
          <w:marRight w:val="0"/>
          <w:marTop w:val="0"/>
          <w:marBottom w:val="0"/>
          <w:divBdr>
            <w:top w:val="none" w:sz="0" w:space="0" w:color="auto"/>
            <w:left w:val="none" w:sz="0" w:space="0" w:color="auto"/>
            <w:bottom w:val="none" w:sz="0" w:space="0" w:color="auto"/>
            <w:right w:val="none" w:sz="0" w:space="0" w:color="auto"/>
          </w:divBdr>
          <w:divsChild>
            <w:div w:id="351028364">
              <w:marLeft w:val="0"/>
              <w:marRight w:val="0"/>
              <w:marTop w:val="0"/>
              <w:marBottom w:val="0"/>
              <w:divBdr>
                <w:top w:val="none" w:sz="0" w:space="0" w:color="auto"/>
                <w:left w:val="none" w:sz="0" w:space="0" w:color="auto"/>
                <w:bottom w:val="none" w:sz="0" w:space="0" w:color="auto"/>
                <w:right w:val="none" w:sz="0" w:space="0" w:color="auto"/>
              </w:divBdr>
              <w:divsChild>
                <w:div w:id="134991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90089">
      <w:bodyDiv w:val="1"/>
      <w:marLeft w:val="0"/>
      <w:marRight w:val="0"/>
      <w:marTop w:val="0"/>
      <w:marBottom w:val="0"/>
      <w:divBdr>
        <w:top w:val="none" w:sz="0" w:space="0" w:color="auto"/>
        <w:left w:val="none" w:sz="0" w:space="0" w:color="auto"/>
        <w:bottom w:val="none" w:sz="0" w:space="0" w:color="auto"/>
        <w:right w:val="none" w:sz="0" w:space="0" w:color="auto"/>
      </w:divBdr>
      <w:divsChild>
        <w:div w:id="1670595661">
          <w:marLeft w:val="0"/>
          <w:marRight w:val="0"/>
          <w:marTop w:val="0"/>
          <w:marBottom w:val="0"/>
          <w:divBdr>
            <w:top w:val="none" w:sz="0" w:space="0" w:color="auto"/>
            <w:left w:val="none" w:sz="0" w:space="0" w:color="auto"/>
            <w:bottom w:val="none" w:sz="0" w:space="0" w:color="auto"/>
            <w:right w:val="none" w:sz="0" w:space="0" w:color="auto"/>
          </w:divBdr>
          <w:divsChild>
            <w:div w:id="35618367">
              <w:marLeft w:val="0"/>
              <w:marRight w:val="0"/>
              <w:marTop w:val="0"/>
              <w:marBottom w:val="0"/>
              <w:divBdr>
                <w:top w:val="none" w:sz="0" w:space="0" w:color="auto"/>
                <w:left w:val="none" w:sz="0" w:space="0" w:color="auto"/>
                <w:bottom w:val="none" w:sz="0" w:space="0" w:color="auto"/>
                <w:right w:val="none" w:sz="0" w:space="0" w:color="auto"/>
              </w:divBdr>
              <w:divsChild>
                <w:div w:id="15203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78118">
      <w:bodyDiv w:val="1"/>
      <w:marLeft w:val="0"/>
      <w:marRight w:val="0"/>
      <w:marTop w:val="0"/>
      <w:marBottom w:val="0"/>
      <w:divBdr>
        <w:top w:val="none" w:sz="0" w:space="0" w:color="auto"/>
        <w:left w:val="none" w:sz="0" w:space="0" w:color="auto"/>
        <w:bottom w:val="none" w:sz="0" w:space="0" w:color="auto"/>
        <w:right w:val="none" w:sz="0" w:space="0" w:color="auto"/>
      </w:divBdr>
      <w:divsChild>
        <w:div w:id="419253836">
          <w:marLeft w:val="0"/>
          <w:marRight w:val="0"/>
          <w:marTop w:val="0"/>
          <w:marBottom w:val="0"/>
          <w:divBdr>
            <w:top w:val="none" w:sz="0" w:space="0" w:color="auto"/>
            <w:left w:val="none" w:sz="0" w:space="0" w:color="auto"/>
            <w:bottom w:val="none" w:sz="0" w:space="0" w:color="auto"/>
            <w:right w:val="none" w:sz="0" w:space="0" w:color="auto"/>
          </w:divBdr>
          <w:divsChild>
            <w:div w:id="2080249348">
              <w:marLeft w:val="0"/>
              <w:marRight w:val="0"/>
              <w:marTop w:val="0"/>
              <w:marBottom w:val="0"/>
              <w:divBdr>
                <w:top w:val="none" w:sz="0" w:space="0" w:color="auto"/>
                <w:left w:val="none" w:sz="0" w:space="0" w:color="auto"/>
                <w:bottom w:val="none" w:sz="0" w:space="0" w:color="auto"/>
                <w:right w:val="none" w:sz="0" w:space="0" w:color="auto"/>
              </w:divBdr>
              <w:divsChild>
                <w:div w:id="9586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067804">
      <w:bodyDiv w:val="1"/>
      <w:marLeft w:val="0"/>
      <w:marRight w:val="0"/>
      <w:marTop w:val="0"/>
      <w:marBottom w:val="0"/>
      <w:divBdr>
        <w:top w:val="none" w:sz="0" w:space="0" w:color="auto"/>
        <w:left w:val="none" w:sz="0" w:space="0" w:color="auto"/>
        <w:bottom w:val="none" w:sz="0" w:space="0" w:color="auto"/>
        <w:right w:val="none" w:sz="0" w:space="0" w:color="auto"/>
      </w:divBdr>
      <w:divsChild>
        <w:div w:id="1484160932">
          <w:marLeft w:val="0"/>
          <w:marRight w:val="0"/>
          <w:marTop w:val="0"/>
          <w:marBottom w:val="0"/>
          <w:divBdr>
            <w:top w:val="none" w:sz="0" w:space="0" w:color="auto"/>
            <w:left w:val="none" w:sz="0" w:space="0" w:color="auto"/>
            <w:bottom w:val="none" w:sz="0" w:space="0" w:color="auto"/>
            <w:right w:val="none" w:sz="0" w:space="0" w:color="auto"/>
          </w:divBdr>
          <w:divsChild>
            <w:div w:id="706950867">
              <w:marLeft w:val="0"/>
              <w:marRight w:val="0"/>
              <w:marTop w:val="0"/>
              <w:marBottom w:val="0"/>
              <w:divBdr>
                <w:top w:val="none" w:sz="0" w:space="0" w:color="auto"/>
                <w:left w:val="none" w:sz="0" w:space="0" w:color="auto"/>
                <w:bottom w:val="none" w:sz="0" w:space="0" w:color="auto"/>
                <w:right w:val="none" w:sz="0" w:space="0" w:color="auto"/>
              </w:divBdr>
              <w:divsChild>
                <w:div w:id="9157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311044">
      <w:bodyDiv w:val="1"/>
      <w:marLeft w:val="0"/>
      <w:marRight w:val="0"/>
      <w:marTop w:val="0"/>
      <w:marBottom w:val="0"/>
      <w:divBdr>
        <w:top w:val="none" w:sz="0" w:space="0" w:color="auto"/>
        <w:left w:val="none" w:sz="0" w:space="0" w:color="auto"/>
        <w:bottom w:val="none" w:sz="0" w:space="0" w:color="auto"/>
        <w:right w:val="none" w:sz="0" w:space="0" w:color="auto"/>
      </w:divBdr>
      <w:divsChild>
        <w:div w:id="1384478104">
          <w:marLeft w:val="0"/>
          <w:marRight w:val="0"/>
          <w:marTop w:val="0"/>
          <w:marBottom w:val="0"/>
          <w:divBdr>
            <w:top w:val="none" w:sz="0" w:space="0" w:color="auto"/>
            <w:left w:val="none" w:sz="0" w:space="0" w:color="auto"/>
            <w:bottom w:val="none" w:sz="0" w:space="0" w:color="auto"/>
            <w:right w:val="none" w:sz="0" w:space="0" w:color="auto"/>
          </w:divBdr>
          <w:divsChild>
            <w:div w:id="1646818287">
              <w:marLeft w:val="0"/>
              <w:marRight w:val="0"/>
              <w:marTop w:val="0"/>
              <w:marBottom w:val="0"/>
              <w:divBdr>
                <w:top w:val="none" w:sz="0" w:space="0" w:color="auto"/>
                <w:left w:val="none" w:sz="0" w:space="0" w:color="auto"/>
                <w:bottom w:val="none" w:sz="0" w:space="0" w:color="auto"/>
                <w:right w:val="none" w:sz="0" w:space="0" w:color="auto"/>
              </w:divBdr>
              <w:divsChild>
                <w:div w:id="12102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731079">
      <w:bodyDiv w:val="1"/>
      <w:marLeft w:val="0"/>
      <w:marRight w:val="0"/>
      <w:marTop w:val="0"/>
      <w:marBottom w:val="0"/>
      <w:divBdr>
        <w:top w:val="none" w:sz="0" w:space="0" w:color="auto"/>
        <w:left w:val="none" w:sz="0" w:space="0" w:color="auto"/>
        <w:bottom w:val="none" w:sz="0" w:space="0" w:color="auto"/>
        <w:right w:val="none" w:sz="0" w:space="0" w:color="auto"/>
      </w:divBdr>
      <w:divsChild>
        <w:div w:id="1234589011">
          <w:marLeft w:val="0"/>
          <w:marRight w:val="0"/>
          <w:marTop w:val="0"/>
          <w:marBottom w:val="0"/>
          <w:divBdr>
            <w:top w:val="none" w:sz="0" w:space="0" w:color="auto"/>
            <w:left w:val="none" w:sz="0" w:space="0" w:color="auto"/>
            <w:bottom w:val="none" w:sz="0" w:space="0" w:color="auto"/>
            <w:right w:val="none" w:sz="0" w:space="0" w:color="auto"/>
          </w:divBdr>
          <w:divsChild>
            <w:div w:id="1949465971">
              <w:marLeft w:val="0"/>
              <w:marRight w:val="0"/>
              <w:marTop w:val="0"/>
              <w:marBottom w:val="0"/>
              <w:divBdr>
                <w:top w:val="none" w:sz="0" w:space="0" w:color="auto"/>
                <w:left w:val="none" w:sz="0" w:space="0" w:color="auto"/>
                <w:bottom w:val="none" w:sz="0" w:space="0" w:color="auto"/>
                <w:right w:val="none" w:sz="0" w:space="0" w:color="auto"/>
              </w:divBdr>
              <w:divsChild>
                <w:div w:id="1976329476">
                  <w:marLeft w:val="0"/>
                  <w:marRight w:val="0"/>
                  <w:marTop w:val="0"/>
                  <w:marBottom w:val="0"/>
                  <w:divBdr>
                    <w:top w:val="none" w:sz="0" w:space="0" w:color="auto"/>
                    <w:left w:val="none" w:sz="0" w:space="0" w:color="auto"/>
                    <w:bottom w:val="none" w:sz="0" w:space="0" w:color="auto"/>
                    <w:right w:val="none" w:sz="0" w:space="0" w:color="auto"/>
                  </w:divBdr>
                  <w:divsChild>
                    <w:div w:id="88128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75804">
      <w:bodyDiv w:val="1"/>
      <w:marLeft w:val="0"/>
      <w:marRight w:val="0"/>
      <w:marTop w:val="0"/>
      <w:marBottom w:val="0"/>
      <w:divBdr>
        <w:top w:val="none" w:sz="0" w:space="0" w:color="auto"/>
        <w:left w:val="none" w:sz="0" w:space="0" w:color="auto"/>
        <w:bottom w:val="none" w:sz="0" w:space="0" w:color="auto"/>
        <w:right w:val="none" w:sz="0" w:space="0" w:color="auto"/>
      </w:divBdr>
      <w:divsChild>
        <w:div w:id="948240663">
          <w:marLeft w:val="0"/>
          <w:marRight w:val="0"/>
          <w:marTop w:val="0"/>
          <w:marBottom w:val="0"/>
          <w:divBdr>
            <w:top w:val="none" w:sz="0" w:space="0" w:color="auto"/>
            <w:left w:val="none" w:sz="0" w:space="0" w:color="auto"/>
            <w:bottom w:val="none" w:sz="0" w:space="0" w:color="auto"/>
            <w:right w:val="none" w:sz="0" w:space="0" w:color="auto"/>
          </w:divBdr>
          <w:divsChild>
            <w:div w:id="176509749">
              <w:marLeft w:val="0"/>
              <w:marRight w:val="0"/>
              <w:marTop w:val="0"/>
              <w:marBottom w:val="0"/>
              <w:divBdr>
                <w:top w:val="none" w:sz="0" w:space="0" w:color="auto"/>
                <w:left w:val="none" w:sz="0" w:space="0" w:color="auto"/>
                <w:bottom w:val="none" w:sz="0" w:space="0" w:color="auto"/>
                <w:right w:val="none" w:sz="0" w:space="0" w:color="auto"/>
              </w:divBdr>
              <w:divsChild>
                <w:div w:id="93259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354024">
      <w:bodyDiv w:val="1"/>
      <w:marLeft w:val="0"/>
      <w:marRight w:val="0"/>
      <w:marTop w:val="0"/>
      <w:marBottom w:val="0"/>
      <w:divBdr>
        <w:top w:val="none" w:sz="0" w:space="0" w:color="auto"/>
        <w:left w:val="none" w:sz="0" w:space="0" w:color="auto"/>
        <w:bottom w:val="none" w:sz="0" w:space="0" w:color="auto"/>
        <w:right w:val="none" w:sz="0" w:space="0" w:color="auto"/>
      </w:divBdr>
    </w:div>
    <w:div w:id="1796480298">
      <w:bodyDiv w:val="1"/>
      <w:marLeft w:val="0"/>
      <w:marRight w:val="0"/>
      <w:marTop w:val="0"/>
      <w:marBottom w:val="0"/>
      <w:divBdr>
        <w:top w:val="none" w:sz="0" w:space="0" w:color="auto"/>
        <w:left w:val="none" w:sz="0" w:space="0" w:color="auto"/>
        <w:bottom w:val="none" w:sz="0" w:space="0" w:color="auto"/>
        <w:right w:val="none" w:sz="0" w:space="0" w:color="auto"/>
      </w:divBdr>
      <w:divsChild>
        <w:div w:id="270090934">
          <w:marLeft w:val="0"/>
          <w:marRight w:val="0"/>
          <w:marTop w:val="0"/>
          <w:marBottom w:val="0"/>
          <w:divBdr>
            <w:top w:val="none" w:sz="0" w:space="0" w:color="auto"/>
            <w:left w:val="none" w:sz="0" w:space="0" w:color="auto"/>
            <w:bottom w:val="none" w:sz="0" w:space="0" w:color="auto"/>
            <w:right w:val="none" w:sz="0" w:space="0" w:color="auto"/>
          </w:divBdr>
          <w:divsChild>
            <w:div w:id="389882225">
              <w:marLeft w:val="0"/>
              <w:marRight w:val="0"/>
              <w:marTop w:val="0"/>
              <w:marBottom w:val="0"/>
              <w:divBdr>
                <w:top w:val="none" w:sz="0" w:space="0" w:color="auto"/>
                <w:left w:val="none" w:sz="0" w:space="0" w:color="auto"/>
                <w:bottom w:val="none" w:sz="0" w:space="0" w:color="auto"/>
                <w:right w:val="none" w:sz="0" w:space="0" w:color="auto"/>
              </w:divBdr>
              <w:divsChild>
                <w:div w:id="8711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76647">
      <w:bodyDiv w:val="1"/>
      <w:marLeft w:val="0"/>
      <w:marRight w:val="0"/>
      <w:marTop w:val="0"/>
      <w:marBottom w:val="0"/>
      <w:divBdr>
        <w:top w:val="none" w:sz="0" w:space="0" w:color="auto"/>
        <w:left w:val="none" w:sz="0" w:space="0" w:color="auto"/>
        <w:bottom w:val="none" w:sz="0" w:space="0" w:color="auto"/>
        <w:right w:val="none" w:sz="0" w:space="0" w:color="auto"/>
      </w:divBdr>
      <w:divsChild>
        <w:div w:id="2000648690">
          <w:marLeft w:val="0"/>
          <w:marRight w:val="0"/>
          <w:marTop w:val="0"/>
          <w:marBottom w:val="0"/>
          <w:divBdr>
            <w:top w:val="none" w:sz="0" w:space="0" w:color="auto"/>
            <w:left w:val="none" w:sz="0" w:space="0" w:color="auto"/>
            <w:bottom w:val="none" w:sz="0" w:space="0" w:color="auto"/>
            <w:right w:val="none" w:sz="0" w:space="0" w:color="auto"/>
          </w:divBdr>
          <w:divsChild>
            <w:div w:id="1692339541">
              <w:marLeft w:val="0"/>
              <w:marRight w:val="0"/>
              <w:marTop w:val="0"/>
              <w:marBottom w:val="0"/>
              <w:divBdr>
                <w:top w:val="none" w:sz="0" w:space="0" w:color="auto"/>
                <w:left w:val="none" w:sz="0" w:space="0" w:color="auto"/>
                <w:bottom w:val="none" w:sz="0" w:space="0" w:color="auto"/>
                <w:right w:val="none" w:sz="0" w:space="0" w:color="auto"/>
              </w:divBdr>
              <w:divsChild>
                <w:div w:id="150439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498655">
      <w:bodyDiv w:val="1"/>
      <w:marLeft w:val="0"/>
      <w:marRight w:val="0"/>
      <w:marTop w:val="0"/>
      <w:marBottom w:val="0"/>
      <w:divBdr>
        <w:top w:val="none" w:sz="0" w:space="0" w:color="auto"/>
        <w:left w:val="none" w:sz="0" w:space="0" w:color="auto"/>
        <w:bottom w:val="none" w:sz="0" w:space="0" w:color="auto"/>
        <w:right w:val="none" w:sz="0" w:space="0" w:color="auto"/>
      </w:divBdr>
      <w:divsChild>
        <w:div w:id="282661448">
          <w:marLeft w:val="0"/>
          <w:marRight w:val="0"/>
          <w:marTop w:val="0"/>
          <w:marBottom w:val="0"/>
          <w:divBdr>
            <w:top w:val="none" w:sz="0" w:space="0" w:color="auto"/>
            <w:left w:val="none" w:sz="0" w:space="0" w:color="auto"/>
            <w:bottom w:val="none" w:sz="0" w:space="0" w:color="auto"/>
            <w:right w:val="none" w:sz="0" w:space="0" w:color="auto"/>
          </w:divBdr>
          <w:divsChild>
            <w:div w:id="356520">
              <w:marLeft w:val="0"/>
              <w:marRight w:val="0"/>
              <w:marTop w:val="0"/>
              <w:marBottom w:val="0"/>
              <w:divBdr>
                <w:top w:val="none" w:sz="0" w:space="0" w:color="auto"/>
                <w:left w:val="none" w:sz="0" w:space="0" w:color="auto"/>
                <w:bottom w:val="none" w:sz="0" w:space="0" w:color="auto"/>
                <w:right w:val="none" w:sz="0" w:space="0" w:color="auto"/>
              </w:divBdr>
              <w:divsChild>
                <w:div w:id="148886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21788">
      <w:bodyDiv w:val="1"/>
      <w:marLeft w:val="0"/>
      <w:marRight w:val="0"/>
      <w:marTop w:val="0"/>
      <w:marBottom w:val="0"/>
      <w:divBdr>
        <w:top w:val="none" w:sz="0" w:space="0" w:color="auto"/>
        <w:left w:val="none" w:sz="0" w:space="0" w:color="auto"/>
        <w:bottom w:val="none" w:sz="0" w:space="0" w:color="auto"/>
        <w:right w:val="none" w:sz="0" w:space="0" w:color="auto"/>
      </w:divBdr>
      <w:divsChild>
        <w:div w:id="443037522">
          <w:marLeft w:val="0"/>
          <w:marRight w:val="0"/>
          <w:marTop w:val="0"/>
          <w:marBottom w:val="0"/>
          <w:divBdr>
            <w:top w:val="none" w:sz="0" w:space="0" w:color="auto"/>
            <w:left w:val="none" w:sz="0" w:space="0" w:color="auto"/>
            <w:bottom w:val="none" w:sz="0" w:space="0" w:color="auto"/>
            <w:right w:val="none" w:sz="0" w:space="0" w:color="auto"/>
          </w:divBdr>
          <w:divsChild>
            <w:div w:id="710690178">
              <w:marLeft w:val="0"/>
              <w:marRight w:val="0"/>
              <w:marTop w:val="0"/>
              <w:marBottom w:val="0"/>
              <w:divBdr>
                <w:top w:val="none" w:sz="0" w:space="0" w:color="auto"/>
                <w:left w:val="none" w:sz="0" w:space="0" w:color="auto"/>
                <w:bottom w:val="none" w:sz="0" w:space="0" w:color="auto"/>
                <w:right w:val="none" w:sz="0" w:space="0" w:color="auto"/>
              </w:divBdr>
              <w:divsChild>
                <w:div w:id="173022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7291">
      <w:bodyDiv w:val="1"/>
      <w:marLeft w:val="0"/>
      <w:marRight w:val="0"/>
      <w:marTop w:val="0"/>
      <w:marBottom w:val="0"/>
      <w:divBdr>
        <w:top w:val="none" w:sz="0" w:space="0" w:color="auto"/>
        <w:left w:val="none" w:sz="0" w:space="0" w:color="auto"/>
        <w:bottom w:val="none" w:sz="0" w:space="0" w:color="auto"/>
        <w:right w:val="none" w:sz="0" w:space="0" w:color="auto"/>
      </w:divBdr>
      <w:divsChild>
        <w:div w:id="531458011">
          <w:marLeft w:val="0"/>
          <w:marRight w:val="0"/>
          <w:marTop w:val="0"/>
          <w:marBottom w:val="0"/>
          <w:divBdr>
            <w:top w:val="none" w:sz="0" w:space="0" w:color="auto"/>
            <w:left w:val="none" w:sz="0" w:space="0" w:color="auto"/>
            <w:bottom w:val="none" w:sz="0" w:space="0" w:color="auto"/>
            <w:right w:val="none" w:sz="0" w:space="0" w:color="auto"/>
          </w:divBdr>
          <w:divsChild>
            <w:div w:id="284702171">
              <w:marLeft w:val="0"/>
              <w:marRight w:val="0"/>
              <w:marTop w:val="0"/>
              <w:marBottom w:val="0"/>
              <w:divBdr>
                <w:top w:val="none" w:sz="0" w:space="0" w:color="auto"/>
                <w:left w:val="none" w:sz="0" w:space="0" w:color="auto"/>
                <w:bottom w:val="none" w:sz="0" w:space="0" w:color="auto"/>
                <w:right w:val="none" w:sz="0" w:space="0" w:color="auto"/>
              </w:divBdr>
              <w:divsChild>
                <w:div w:id="4683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566325">
      <w:bodyDiv w:val="1"/>
      <w:marLeft w:val="0"/>
      <w:marRight w:val="0"/>
      <w:marTop w:val="0"/>
      <w:marBottom w:val="0"/>
      <w:divBdr>
        <w:top w:val="none" w:sz="0" w:space="0" w:color="auto"/>
        <w:left w:val="none" w:sz="0" w:space="0" w:color="auto"/>
        <w:bottom w:val="none" w:sz="0" w:space="0" w:color="auto"/>
        <w:right w:val="none" w:sz="0" w:space="0" w:color="auto"/>
      </w:divBdr>
      <w:divsChild>
        <w:div w:id="1382706727">
          <w:marLeft w:val="0"/>
          <w:marRight w:val="0"/>
          <w:marTop w:val="0"/>
          <w:marBottom w:val="0"/>
          <w:divBdr>
            <w:top w:val="none" w:sz="0" w:space="0" w:color="auto"/>
            <w:left w:val="none" w:sz="0" w:space="0" w:color="auto"/>
            <w:bottom w:val="none" w:sz="0" w:space="0" w:color="auto"/>
            <w:right w:val="none" w:sz="0" w:space="0" w:color="auto"/>
          </w:divBdr>
          <w:divsChild>
            <w:div w:id="1303465471">
              <w:marLeft w:val="0"/>
              <w:marRight w:val="0"/>
              <w:marTop w:val="0"/>
              <w:marBottom w:val="0"/>
              <w:divBdr>
                <w:top w:val="none" w:sz="0" w:space="0" w:color="auto"/>
                <w:left w:val="none" w:sz="0" w:space="0" w:color="auto"/>
                <w:bottom w:val="none" w:sz="0" w:space="0" w:color="auto"/>
                <w:right w:val="none" w:sz="0" w:space="0" w:color="auto"/>
              </w:divBdr>
              <w:divsChild>
                <w:div w:id="19476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754060">
      <w:bodyDiv w:val="1"/>
      <w:marLeft w:val="0"/>
      <w:marRight w:val="0"/>
      <w:marTop w:val="0"/>
      <w:marBottom w:val="0"/>
      <w:divBdr>
        <w:top w:val="none" w:sz="0" w:space="0" w:color="auto"/>
        <w:left w:val="none" w:sz="0" w:space="0" w:color="auto"/>
        <w:bottom w:val="none" w:sz="0" w:space="0" w:color="auto"/>
        <w:right w:val="none" w:sz="0" w:space="0" w:color="auto"/>
      </w:divBdr>
      <w:divsChild>
        <w:div w:id="1373994683">
          <w:marLeft w:val="0"/>
          <w:marRight w:val="0"/>
          <w:marTop w:val="0"/>
          <w:marBottom w:val="0"/>
          <w:divBdr>
            <w:top w:val="none" w:sz="0" w:space="0" w:color="auto"/>
            <w:left w:val="none" w:sz="0" w:space="0" w:color="auto"/>
            <w:bottom w:val="none" w:sz="0" w:space="0" w:color="auto"/>
            <w:right w:val="none" w:sz="0" w:space="0" w:color="auto"/>
          </w:divBdr>
          <w:divsChild>
            <w:div w:id="620577789">
              <w:marLeft w:val="0"/>
              <w:marRight w:val="0"/>
              <w:marTop w:val="0"/>
              <w:marBottom w:val="0"/>
              <w:divBdr>
                <w:top w:val="none" w:sz="0" w:space="0" w:color="auto"/>
                <w:left w:val="none" w:sz="0" w:space="0" w:color="auto"/>
                <w:bottom w:val="none" w:sz="0" w:space="0" w:color="auto"/>
                <w:right w:val="none" w:sz="0" w:space="0" w:color="auto"/>
              </w:divBdr>
              <w:divsChild>
                <w:div w:id="70329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943462">
      <w:bodyDiv w:val="1"/>
      <w:marLeft w:val="0"/>
      <w:marRight w:val="0"/>
      <w:marTop w:val="0"/>
      <w:marBottom w:val="0"/>
      <w:divBdr>
        <w:top w:val="none" w:sz="0" w:space="0" w:color="auto"/>
        <w:left w:val="none" w:sz="0" w:space="0" w:color="auto"/>
        <w:bottom w:val="none" w:sz="0" w:space="0" w:color="auto"/>
        <w:right w:val="none" w:sz="0" w:space="0" w:color="auto"/>
      </w:divBdr>
      <w:divsChild>
        <w:div w:id="484013881">
          <w:marLeft w:val="0"/>
          <w:marRight w:val="0"/>
          <w:marTop w:val="0"/>
          <w:marBottom w:val="0"/>
          <w:divBdr>
            <w:top w:val="none" w:sz="0" w:space="0" w:color="auto"/>
            <w:left w:val="none" w:sz="0" w:space="0" w:color="auto"/>
            <w:bottom w:val="none" w:sz="0" w:space="0" w:color="auto"/>
            <w:right w:val="none" w:sz="0" w:space="0" w:color="auto"/>
          </w:divBdr>
          <w:divsChild>
            <w:div w:id="1484543400">
              <w:marLeft w:val="0"/>
              <w:marRight w:val="0"/>
              <w:marTop w:val="0"/>
              <w:marBottom w:val="0"/>
              <w:divBdr>
                <w:top w:val="none" w:sz="0" w:space="0" w:color="auto"/>
                <w:left w:val="none" w:sz="0" w:space="0" w:color="auto"/>
                <w:bottom w:val="none" w:sz="0" w:space="0" w:color="auto"/>
                <w:right w:val="none" w:sz="0" w:space="0" w:color="auto"/>
              </w:divBdr>
              <w:divsChild>
                <w:div w:id="79013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4401">
      <w:bodyDiv w:val="1"/>
      <w:marLeft w:val="0"/>
      <w:marRight w:val="0"/>
      <w:marTop w:val="0"/>
      <w:marBottom w:val="0"/>
      <w:divBdr>
        <w:top w:val="none" w:sz="0" w:space="0" w:color="auto"/>
        <w:left w:val="none" w:sz="0" w:space="0" w:color="auto"/>
        <w:bottom w:val="none" w:sz="0" w:space="0" w:color="auto"/>
        <w:right w:val="none" w:sz="0" w:space="0" w:color="auto"/>
      </w:divBdr>
      <w:divsChild>
        <w:div w:id="1349133901">
          <w:marLeft w:val="0"/>
          <w:marRight w:val="0"/>
          <w:marTop w:val="0"/>
          <w:marBottom w:val="0"/>
          <w:divBdr>
            <w:top w:val="none" w:sz="0" w:space="0" w:color="auto"/>
            <w:left w:val="none" w:sz="0" w:space="0" w:color="auto"/>
            <w:bottom w:val="none" w:sz="0" w:space="0" w:color="auto"/>
            <w:right w:val="none" w:sz="0" w:space="0" w:color="auto"/>
          </w:divBdr>
          <w:divsChild>
            <w:div w:id="1897470192">
              <w:marLeft w:val="0"/>
              <w:marRight w:val="0"/>
              <w:marTop w:val="0"/>
              <w:marBottom w:val="0"/>
              <w:divBdr>
                <w:top w:val="none" w:sz="0" w:space="0" w:color="auto"/>
                <w:left w:val="none" w:sz="0" w:space="0" w:color="auto"/>
                <w:bottom w:val="none" w:sz="0" w:space="0" w:color="auto"/>
                <w:right w:val="none" w:sz="0" w:space="0" w:color="auto"/>
              </w:divBdr>
              <w:divsChild>
                <w:div w:id="122521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786885">
      <w:bodyDiv w:val="1"/>
      <w:marLeft w:val="0"/>
      <w:marRight w:val="0"/>
      <w:marTop w:val="0"/>
      <w:marBottom w:val="0"/>
      <w:divBdr>
        <w:top w:val="none" w:sz="0" w:space="0" w:color="auto"/>
        <w:left w:val="none" w:sz="0" w:space="0" w:color="auto"/>
        <w:bottom w:val="none" w:sz="0" w:space="0" w:color="auto"/>
        <w:right w:val="none" w:sz="0" w:space="0" w:color="auto"/>
      </w:divBdr>
      <w:divsChild>
        <w:div w:id="1796869974">
          <w:marLeft w:val="0"/>
          <w:marRight w:val="0"/>
          <w:marTop w:val="0"/>
          <w:marBottom w:val="0"/>
          <w:divBdr>
            <w:top w:val="none" w:sz="0" w:space="0" w:color="auto"/>
            <w:left w:val="none" w:sz="0" w:space="0" w:color="auto"/>
            <w:bottom w:val="none" w:sz="0" w:space="0" w:color="auto"/>
            <w:right w:val="none" w:sz="0" w:space="0" w:color="auto"/>
          </w:divBdr>
          <w:divsChild>
            <w:div w:id="1691686259">
              <w:marLeft w:val="0"/>
              <w:marRight w:val="0"/>
              <w:marTop w:val="0"/>
              <w:marBottom w:val="0"/>
              <w:divBdr>
                <w:top w:val="none" w:sz="0" w:space="0" w:color="auto"/>
                <w:left w:val="none" w:sz="0" w:space="0" w:color="auto"/>
                <w:bottom w:val="none" w:sz="0" w:space="0" w:color="auto"/>
                <w:right w:val="none" w:sz="0" w:space="0" w:color="auto"/>
              </w:divBdr>
              <w:divsChild>
                <w:div w:id="67122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83592">
      <w:bodyDiv w:val="1"/>
      <w:marLeft w:val="0"/>
      <w:marRight w:val="0"/>
      <w:marTop w:val="0"/>
      <w:marBottom w:val="0"/>
      <w:divBdr>
        <w:top w:val="none" w:sz="0" w:space="0" w:color="auto"/>
        <w:left w:val="none" w:sz="0" w:space="0" w:color="auto"/>
        <w:bottom w:val="none" w:sz="0" w:space="0" w:color="auto"/>
        <w:right w:val="none" w:sz="0" w:space="0" w:color="auto"/>
      </w:divBdr>
      <w:divsChild>
        <w:div w:id="1769690251">
          <w:marLeft w:val="0"/>
          <w:marRight w:val="0"/>
          <w:marTop w:val="0"/>
          <w:marBottom w:val="0"/>
          <w:divBdr>
            <w:top w:val="none" w:sz="0" w:space="0" w:color="auto"/>
            <w:left w:val="none" w:sz="0" w:space="0" w:color="auto"/>
            <w:bottom w:val="none" w:sz="0" w:space="0" w:color="auto"/>
            <w:right w:val="none" w:sz="0" w:space="0" w:color="auto"/>
          </w:divBdr>
          <w:divsChild>
            <w:div w:id="950363102">
              <w:marLeft w:val="0"/>
              <w:marRight w:val="0"/>
              <w:marTop w:val="0"/>
              <w:marBottom w:val="0"/>
              <w:divBdr>
                <w:top w:val="none" w:sz="0" w:space="0" w:color="auto"/>
                <w:left w:val="none" w:sz="0" w:space="0" w:color="auto"/>
                <w:bottom w:val="none" w:sz="0" w:space="0" w:color="auto"/>
                <w:right w:val="none" w:sz="0" w:space="0" w:color="auto"/>
              </w:divBdr>
              <w:divsChild>
                <w:div w:id="182153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689847">
      <w:bodyDiv w:val="1"/>
      <w:marLeft w:val="0"/>
      <w:marRight w:val="0"/>
      <w:marTop w:val="0"/>
      <w:marBottom w:val="0"/>
      <w:divBdr>
        <w:top w:val="none" w:sz="0" w:space="0" w:color="auto"/>
        <w:left w:val="none" w:sz="0" w:space="0" w:color="auto"/>
        <w:bottom w:val="none" w:sz="0" w:space="0" w:color="auto"/>
        <w:right w:val="none" w:sz="0" w:space="0" w:color="auto"/>
      </w:divBdr>
      <w:divsChild>
        <w:div w:id="1991399683">
          <w:marLeft w:val="0"/>
          <w:marRight w:val="0"/>
          <w:marTop w:val="0"/>
          <w:marBottom w:val="0"/>
          <w:divBdr>
            <w:top w:val="none" w:sz="0" w:space="0" w:color="auto"/>
            <w:left w:val="none" w:sz="0" w:space="0" w:color="auto"/>
            <w:bottom w:val="none" w:sz="0" w:space="0" w:color="auto"/>
            <w:right w:val="none" w:sz="0" w:space="0" w:color="auto"/>
          </w:divBdr>
          <w:divsChild>
            <w:div w:id="1646465358">
              <w:marLeft w:val="0"/>
              <w:marRight w:val="0"/>
              <w:marTop w:val="0"/>
              <w:marBottom w:val="0"/>
              <w:divBdr>
                <w:top w:val="none" w:sz="0" w:space="0" w:color="auto"/>
                <w:left w:val="none" w:sz="0" w:space="0" w:color="auto"/>
                <w:bottom w:val="none" w:sz="0" w:space="0" w:color="auto"/>
                <w:right w:val="none" w:sz="0" w:space="0" w:color="auto"/>
              </w:divBdr>
              <w:divsChild>
                <w:div w:id="11791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601463">
      <w:bodyDiv w:val="1"/>
      <w:marLeft w:val="0"/>
      <w:marRight w:val="0"/>
      <w:marTop w:val="0"/>
      <w:marBottom w:val="0"/>
      <w:divBdr>
        <w:top w:val="none" w:sz="0" w:space="0" w:color="auto"/>
        <w:left w:val="none" w:sz="0" w:space="0" w:color="auto"/>
        <w:bottom w:val="none" w:sz="0" w:space="0" w:color="auto"/>
        <w:right w:val="none" w:sz="0" w:space="0" w:color="auto"/>
      </w:divBdr>
      <w:divsChild>
        <w:div w:id="1599678123">
          <w:marLeft w:val="0"/>
          <w:marRight w:val="0"/>
          <w:marTop w:val="0"/>
          <w:marBottom w:val="0"/>
          <w:divBdr>
            <w:top w:val="none" w:sz="0" w:space="0" w:color="auto"/>
            <w:left w:val="none" w:sz="0" w:space="0" w:color="auto"/>
            <w:bottom w:val="none" w:sz="0" w:space="0" w:color="auto"/>
            <w:right w:val="none" w:sz="0" w:space="0" w:color="auto"/>
          </w:divBdr>
          <w:divsChild>
            <w:div w:id="2048485135">
              <w:marLeft w:val="0"/>
              <w:marRight w:val="0"/>
              <w:marTop w:val="0"/>
              <w:marBottom w:val="0"/>
              <w:divBdr>
                <w:top w:val="none" w:sz="0" w:space="0" w:color="auto"/>
                <w:left w:val="none" w:sz="0" w:space="0" w:color="auto"/>
                <w:bottom w:val="none" w:sz="0" w:space="0" w:color="auto"/>
                <w:right w:val="none" w:sz="0" w:space="0" w:color="auto"/>
              </w:divBdr>
              <w:divsChild>
                <w:div w:id="117075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151680">
      <w:bodyDiv w:val="1"/>
      <w:marLeft w:val="0"/>
      <w:marRight w:val="0"/>
      <w:marTop w:val="0"/>
      <w:marBottom w:val="0"/>
      <w:divBdr>
        <w:top w:val="none" w:sz="0" w:space="0" w:color="auto"/>
        <w:left w:val="none" w:sz="0" w:space="0" w:color="auto"/>
        <w:bottom w:val="none" w:sz="0" w:space="0" w:color="auto"/>
        <w:right w:val="none" w:sz="0" w:space="0" w:color="auto"/>
      </w:divBdr>
      <w:divsChild>
        <w:div w:id="396518723">
          <w:marLeft w:val="0"/>
          <w:marRight w:val="0"/>
          <w:marTop w:val="0"/>
          <w:marBottom w:val="0"/>
          <w:divBdr>
            <w:top w:val="none" w:sz="0" w:space="0" w:color="auto"/>
            <w:left w:val="none" w:sz="0" w:space="0" w:color="auto"/>
            <w:bottom w:val="none" w:sz="0" w:space="0" w:color="auto"/>
            <w:right w:val="none" w:sz="0" w:space="0" w:color="auto"/>
          </w:divBdr>
          <w:divsChild>
            <w:div w:id="606735952">
              <w:marLeft w:val="0"/>
              <w:marRight w:val="0"/>
              <w:marTop w:val="0"/>
              <w:marBottom w:val="0"/>
              <w:divBdr>
                <w:top w:val="none" w:sz="0" w:space="0" w:color="auto"/>
                <w:left w:val="none" w:sz="0" w:space="0" w:color="auto"/>
                <w:bottom w:val="none" w:sz="0" w:space="0" w:color="auto"/>
                <w:right w:val="none" w:sz="0" w:space="0" w:color="auto"/>
              </w:divBdr>
              <w:divsChild>
                <w:div w:id="164890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934348">
      <w:bodyDiv w:val="1"/>
      <w:marLeft w:val="0"/>
      <w:marRight w:val="0"/>
      <w:marTop w:val="0"/>
      <w:marBottom w:val="0"/>
      <w:divBdr>
        <w:top w:val="none" w:sz="0" w:space="0" w:color="auto"/>
        <w:left w:val="none" w:sz="0" w:space="0" w:color="auto"/>
        <w:bottom w:val="none" w:sz="0" w:space="0" w:color="auto"/>
        <w:right w:val="none" w:sz="0" w:space="0" w:color="auto"/>
      </w:divBdr>
      <w:divsChild>
        <w:div w:id="1266186335">
          <w:marLeft w:val="0"/>
          <w:marRight w:val="0"/>
          <w:marTop w:val="0"/>
          <w:marBottom w:val="0"/>
          <w:divBdr>
            <w:top w:val="none" w:sz="0" w:space="0" w:color="auto"/>
            <w:left w:val="none" w:sz="0" w:space="0" w:color="auto"/>
            <w:bottom w:val="none" w:sz="0" w:space="0" w:color="auto"/>
            <w:right w:val="none" w:sz="0" w:space="0" w:color="auto"/>
          </w:divBdr>
          <w:divsChild>
            <w:div w:id="638457536">
              <w:marLeft w:val="0"/>
              <w:marRight w:val="0"/>
              <w:marTop w:val="0"/>
              <w:marBottom w:val="0"/>
              <w:divBdr>
                <w:top w:val="none" w:sz="0" w:space="0" w:color="auto"/>
                <w:left w:val="none" w:sz="0" w:space="0" w:color="auto"/>
                <w:bottom w:val="none" w:sz="0" w:space="0" w:color="auto"/>
                <w:right w:val="none" w:sz="0" w:space="0" w:color="auto"/>
              </w:divBdr>
              <w:divsChild>
                <w:div w:id="39663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97600">
      <w:bodyDiv w:val="1"/>
      <w:marLeft w:val="0"/>
      <w:marRight w:val="0"/>
      <w:marTop w:val="0"/>
      <w:marBottom w:val="0"/>
      <w:divBdr>
        <w:top w:val="none" w:sz="0" w:space="0" w:color="auto"/>
        <w:left w:val="none" w:sz="0" w:space="0" w:color="auto"/>
        <w:bottom w:val="none" w:sz="0" w:space="0" w:color="auto"/>
        <w:right w:val="none" w:sz="0" w:space="0" w:color="auto"/>
      </w:divBdr>
    </w:div>
    <w:div w:id="1980185771">
      <w:bodyDiv w:val="1"/>
      <w:marLeft w:val="0"/>
      <w:marRight w:val="0"/>
      <w:marTop w:val="0"/>
      <w:marBottom w:val="0"/>
      <w:divBdr>
        <w:top w:val="none" w:sz="0" w:space="0" w:color="auto"/>
        <w:left w:val="none" w:sz="0" w:space="0" w:color="auto"/>
        <w:bottom w:val="none" w:sz="0" w:space="0" w:color="auto"/>
        <w:right w:val="none" w:sz="0" w:space="0" w:color="auto"/>
      </w:divBdr>
      <w:divsChild>
        <w:div w:id="1429043095">
          <w:marLeft w:val="0"/>
          <w:marRight w:val="0"/>
          <w:marTop w:val="0"/>
          <w:marBottom w:val="0"/>
          <w:divBdr>
            <w:top w:val="none" w:sz="0" w:space="0" w:color="auto"/>
            <w:left w:val="none" w:sz="0" w:space="0" w:color="auto"/>
            <w:bottom w:val="none" w:sz="0" w:space="0" w:color="auto"/>
            <w:right w:val="none" w:sz="0" w:space="0" w:color="auto"/>
          </w:divBdr>
          <w:divsChild>
            <w:div w:id="1456680542">
              <w:marLeft w:val="0"/>
              <w:marRight w:val="0"/>
              <w:marTop w:val="0"/>
              <w:marBottom w:val="0"/>
              <w:divBdr>
                <w:top w:val="none" w:sz="0" w:space="0" w:color="auto"/>
                <w:left w:val="none" w:sz="0" w:space="0" w:color="auto"/>
                <w:bottom w:val="none" w:sz="0" w:space="0" w:color="auto"/>
                <w:right w:val="none" w:sz="0" w:space="0" w:color="auto"/>
              </w:divBdr>
              <w:divsChild>
                <w:div w:id="177814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260865">
      <w:bodyDiv w:val="1"/>
      <w:marLeft w:val="0"/>
      <w:marRight w:val="0"/>
      <w:marTop w:val="0"/>
      <w:marBottom w:val="0"/>
      <w:divBdr>
        <w:top w:val="none" w:sz="0" w:space="0" w:color="auto"/>
        <w:left w:val="none" w:sz="0" w:space="0" w:color="auto"/>
        <w:bottom w:val="none" w:sz="0" w:space="0" w:color="auto"/>
        <w:right w:val="none" w:sz="0" w:space="0" w:color="auto"/>
      </w:divBdr>
      <w:divsChild>
        <w:div w:id="1278682121">
          <w:marLeft w:val="0"/>
          <w:marRight w:val="0"/>
          <w:marTop w:val="0"/>
          <w:marBottom w:val="0"/>
          <w:divBdr>
            <w:top w:val="none" w:sz="0" w:space="0" w:color="auto"/>
            <w:left w:val="none" w:sz="0" w:space="0" w:color="auto"/>
            <w:bottom w:val="none" w:sz="0" w:space="0" w:color="auto"/>
            <w:right w:val="none" w:sz="0" w:space="0" w:color="auto"/>
          </w:divBdr>
          <w:divsChild>
            <w:div w:id="2117480443">
              <w:marLeft w:val="0"/>
              <w:marRight w:val="0"/>
              <w:marTop w:val="0"/>
              <w:marBottom w:val="0"/>
              <w:divBdr>
                <w:top w:val="none" w:sz="0" w:space="0" w:color="auto"/>
                <w:left w:val="none" w:sz="0" w:space="0" w:color="auto"/>
                <w:bottom w:val="none" w:sz="0" w:space="0" w:color="auto"/>
                <w:right w:val="none" w:sz="0" w:space="0" w:color="auto"/>
              </w:divBdr>
              <w:divsChild>
                <w:div w:id="17422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892243">
      <w:bodyDiv w:val="1"/>
      <w:marLeft w:val="0"/>
      <w:marRight w:val="0"/>
      <w:marTop w:val="0"/>
      <w:marBottom w:val="0"/>
      <w:divBdr>
        <w:top w:val="none" w:sz="0" w:space="0" w:color="auto"/>
        <w:left w:val="none" w:sz="0" w:space="0" w:color="auto"/>
        <w:bottom w:val="none" w:sz="0" w:space="0" w:color="auto"/>
        <w:right w:val="none" w:sz="0" w:space="0" w:color="auto"/>
      </w:divBdr>
      <w:divsChild>
        <w:div w:id="142429606">
          <w:marLeft w:val="0"/>
          <w:marRight w:val="0"/>
          <w:marTop w:val="0"/>
          <w:marBottom w:val="0"/>
          <w:divBdr>
            <w:top w:val="none" w:sz="0" w:space="0" w:color="auto"/>
            <w:left w:val="none" w:sz="0" w:space="0" w:color="auto"/>
            <w:bottom w:val="none" w:sz="0" w:space="0" w:color="auto"/>
            <w:right w:val="none" w:sz="0" w:space="0" w:color="auto"/>
          </w:divBdr>
          <w:divsChild>
            <w:div w:id="611089433">
              <w:marLeft w:val="0"/>
              <w:marRight w:val="0"/>
              <w:marTop w:val="0"/>
              <w:marBottom w:val="0"/>
              <w:divBdr>
                <w:top w:val="none" w:sz="0" w:space="0" w:color="auto"/>
                <w:left w:val="none" w:sz="0" w:space="0" w:color="auto"/>
                <w:bottom w:val="none" w:sz="0" w:space="0" w:color="auto"/>
                <w:right w:val="none" w:sz="0" w:space="0" w:color="auto"/>
              </w:divBdr>
              <w:divsChild>
                <w:div w:id="88074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24952">
      <w:bodyDiv w:val="1"/>
      <w:marLeft w:val="0"/>
      <w:marRight w:val="0"/>
      <w:marTop w:val="0"/>
      <w:marBottom w:val="0"/>
      <w:divBdr>
        <w:top w:val="none" w:sz="0" w:space="0" w:color="auto"/>
        <w:left w:val="none" w:sz="0" w:space="0" w:color="auto"/>
        <w:bottom w:val="none" w:sz="0" w:space="0" w:color="auto"/>
        <w:right w:val="none" w:sz="0" w:space="0" w:color="auto"/>
      </w:divBdr>
      <w:divsChild>
        <w:div w:id="95446566">
          <w:marLeft w:val="0"/>
          <w:marRight w:val="0"/>
          <w:marTop w:val="0"/>
          <w:marBottom w:val="0"/>
          <w:divBdr>
            <w:top w:val="none" w:sz="0" w:space="0" w:color="auto"/>
            <w:left w:val="none" w:sz="0" w:space="0" w:color="auto"/>
            <w:bottom w:val="none" w:sz="0" w:space="0" w:color="auto"/>
            <w:right w:val="none" w:sz="0" w:space="0" w:color="auto"/>
          </w:divBdr>
          <w:divsChild>
            <w:div w:id="318509007">
              <w:marLeft w:val="0"/>
              <w:marRight w:val="0"/>
              <w:marTop w:val="0"/>
              <w:marBottom w:val="0"/>
              <w:divBdr>
                <w:top w:val="none" w:sz="0" w:space="0" w:color="auto"/>
                <w:left w:val="none" w:sz="0" w:space="0" w:color="auto"/>
                <w:bottom w:val="none" w:sz="0" w:space="0" w:color="auto"/>
                <w:right w:val="none" w:sz="0" w:space="0" w:color="auto"/>
              </w:divBdr>
              <w:divsChild>
                <w:div w:id="85118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808877">
      <w:bodyDiv w:val="1"/>
      <w:marLeft w:val="0"/>
      <w:marRight w:val="0"/>
      <w:marTop w:val="0"/>
      <w:marBottom w:val="0"/>
      <w:divBdr>
        <w:top w:val="none" w:sz="0" w:space="0" w:color="auto"/>
        <w:left w:val="none" w:sz="0" w:space="0" w:color="auto"/>
        <w:bottom w:val="none" w:sz="0" w:space="0" w:color="auto"/>
        <w:right w:val="none" w:sz="0" w:space="0" w:color="auto"/>
      </w:divBdr>
      <w:divsChild>
        <w:div w:id="2048677934">
          <w:marLeft w:val="0"/>
          <w:marRight w:val="0"/>
          <w:marTop w:val="0"/>
          <w:marBottom w:val="0"/>
          <w:divBdr>
            <w:top w:val="none" w:sz="0" w:space="0" w:color="auto"/>
            <w:left w:val="none" w:sz="0" w:space="0" w:color="auto"/>
            <w:bottom w:val="none" w:sz="0" w:space="0" w:color="auto"/>
            <w:right w:val="none" w:sz="0" w:space="0" w:color="auto"/>
          </w:divBdr>
          <w:divsChild>
            <w:div w:id="1299457477">
              <w:marLeft w:val="0"/>
              <w:marRight w:val="0"/>
              <w:marTop w:val="0"/>
              <w:marBottom w:val="0"/>
              <w:divBdr>
                <w:top w:val="none" w:sz="0" w:space="0" w:color="auto"/>
                <w:left w:val="none" w:sz="0" w:space="0" w:color="auto"/>
                <w:bottom w:val="none" w:sz="0" w:space="0" w:color="auto"/>
                <w:right w:val="none" w:sz="0" w:space="0" w:color="auto"/>
              </w:divBdr>
              <w:divsChild>
                <w:div w:id="103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644312">
      <w:bodyDiv w:val="1"/>
      <w:marLeft w:val="0"/>
      <w:marRight w:val="0"/>
      <w:marTop w:val="0"/>
      <w:marBottom w:val="0"/>
      <w:divBdr>
        <w:top w:val="none" w:sz="0" w:space="0" w:color="auto"/>
        <w:left w:val="none" w:sz="0" w:space="0" w:color="auto"/>
        <w:bottom w:val="none" w:sz="0" w:space="0" w:color="auto"/>
        <w:right w:val="none" w:sz="0" w:space="0" w:color="auto"/>
      </w:divBdr>
      <w:divsChild>
        <w:div w:id="640185729">
          <w:marLeft w:val="0"/>
          <w:marRight w:val="0"/>
          <w:marTop w:val="0"/>
          <w:marBottom w:val="0"/>
          <w:divBdr>
            <w:top w:val="none" w:sz="0" w:space="0" w:color="auto"/>
            <w:left w:val="none" w:sz="0" w:space="0" w:color="auto"/>
            <w:bottom w:val="none" w:sz="0" w:space="0" w:color="auto"/>
            <w:right w:val="none" w:sz="0" w:space="0" w:color="auto"/>
          </w:divBdr>
          <w:divsChild>
            <w:div w:id="1026714189">
              <w:marLeft w:val="0"/>
              <w:marRight w:val="0"/>
              <w:marTop w:val="0"/>
              <w:marBottom w:val="0"/>
              <w:divBdr>
                <w:top w:val="none" w:sz="0" w:space="0" w:color="auto"/>
                <w:left w:val="none" w:sz="0" w:space="0" w:color="auto"/>
                <w:bottom w:val="none" w:sz="0" w:space="0" w:color="auto"/>
                <w:right w:val="none" w:sz="0" w:space="0" w:color="auto"/>
              </w:divBdr>
              <w:divsChild>
                <w:div w:id="12895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185395">
      <w:bodyDiv w:val="1"/>
      <w:marLeft w:val="0"/>
      <w:marRight w:val="0"/>
      <w:marTop w:val="0"/>
      <w:marBottom w:val="0"/>
      <w:divBdr>
        <w:top w:val="none" w:sz="0" w:space="0" w:color="auto"/>
        <w:left w:val="none" w:sz="0" w:space="0" w:color="auto"/>
        <w:bottom w:val="none" w:sz="0" w:space="0" w:color="auto"/>
        <w:right w:val="none" w:sz="0" w:space="0" w:color="auto"/>
      </w:divBdr>
      <w:divsChild>
        <w:div w:id="1834104195">
          <w:marLeft w:val="0"/>
          <w:marRight w:val="0"/>
          <w:marTop w:val="0"/>
          <w:marBottom w:val="0"/>
          <w:divBdr>
            <w:top w:val="none" w:sz="0" w:space="0" w:color="auto"/>
            <w:left w:val="none" w:sz="0" w:space="0" w:color="auto"/>
            <w:bottom w:val="none" w:sz="0" w:space="0" w:color="auto"/>
            <w:right w:val="none" w:sz="0" w:space="0" w:color="auto"/>
          </w:divBdr>
          <w:divsChild>
            <w:div w:id="1931236851">
              <w:marLeft w:val="0"/>
              <w:marRight w:val="0"/>
              <w:marTop w:val="0"/>
              <w:marBottom w:val="0"/>
              <w:divBdr>
                <w:top w:val="none" w:sz="0" w:space="0" w:color="auto"/>
                <w:left w:val="none" w:sz="0" w:space="0" w:color="auto"/>
                <w:bottom w:val="none" w:sz="0" w:space="0" w:color="auto"/>
                <w:right w:val="none" w:sz="0" w:space="0" w:color="auto"/>
              </w:divBdr>
              <w:divsChild>
                <w:div w:id="118155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759525">
      <w:bodyDiv w:val="1"/>
      <w:marLeft w:val="0"/>
      <w:marRight w:val="0"/>
      <w:marTop w:val="0"/>
      <w:marBottom w:val="0"/>
      <w:divBdr>
        <w:top w:val="none" w:sz="0" w:space="0" w:color="auto"/>
        <w:left w:val="none" w:sz="0" w:space="0" w:color="auto"/>
        <w:bottom w:val="none" w:sz="0" w:space="0" w:color="auto"/>
        <w:right w:val="none" w:sz="0" w:space="0" w:color="auto"/>
      </w:divBdr>
      <w:divsChild>
        <w:div w:id="1318340673">
          <w:marLeft w:val="0"/>
          <w:marRight w:val="0"/>
          <w:marTop w:val="0"/>
          <w:marBottom w:val="0"/>
          <w:divBdr>
            <w:top w:val="none" w:sz="0" w:space="0" w:color="auto"/>
            <w:left w:val="none" w:sz="0" w:space="0" w:color="auto"/>
            <w:bottom w:val="none" w:sz="0" w:space="0" w:color="auto"/>
            <w:right w:val="none" w:sz="0" w:space="0" w:color="auto"/>
          </w:divBdr>
          <w:divsChild>
            <w:div w:id="420029324">
              <w:marLeft w:val="0"/>
              <w:marRight w:val="0"/>
              <w:marTop w:val="0"/>
              <w:marBottom w:val="0"/>
              <w:divBdr>
                <w:top w:val="none" w:sz="0" w:space="0" w:color="auto"/>
                <w:left w:val="none" w:sz="0" w:space="0" w:color="auto"/>
                <w:bottom w:val="none" w:sz="0" w:space="0" w:color="auto"/>
                <w:right w:val="none" w:sz="0" w:space="0" w:color="auto"/>
              </w:divBdr>
              <w:divsChild>
                <w:div w:id="684405007">
                  <w:marLeft w:val="0"/>
                  <w:marRight w:val="0"/>
                  <w:marTop w:val="0"/>
                  <w:marBottom w:val="0"/>
                  <w:divBdr>
                    <w:top w:val="none" w:sz="0" w:space="0" w:color="auto"/>
                    <w:left w:val="none" w:sz="0" w:space="0" w:color="auto"/>
                    <w:bottom w:val="none" w:sz="0" w:space="0" w:color="auto"/>
                    <w:right w:val="none" w:sz="0" w:space="0" w:color="auto"/>
                  </w:divBdr>
                  <w:divsChild>
                    <w:div w:id="17050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931729">
      <w:bodyDiv w:val="1"/>
      <w:marLeft w:val="0"/>
      <w:marRight w:val="0"/>
      <w:marTop w:val="0"/>
      <w:marBottom w:val="0"/>
      <w:divBdr>
        <w:top w:val="none" w:sz="0" w:space="0" w:color="auto"/>
        <w:left w:val="none" w:sz="0" w:space="0" w:color="auto"/>
        <w:bottom w:val="none" w:sz="0" w:space="0" w:color="auto"/>
        <w:right w:val="none" w:sz="0" w:space="0" w:color="auto"/>
      </w:divBdr>
      <w:divsChild>
        <w:div w:id="811826898">
          <w:marLeft w:val="0"/>
          <w:marRight w:val="0"/>
          <w:marTop w:val="0"/>
          <w:marBottom w:val="0"/>
          <w:divBdr>
            <w:top w:val="none" w:sz="0" w:space="0" w:color="auto"/>
            <w:left w:val="none" w:sz="0" w:space="0" w:color="auto"/>
            <w:bottom w:val="none" w:sz="0" w:space="0" w:color="auto"/>
            <w:right w:val="none" w:sz="0" w:space="0" w:color="auto"/>
          </w:divBdr>
          <w:divsChild>
            <w:div w:id="133183313">
              <w:marLeft w:val="0"/>
              <w:marRight w:val="0"/>
              <w:marTop w:val="0"/>
              <w:marBottom w:val="0"/>
              <w:divBdr>
                <w:top w:val="none" w:sz="0" w:space="0" w:color="auto"/>
                <w:left w:val="none" w:sz="0" w:space="0" w:color="auto"/>
                <w:bottom w:val="none" w:sz="0" w:space="0" w:color="auto"/>
                <w:right w:val="none" w:sz="0" w:space="0" w:color="auto"/>
              </w:divBdr>
              <w:divsChild>
                <w:div w:id="844396109">
                  <w:marLeft w:val="0"/>
                  <w:marRight w:val="0"/>
                  <w:marTop w:val="0"/>
                  <w:marBottom w:val="0"/>
                  <w:divBdr>
                    <w:top w:val="none" w:sz="0" w:space="0" w:color="auto"/>
                    <w:left w:val="none" w:sz="0" w:space="0" w:color="auto"/>
                    <w:bottom w:val="none" w:sz="0" w:space="0" w:color="auto"/>
                    <w:right w:val="none" w:sz="0" w:space="0" w:color="auto"/>
                  </w:divBdr>
                  <w:divsChild>
                    <w:div w:id="128491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207931">
      <w:bodyDiv w:val="1"/>
      <w:marLeft w:val="0"/>
      <w:marRight w:val="0"/>
      <w:marTop w:val="0"/>
      <w:marBottom w:val="0"/>
      <w:divBdr>
        <w:top w:val="none" w:sz="0" w:space="0" w:color="auto"/>
        <w:left w:val="none" w:sz="0" w:space="0" w:color="auto"/>
        <w:bottom w:val="none" w:sz="0" w:space="0" w:color="auto"/>
        <w:right w:val="none" w:sz="0" w:space="0" w:color="auto"/>
      </w:divBdr>
    </w:div>
    <w:div w:id="2014453308">
      <w:bodyDiv w:val="1"/>
      <w:marLeft w:val="0"/>
      <w:marRight w:val="0"/>
      <w:marTop w:val="0"/>
      <w:marBottom w:val="0"/>
      <w:divBdr>
        <w:top w:val="none" w:sz="0" w:space="0" w:color="auto"/>
        <w:left w:val="none" w:sz="0" w:space="0" w:color="auto"/>
        <w:bottom w:val="none" w:sz="0" w:space="0" w:color="auto"/>
        <w:right w:val="none" w:sz="0" w:space="0" w:color="auto"/>
      </w:divBdr>
      <w:divsChild>
        <w:div w:id="1274242231">
          <w:marLeft w:val="0"/>
          <w:marRight w:val="0"/>
          <w:marTop w:val="0"/>
          <w:marBottom w:val="0"/>
          <w:divBdr>
            <w:top w:val="none" w:sz="0" w:space="0" w:color="auto"/>
            <w:left w:val="none" w:sz="0" w:space="0" w:color="auto"/>
            <w:bottom w:val="none" w:sz="0" w:space="0" w:color="auto"/>
            <w:right w:val="none" w:sz="0" w:space="0" w:color="auto"/>
          </w:divBdr>
          <w:divsChild>
            <w:div w:id="312608687">
              <w:marLeft w:val="0"/>
              <w:marRight w:val="0"/>
              <w:marTop w:val="0"/>
              <w:marBottom w:val="0"/>
              <w:divBdr>
                <w:top w:val="none" w:sz="0" w:space="0" w:color="auto"/>
                <w:left w:val="none" w:sz="0" w:space="0" w:color="auto"/>
                <w:bottom w:val="none" w:sz="0" w:space="0" w:color="auto"/>
                <w:right w:val="none" w:sz="0" w:space="0" w:color="auto"/>
              </w:divBdr>
              <w:divsChild>
                <w:div w:id="41794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340861">
      <w:bodyDiv w:val="1"/>
      <w:marLeft w:val="0"/>
      <w:marRight w:val="0"/>
      <w:marTop w:val="0"/>
      <w:marBottom w:val="0"/>
      <w:divBdr>
        <w:top w:val="none" w:sz="0" w:space="0" w:color="auto"/>
        <w:left w:val="none" w:sz="0" w:space="0" w:color="auto"/>
        <w:bottom w:val="none" w:sz="0" w:space="0" w:color="auto"/>
        <w:right w:val="none" w:sz="0" w:space="0" w:color="auto"/>
      </w:divBdr>
      <w:divsChild>
        <w:div w:id="436633068">
          <w:marLeft w:val="0"/>
          <w:marRight w:val="0"/>
          <w:marTop w:val="0"/>
          <w:marBottom w:val="0"/>
          <w:divBdr>
            <w:top w:val="none" w:sz="0" w:space="0" w:color="auto"/>
            <w:left w:val="none" w:sz="0" w:space="0" w:color="auto"/>
            <w:bottom w:val="none" w:sz="0" w:space="0" w:color="auto"/>
            <w:right w:val="none" w:sz="0" w:space="0" w:color="auto"/>
          </w:divBdr>
          <w:divsChild>
            <w:div w:id="722405531">
              <w:marLeft w:val="0"/>
              <w:marRight w:val="0"/>
              <w:marTop w:val="0"/>
              <w:marBottom w:val="0"/>
              <w:divBdr>
                <w:top w:val="none" w:sz="0" w:space="0" w:color="auto"/>
                <w:left w:val="none" w:sz="0" w:space="0" w:color="auto"/>
                <w:bottom w:val="none" w:sz="0" w:space="0" w:color="auto"/>
                <w:right w:val="none" w:sz="0" w:space="0" w:color="auto"/>
              </w:divBdr>
              <w:divsChild>
                <w:div w:id="138918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746997">
      <w:bodyDiv w:val="1"/>
      <w:marLeft w:val="0"/>
      <w:marRight w:val="0"/>
      <w:marTop w:val="0"/>
      <w:marBottom w:val="0"/>
      <w:divBdr>
        <w:top w:val="none" w:sz="0" w:space="0" w:color="auto"/>
        <w:left w:val="none" w:sz="0" w:space="0" w:color="auto"/>
        <w:bottom w:val="none" w:sz="0" w:space="0" w:color="auto"/>
        <w:right w:val="none" w:sz="0" w:space="0" w:color="auto"/>
      </w:divBdr>
      <w:divsChild>
        <w:div w:id="2023121343">
          <w:marLeft w:val="0"/>
          <w:marRight w:val="0"/>
          <w:marTop w:val="0"/>
          <w:marBottom w:val="0"/>
          <w:divBdr>
            <w:top w:val="none" w:sz="0" w:space="0" w:color="auto"/>
            <w:left w:val="none" w:sz="0" w:space="0" w:color="auto"/>
            <w:bottom w:val="none" w:sz="0" w:space="0" w:color="auto"/>
            <w:right w:val="none" w:sz="0" w:space="0" w:color="auto"/>
          </w:divBdr>
          <w:divsChild>
            <w:div w:id="363483975">
              <w:marLeft w:val="0"/>
              <w:marRight w:val="0"/>
              <w:marTop w:val="0"/>
              <w:marBottom w:val="0"/>
              <w:divBdr>
                <w:top w:val="none" w:sz="0" w:space="0" w:color="auto"/>
                <w:left w:val="none" w:sz="0" w:space="0" w:color="auto"/>
                <w:bottom w:val="none" w:sz="0" w:space="0" w:color="auto"/>
                <w:right w:val="none" w:sz="0" w:space="0" w:color="auto"/>
              </w:divBdr>
              <w:divsChild>
                <w:div w:id="3565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052982">
      <w:bodyDiv w:val="1"/>
      <w:marLeft w:val="0"/>
      <w:marRight w:val="0"/>
      <w:marTop w:val="0"/>
      <w:marBottom w:val="0"/>
      <w:divBdr>
        <w:top w:val="none" w:sz="0" w:space="0" w:color="auto"/>
        <w:left w:val="none" w:sz="0" w:space="0" w:color="auto"/>
        <w:bottom w:val="none" w:sz="0" w:space="0" w:color="auto"/>
        <w:right w:val="none" w:sz="0" w:space="0" w:color="auto"/>
      </w:divBdr>
      <w:divsChild>
        <w:div w:id="202013364">
          <w:marLeft w:val="0"/>
          <w:marRight w:val="0"/>
          <w:marTop w:val="0"/>
          <w:marBottom w:val="0"/>
          <w:divBdr>
            <w:top w:val="none" w:sz="0" w:space="0" w:color="auto"/>
            <w:left w:val="none" w:sz="0" w:space="0" w:color="auto"/>
            <w:bottom w:val="none" w:sz="0" w:space="0" w:color="auto"/>
            <w:right w:val="none" w:sz="0" w:space="0" w:color="auto"/>
          </w:divBdr>
          <w:divsChild>
            <w:div w:id="2039230895">
              <w:marLeft w:val="0"/>
              <w:marRight w:val="0"/>
              <w:marTop w:val="0"/>
              <w:marBottom w:val="0"/>
              <w:divBdr>
                <w:top w:val="none" w:sz="0" w:space="0" w:color="auto"/>
                <w:left w:val="none" w:sz="0" w:space="0" w:color="auto"/>
                <w:bottom w:val="none" w:sz="0" w:space="0" w:color="auto"/>
                <w:right w:val="none" w:sz="0" w:space="0" w:color="auto"/>
              </w:divBdr>
              <w:divsChild>
                <w:div w:id="106294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07534">
      <w:bodyDiv w:val="1"/>
      <w:marLeft w:val="0"/>
      <w:marRight w:val="0"/>
      <w:marTop w:val="0"/>
      <w:marBottom w:val="0"/>
      <w:divBdr>
        <w:top w:val="none" w:sz="0" w:space="0" w:color="auto"/>
        <w:left w:val="none" w:sz="0" w:space="0" w:color="auto"/>
        <w:bottom w:val="none" w:sz="0" w:space="0" w:color="auto"/>
        <w:right w:val="none" w:sz="0" w:space="0" w:color="auto"/>
      </w:divBdr>
      <w:divsChild>
        <w:div w:id="575554871">
          <w:marLeft w:val="0"/>
          <w:marRight w:val="0"/>
          <w:marTop w:val="0"/>
          <w:marBottom w:val="0"/>
          <w:divBdr>
            <w:top w:val="none" w:sz="0" w:space="0" w:color="auto"/>
            <w:left w:val="none" w:sz="0" w:space="0" w:color="auto"/>
            <w:bottom w:val="none" w:sz="0" w:space="0" w:color="auto"/>
            <w:right w:val="none" w:sz="0" w:space="0" w:color="auto"/>
          </w:divBdr>
          <w:divsChild>
            <w:div w:id="223569748">
              <w:marLeft w:val="0"/>
              <w:marRight w:val="0"/>
              <w:marTop w:val="0"/>
              <w:marBottom w:val="0"/>
              <w:divBdr>
                <w:top w:val="none" w:sz="0" w:space="0" w:color="auto"/>
                <w:left w:val="none" w:sz="0" w:space="0" w:color="auto"/>
                <w:bottom w:val="none" w:sz="0" w:space="0" w:color="auto"/>
                <w:right w:val="none" w:sz="0" w:space="0" w:color="auto"/>
              </w:divBdr>
              <w:divsChild>
                <w:div w:id="165571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775059">
      <w:bodyDiv w:val="1"/>
      <w:marLeft w:val="0"/>
      <w:marRight w:val="0"/>
      <w:marTop w:val="0"/>
      <w:marBottom w:val="0"/>
      <w:divBdr>
        <w:top w:val="none" w:sz="0" w:space="0" w:color="auto"/>
        <w:left w:val="none" w:sz="0" w:space="0" w:color="auto"/>
        <w:bottom w:val="none" w:sz="0" w:space="0" w:color="auto"/>
        <w:right w:val="none" w:sz="0" w:space="0" w:color="auto"/>
      </w:divBdr>
      <w:divsChild>
        <w:div w:id="942886460">
          <w:marLeft w:val="0"/>
          <w:marRight w:val="0"/>
          <w:marTop w:val="0"/>
          <w:marBottom w:val="0"/>
          <w:divBdr>
            <w:top w:val="none" w:sz="0" w:space="0" w:color="auto"/>
            <w:left w:val="none" w:sz="0" w:space="0" w:color="auto"/>
            <w:bottom w:val="none" w:sz="0" w:space="0" w:color="auto"/>
            <w:right w:val="none" w:sz="0" w:space="0" w:color="auto"/>
          </w:divBdr>
          <w:divsChild>
            <w:div w:id="2079791004">
              <w:marLeft w:val="0"/>
              <w:marRight w:val="0"/>
              <w:marTop w:val="0"/>
              <w:marBottom w:val="0"/>
              <w:divBdr>
                <w:top w:val="none" w:sz="0" w:space="0" w:color="auto"/>
                <w:left w:val="none" w:sz="0" w:space="0" w:color="auto"/>
                <w:bottom w:val="none" w:sz="0" w:space="0" w:color="auto"/>
                <w:right w:val="none" w:sz="0" w:space="0" w:color="auto"/>
              </w:divBdr>
              <w:divsChild>
                <w:div w:id="973827827">
                  <w:marLeft w:val="0"/>
                  <w:marRight w:val="0"/>
                  <w:marTop w:val="0"/>
                  <w:marBottom w:val="0"/>
                  <w:divBdr>
                    <w:top w:val="none" w:sz="0" w:space="0" w:color="auto"/>
                    <w:left w:val="none" w:sz="0" w:space="0" w:color="auto"/>
                    <w:bottom w:val="none" w:sz="0" w:space="0" w:color="auto"/>
                    <w:right w:val="none" w:sz="0" w:space="0" w:color="auto"/>
                  </w:divBdr>
                  <w:divsChild>
                    <w:div w:id="122402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755192">
      <w:bodyDiv w:val="1"/>
      <w:marLeft w:val="0"/>
      <w:marRight w:val="0"/>
      <w:marTop w:val="0"/>
      <w:marBottom w:val="0"/>
      <w:divBdr>
        <w:top w:val="none" w:sz="0" w:space="0" w:color="auto"/>
        <w:left w:val="none" w:sz="0" w:space="0" w:color="auto"/>
        <w:bottom w:val="none" w:sz="0" w:space="0" w:color="auto"/>
        <w:right w:val="none" w:sz="0" w:space="0" w:color="auto"/>
      </w:divBdr>
      <w:divsChild>
        <w:div w:id="1233933898">
          <w:marLeft w:val="0"/>
          <w:marRight w:val="0"/>
          <w:marTop w:val="0"/>
          <w:marBottom w:val="0"/>
          <w:divBdr>
            <w:top w:val="none" w:sz="0" w:space="0" w:color="auto"/>
            <w:left w:val="none" w:sz="0" w:space="0" w:color="auto"/>
            <w:bottom w:val="none" w:sz="0" w:space="0" w:color="auto"/>
            <w:right w:val="none" w:sz="0" w:space="0" w:color="auto"/>
          </w:divBdr>
          <w:divsChild>
            <w:div w:id="819267583">
              <w:marLeft w:val="0"/>
              <w:marRight w:val="0"/>
              <w:marTop w:val="0"/>
              <w:marBottom w:val="0"/>
              <w:divBdr>
                <w:top w:val="none" w:sz="0" w:space="0" w:color="auto"/>
                <w:left w:val="none" w:sz="0" w:space="0" w:color="auto"/>
                <w:bottom w:val="none" w:sz="0" w:space="0" w:color="auto"/>
                <w:right w:val="none" w:sz="0" w:space="0" w:color="auto"/>
              </w:divBdr>
              <w:divsChild>
                <w:div w:id="81476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506097">
      <w:bodyDiv w:val="1"/>
      <w:marLeft w:val="0"/>
      <w:marRight w:val="0"/>
      <w:marTop w:val="0"/>
      <w:marBottom w:val="0"/>
      <w:divBdr>
        <w:top w:val="none" w:sz="0" w:space="0" w:color="auto"/>
        <w:left w:val="none" w:sz="0" w:space="0" w:color="auto"/>
        <w:bottom w:val="none" w:sz="0" w:space="0" w:color="auto"/>
        <w:right w:val="none" w:sz="0" w:space="0" w:color="auto"/>
      </w:divBdr>
      <w:divsChild>
        <w:div w:id="183444255">
          <w:marLeft w:val="0"/>
          <w:marRight w:val="0"/>
          <w:marTop w:val="0"/>
          <w:marBottom w:val="0"/>
          <w:divBdr>
            <w:top w:val="none" w:sz="0" w:space="0" w:color="auto"/>
            <w:left w:val="none" w:sz="0" w:space="0" w:color="auto"/>
            <w:bottom w:val="none" w:sz="0" w:space="0" w:color="auto"/>
            <w:right w:val="none" w:sz="0" w:space="0" w:color="auto"/>
          </w:divBdr>
          <w:divsChild>
            <w:div w:id="174079201">
              <w:marLeft w:val="0"/>
              <w:marRight w:val="0"/>
              <w:marTop w:val="0"/>
              <w:marBottom w:val="0"/>
              <w:divBdr>
                <w:top w:val="none" w:sz="0" w:space="0" w:color="auto"/>
                <w:left w:val="none" w:sz="0" w:space="0" w:color="auto"/>
                <w:bottom w:val="none" w:sz="0" w:space="0" w:color="auto"/>
                <w:right w:val="none" w:sz="0" w:space="0" w:color="auto"/>
              </w:divBdr>
              <w:divsChild>
                <w:div w:id="8545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363684">
      <w:bodyDiv w:val="1"/>
      <w:marLeft w:val="0"/>
      <w:marRight w:val="0"/>
      <w:marTop w:val="0"/>
      <w:marBottom w:val="0"/>
      <w:divBdr>
        <w:top w:val="none" w:sz="0" w:space="0" w:color="auto"/>
        <w:left w:val="none" w:sz="0" w:space="0" w:color="auto"/>
        <w:bottom w:val="none" w:sz="0" w:space="0" w:color="auto"/>
        <w:right w:val="none" w:sz="0" w:space="0" w:color="auto"/>
      </w:divBdr>
      <w:divsChild>
        <w:div w:id="1003630098">
          <w:marLeft w:val="0"/>
          <w:marRight w:val="0"/>
          <w:marTop w:val="0"/>
          <w:marBottom w:val="0"/>
          <w:divBdr>
            <w:top w:val="none" w:sz="0" w:space="0" w:color="auto"/>
            <w:left w:val="none" w:sz="0" w:space="0" w:color="auto"/>
            <w:bottom w:val="none" w:sz="0" w:space="0" w:color="auto"/>
            <w:right w:val="none" w:sz="0" w:space="0" w:color="auto"/>
          </w:divBdr>
          <w:divsChild>
            <w:div w:id="1147555397">
              <w:marLeft w:val="0"/>
              <w:marRight w:val="0"/>
              <w:marTop w:val="0"/>
              <w:marBottom w:val="0"/>
              <w:divBdr>
                <w:top w:val="none" w:sz="0" w:space="0" w:color="auto"/>
                <w:left w:val="none" w:sz="0" w:space="0" w:color="auto"/>
                <w:bottom w:val="none" w:sz="0" w:space="0" w:color="auto"/>
                <w:right w:val="none" w:sz="0" w:space="0" w:color="auto"/>
              </w:divBdr>
              <w:divsChild>
                <w:div w:id="115823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95447">
      <w:bodyDiv w:val="1"/>
      <w:marLeft w:val="0"/>
      <w:marRight w:val="0"/>
      <w:marTop w:val="0"/>
      <w:marBottom w:val="0"/>
      <w:divBdr>
        <w:top w:val="none" w:sz="0" w:space="0" w:color="auto"/>
        <w:left w:val="none" w:sz="0" w:space="0" w:color="auto"/>
        <w:bottom w:val="none" w:sz="0" w:space="0" w:color="auto"/>
        <w:right w:val="none" w:sz="0" w:space="0" w:color="auto"/>
      </w:divBdr>
      <w:divsChild>
        <w:div w:id="1948733879">
          <w:marLeft w:val="0"/>
          <w:marRight w:val="0"/>
          <w:marTop w:val="0"/>
          <w:marBottom w:val="0"/>
          <w:divBdr>
            <w:top w:val="none" w:sz="0" w:space="0" w:color="auto"/>
            <w:left w:val="none" w:sz="0" w:space="0" w:color="auto"/>
            <w:bottom w:val="none" w:sz="0" w:space="0" w:color="auto"/>
            <w:right w:val="none" w:sz="0" w:space="0" w:color="auto"/>
          </w:divBdr>
          <w:divsChild>
            <w:div w:id="1949923736">
              <w:marLeft w:val="0"/>
              <w:marRight w:val="0"/>
              <w:marTop w:val="0"/>
              <w:marBottom w:val="0"/>
              <w:divBdr>
                <w:top w:val="none" w:sz="0" w:space="0" w:color="auto"/>
                <w:left w:val="none" w:sz="0" w:space="0" w:color="auto"/>
                <w:bottom w:val="none" w:sz="0" w:space="0" w:color="auto"/>
                <w:right w:val="none" w:sz="0" w:space="0" w:color="auto"/>
              </w:divBdr>
              <w:divsChild>
                <w:div w:id="140922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658227">
      <w:bodyDiv w:val="1"/>
      <w:marLeft w:val="0"/>
      <w:marRight w:val="0"/>
      <w:marTop w:val="0"/>
      <w:marBottom w:val="0"/>
      <w:divBdr>
        <w:top w:val="none" w:sz="0" w:space="0" w:color="auto"/>
        <w:left w:val="none" w:sz="0" w:space="0" w:color="auto"/>
        <w:bottom w:val="none" w:sz="0" w:space="0" w:color="auto"/>
        <w:right w:val="none" w:sz="0" w:space="0" w:color="auto"/>
      </w:divBdr>
      <w:divsChild>
        <w:div w:id="2056150232">
          <w:marLeft w:val="0"/>
          <w:marRight w:val="0"/>
          <w:marTop w:val="0"/>
          <w:marBottom w:val="0"/>
          <w:divBdr>
            <w:top w:val="none" w:sz="0" w:space="0" w:color="auto"/>
            <w:left w:val="none" w:sz="0" w:space="0" w:color="auto"/>
            <w:bottom w:val="none" w:sz="0" w:space="0" w:color="auto"/>
            <w:right w:val="none" w:sz="0" w:space="0" w:color="auto"/>
          </w:divBdr>
          <w:divsChild>
            <w:div w:id="1066954286">
              <w:marLeft w:val="0"/>
              <w:marRight w:val="0"/>
              <w:marTop w:val="0"/>
              <w:marBottom w:val="0"/>
              <w:divBdr>
                <w:top w:val="none" w:sz="0" w:space="0" w:color="auto"/>
                <w:left w:val="none" w:sz="0" w:space="0" w:color="auto"/>
                <w:bottom w:val="none" w:sz="0" w:space="0" w:color="auto"/>
                <w:right w:val="none" w:sz="0" w:space="0" w:color="auto"/>
              </w:divBdr>
              <w:divsChild>
                <w:div w:id="97094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20731">
      <w:bodyDiv w:val="1"/>
      <w:marLeft w:val="0"/>
      <w:marRight w:val="0"/>
      <w:marTop w:val="0"/>
      <w:marBottom w:val="0"/>
      <w:divBdr>
        <w:top w:val="none" w:sz="0" w:space="0" w:color="auto"/>
        <w:left w:val="none" w:sz="0" w:space="0" w:color="auto"/>
        <w:bottom w:val="none" w:sz="0" w:space="0" w:color="auto"/>
        <w:right w:val="none" w:sz="0" w:space="0" w:color="auto"/>
      </w:divBdr>
      <w:divsChild>
        <w:div w:id="1890649682">
          <w:marLeft w:val="0"/>
          <w:marRight w:val="0"/>
          <w:marTop w:val="0"/>
          <w:marBottom w:val="0"/>
          <w:divBdr>
            <w:top w:val="none" w:sz="0" w:space="0" w:color="auto"/>
            <w:left w:val="none" w:sz="0" w:space="0" w:color="auto"/>
            <w:bottom w:val="none" w:sz="0" w:space="0" w:color="auto"/>
            <w:right w:val="none" w:sz="0" w:space="0" w:color="auto"/>
          </w:divBdr>
          <w:divsChild>
            <w:div w:id="331110726">
              <w:marLeft w:val="0"/>
              <w:marRight w:val="0"/>
              <w:marTop w:val="0"/>
              <w:marBottom w:val="0"/>
              <w:divBdr>
                <w:top w:val="none" w:sz="0" w:space="0" w:color="auto"/>
                <w:left w:val="none" w:sz="0" w:space="0" w:color="auto"/>
                <w:bottom w:val="none" w:sz="0" w:space="0" w:color="auto"/>
                <w:right w:val="none" w:sz="0" w:space="0" w:color="auto"/>
              </w:divBdr>
              <w:divsChild>
                <w:div w:id="150139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166921">
      <w:bodyDiv w:val="1"/>
      <w:marLeft w:val="0"/>
      <w:marRight w:val="0"/>
      <w:marTop w:val="0"/>
      <w:marBottom w:val="0"/>
      <w:divBdr>
        <w:top w:val="none" w:sz="0" w:space="0" w:color="auto"/>
        <w:left w:val="none" w:sz="0" w:space="0" w:color="auto"/>
        <w:bottom w:val="none" w:sz="0" w:space="0" w:color="auto"/>
        <w:right w:val="none" w:sz="0" w:space="0" w:color="auto"/>
      </w:divBdr>
      <w:divsChild>
        <w:div w:id="1358655619">
          <w:marLeft w:val="0"/>
          <w:marRight w:val="0"/>
          <w:marTop w:val="0"/>
          <w:marBottom w:val="0"/>
          <w:divBdr>
            <w:top w:val="none" w:sz="0" w:space="0" w:color="auto"/>
            <w:left w:val="none" w:sz="0" w:space="0" w:color="auto"/>
            <w:bottom w:val="none" w:sz="0" w:space="0" w:color="auto"/>
            <w:right w:val="none" w:sz="0" w:space="0" w:color="auto"/>
          </w:divBdr>
          <w:divsChild>
            <w:div w:id="270599697">
              <w:marLeft w:val="0"/>
              <w:marRight w:val="0"/>
              <w:marTop w:val="0"/>
              <w:marBottom w:val="0"/>
              <w:divBdr>
                <w:top w:val="none" w:sz="0" w:space="0" w:color="auto"/>
                <w:left w:val="none" w:sz="0" w:space="0" w:color="auto"/>
                <w:bottom w:val="none" w:sz="0" w:space="0" w:color="auto"/>
                <w:right w:val="none" w:sz="0" w:space="0" w:color="auto"/>
              </w:divBdr>
              <w:divsChild>
                <w:div w:id="49376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053855">
      <w:bodyDiv w:val="1"/>
      <w:marLeft w:val="0"/>
      <w:marRight w:val="0"/>
      <w:marTop w:val="0"/>
      <w:marBottom w:val="0"/>
      <w:divBdr>
        <w:top w:val="none" w:sz="0" w:space="0" w:color="auto"/>
        <w:left w:val="none" w:sz="0" w:space="0" w:color="auto"/>
        <w:bottom w:val="none" w:sz="0" w:space="0" w:color="auto"/>
        <w:right w:val="none" w:sz="0" w:space="0" w:color="auto"/>
      </w:divBdr>
      <w:divsChild>
        <w:div w:id="1823696219">
          <w:marLeft w:val="0"/>
          <w:marRight w:val="0"/>
          <w:marTop w:val="0"/>
          <w:marBottom w:val="0"/>
          <w:divBdr>
            <w:top w:val="none" w:sz="0" w:space="0" w:color="auto"/>
            <w:left w:val="none" w:sz="0" w:space="0" w:color="auto"/>
            <w:bottom w:val="none" w:sz="0" w:space="0" w:color="auto"/>
            <w:right w:val="none" w:sz="0" w:space="0" w:color="auto"/>
          </w:divBdr>
          <w:divsChild>
            <w:div w:id="1209074798">
              <w:marLeft w:val="0"/>
              <w:marRight w:val="0"/>
              <w:marTop w:val="0"/>
              <w:marBottom w:val="0"/>
              <w:divBdr>
                <w:top w:val="none" w:sz="0" w:space="0" w:color="auto"/>
                <w:left w:val="none" w:sz="0" w:space="0" w:color="auto"/>
                <w:bottom w:val="none" w:sz="0" w:space="0" w:color="auto"/>
                <w:right w:val="none" w:sz="0" w:space="0" w:color="auto"/>
              </w:divBdr>
              <w:divsChild>
                <w:div w:id="93894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doi.org/10.2460/ajvr.21.10.017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eganroeder/Library/Group%20Containers/UBF8T346G9.Office/User%20Content.localized/Templates.localized/J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JC Template.dotx</Template>
  <TotalTime>0</TotalTime>
  <Pages>13</Pages>
  <Words>5362</Words>
  <Characters>30568</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Roeder</dc:creator>
  <cp:lastModifiedBy>Tara Myers Harrison</cp:lastModifiedBy>
  <cp:revision>2</cp:revision>
  <dcterms:created xsi:type="dcterms:W3CDTF">2025-02-28T18:29:00Z</dcterms:created>
  <dcterms:modified xsi:type="dcterms:W3CDTF">2025-02-28T18:29:00Z</dcterms:modified>
</cp:coreProperties>
</file>