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5A683" w14:textId="77777777" w:rsidR="0038428A" w:rsidRPr="006C30F4" w:rsidRDefault="0038428A" w:rsidP="0038428A">
      <w:pPr>
        <w:pStyle w:val="NormalWeb"/>
        <w:rPr>
          <w:rFonts w:ascii="Calibri" w:hAnsi="Calibri" w:cs="Calibri"/>
          <w:b/>
          <w:bCs/>
          <w:sz w:val="22"/>
          <w:szCs w:val="22"/>
        </w:rPr>
      </w:pPr>
      <w:r w:rsidRPr="006C30F4">
        <w:rPr>
          <w:rFonts w:ascii="Calibri" w:hAnsi="Calibri" w:cs="Calibri"/>
          <w:sz w:val="22"/>
          <w:szCs w:val="22"/>
        </w:rPr>
        <w:t>Journal of Zoo and Wildlife Medicine, 54(</w:t>
      </w:r>
      <w:r>
        <w:rPr>
          <w:rFonts w:ascii="Calibri" w:hAnsi="Calibri" w:cs="Calibri"/>
          <w:sz w:val="22"/>
          <w:szCs w:val="22"/>
        </w:rPr>
        <w:t>3</w:t>
      </w:r>
      <w:r w:rsidRPr="006C30F4">
        <w:rPr>
          <w:rFonts w:ascii="Calibri" w:hAnsi="Calibri" w:cs="Calibri"/>
          <w:sz w:val="22"/>
          <w:szCs w:val="22"/>
        </w:rPr>
        <w:t xml:space="preserve">): </w:t>
      </w:r>
      <w:r>
        <w:rPr>
          <w:rFonts w:ascii="Calibri" w:hAnsi="Calibri" w:cs="Calibri"/>
          <w:sz w:val="22"/>
          <w:szCs w:val="22"/>
        </w:rPr>
        <w:t>645</w:t>
      </w:r>
      <w:r w:rsidRPr="006C30F4">
        <w:rPr>
          <w:rFonts w:ascii="Calibri" w:hAnsi="Calibri" w:cs="Calibri"/>
          <w:sz w:val="22"/>
          <w:szCs w:val="22"/>
        </w:rPr>
        <w:t>-</w:t>
      </w:r>
      <w:r>
        <w:rPr>
          <w:rFonts w:ascii="Calibri" w:hAnsi="Calibri" w:cs="Calibri"/>
          <w:sz w:val="22"/>
          <w:szCs w:val="22"/>
        </w:rPr>
        <w:t>650</w:t>
      </w:r>
      <w:r w:rsidRPr="006C30F4">
        <w:rPr>
          <w:rFonts w:ascii="Calibri" w:hAnsi="Calibri" w:cs="Calibri"/>
          <w:sz w:val="22"/>
          <w:szCs w:val="22"/>
        </w:rPr>
        <w:t>, 2023.</w:t>
      </w:r>
      <w:r w:rsidRPr="006C30F4">
        <w:rPr>
          <w:rFonts w:ascii="Calibri" w:hAnsi="Calibri" w:cs="Calibri"/>
          <w:b/>
          <w:bCs/>
          <w:sz w:val="22"/>
          <w:szCs w:val="22"/>
        </w:rPr>
        <w:t xml:space="preserve"> </w:t>
      </w:r>
      <w:r w:rsidRPr="006C30F4">
        <w:rPr>
          <w:rFonts w:ascii="Calibri" w:hAnsi="Calibri" w:cs="Calibri"/>
          <w:b/>
          <w:bCs/>
          <w:sz w:val="22"/>
          <w:szCs w:val="22"/>
        </w:rPr>
        <w:br/>
      </w:r>
      <w:r>
        <w:rPr>
          <w:rFonts w:ascii="Calibri" w:hAnsi="Calibri" w:cs="Calibri"/>
          <w:b/>
          <w:bCs/>
          <w:sz w:val="22"/>
          <w:szCs w:val="22"/>
        </w:rPr>
        <w:t>ULTRASOUND-GUIDED PERCUTANEOUS TREATMENT OF HEPATIC HYDATIDOSIS IN TWO RED-SHANKED DOUC LANGURS (PYGATHRIX NEMAEUS</w:t>
      </w:r>
      <w:r w:rsidRPr="006C30F4">
        <w:rPr>
          <w:rFonts w:ascii="Calibri" w:hAnsi="Calibri" w:cs="Calibri"/>
          <w:b/>
          <w:bCs/>
          <w:sz w:val="22"/>
          <w:szCs w:val="22"/>
        </w:rPr>
        <w:br/>
      </w:r>
      <w:proofErr w:type="spellStart"/>
      <w:r>
        <w:rPr>
          <w:rFonts w:ascii="Calibri" w:hAnsi="Calibri" w:cs="Calibri"/>
          <w:sz w:val="22"/>
          <w:szCs w:val="22"/>
        </w:rPr>
        <w:t>Szilvia</w:t>
      </w:r>
      <w:proofErr w:type="spellEnd"/>
      <w:r>
        <w:rPr>
          <w:rFonts w:ascii="Calibri" w:hAnsi="Calibri" w:cs="Calibri"/>
          <w:sz w:val="22"/>
          <w:szCs w:val="22"/>
        </w:rPr>
        <w:t xml:space="preserve"> K </w:t>
      </w:r>
      <w:proofErr w:type="spellStart"/>
      <w:r>
        <w:rPr>
          <w:rFonts w:ascii="Calibri" w:hAnsi="Calibri" w:cs="Calibri"/>
          <w:sz w:val="22"/>
          <w:szCs w:val="22"/>
        </w:rPr>
        <w:t>Kalogeropoulu</w:t>
      </w:r>
      <w:proofErr w:type="spellEnd"/>
      <w:r>
        <w:rPr>
          <w:rFonts w:ascii="Calibri" w:hAnsi="Calibri" w:cs="Calibri"/>
          <w:sz w:val="22"/>
          <w:szCs w:val="22"/>
        </w:rPr>
        <w:t xml:space="preserve">, Elke </w:t>
      </w:r>
      <w:proofErr w:type="spellStart"/>
      <w:r>
        <w:rPr>
          <w:rFonts w:ascii="Calibri" w:hAnsi="Calibri" w:cs="Calibri"/>
          <w:sz w:val="22"/>
          <w:szCs w:val="22"/>
        </w:rPr>
        <w:t>Schwierz</w:t>
      </w:r>
      <w:proofErr w:type="spellEnd"/>
      <w:r>
        <w:rPr>
          <w:rFonts w:ascii="Calibri" w:hAnsi="Calibri" w:cs="Calibri"/>
          <w:sz w:val="22"/>
          <w:szCs w:val="22"/>
        </w:rPr>
        <w:t xml:space="preserve">, Michael </w:t>
      </w:r>
      <w:proofErr w:type="spellStart"/>
      <w:r>
        <w:rPr>
          <w:rFonts w:ascii="Calibri" w:hAnsi="Calibri" w:cs="Calibri"/>
          <w:sz w:val="22"/>
          <w:szCs w:val="22"/>
        </w:rPr>
        <w:t>Meyerhoff</w:t>
      </w:r>
      <w:proofErr w:type="spellEnd"/>
      <w:r>
        <w:rPr>
          <w:rFonts w:ascii="Calibri" w:hAnsi="Calibri" w:cs="Calibri"/>
          <w:sz w:val="22"/>
          <w:szCs w:val="22"/>
        </w:rPr>
        <w:t xml:space="preserve">, Radoslaw </w:t>
      </w:r>
      <w:proofErr w:type="spellStart"/>
      <w:r>
        <w:rPr>
          <w:rFonts w:ascii="Calibri" w:hAnsi="Calibri" w:cs="Calibri"/>
          <w:sz w:val="22"/>
          <w:szCs w:val="22"/>
        </w:rPr>
        <w:t>Ratjszczak</w:t>
      </w:r>
      <w:proofErr w:type="spellEnd"/>
      <w:r>
        <w:rPr>
          <w:rFonts w:ascii="Calibri" w:hAnsi="Calibri" w:cs="Calibri"/>
          <w:sz w:val="22"/>
          <w:szCs w:val="22"/>
        </w:rPr>
        <w:t xml:space="preserve">, </w:t>
      </w:r>
      <w:proofErr w:type="spellStart"/>
      <w:r>
        <w:rPr>
          <w:rFonts w:ascii="Calibri" w:hAnsi="Calibri" w:cs="Calibri"/>
          <w:sz w:val="22"/>
          <w:szCs w:val="22"/>
        </w:rPr>
        <w:t>Tilo</w:t>
      </w:r>
      <w:proofErr w:type="spellEnd"/>
      <w:r>
        <w:rPr>
          <w:rFonts w:ascii="Calibri" w:hAnsi="Calibri" w:cs="Calibri"/>
          <w:sz w:val="22"/>
          <w:szCs w:val="22"/>
        </w:rPr>
        <w:t xml:space="preserve"> Nadler, Bonnie L Raphael</w:t>
      </w:r>
      <w:r w:rsidRPr="006C30F4">
        <w:rPr>
          <w:rFonts w:ascii="Calibri" w:hAnsi="Calibri" w:cs="Calibri"/>
          <w:sz w:val="22"/>
          <w:szCs w:val="22"/>
        </w:rPr>
        <w:t xml:space="preserve"> – Reviewed by LMM</w:t>
      </w:r>
    </w:p>
    <w:p w14:paraId="05E19FB3" w14:textId="77777777" w:rsidR="0038428A" w:rsidRPr="006C30F4" w:rsidRDefault="0038428A" w:rsidP="0038428A">
      <w:pPr>
        <w:rPr>
          <w:rFonts w:ascii="Calibri" w:hAnsi="Calibri" w:cs="Calibri"/>
          <w:b/>
          <w:bCs/>
          <w:sz w:val="22"/>
          <w:szCs w:val="22"/>
        </w:rPr>
      </w:pPr>
      <w:r w:rsidRPr="006C30F4">
        <w:rPr>
          <w:rFonts w:ascii="Calibri" w:hAnsi="Calibri" w:cs="Calibri"/>
          <w:b/>
          <w:bCs/>
          <w:sz w:val="22"/>
          <w:szCs w:val="22"/>
          <w:u w:val="single"/>
        </w:rPr>
        <w:t>Abstract:</w:t>
      </w:r>
      <w:r w:rsidRPr="006C30F4">
        <w:rPr>
          <w:rFonts w:ascii="Calibri" w:hAnsi="Calibri" w:cs="Calibri"/>
          <w:b/>
          <w:bCs/>
          <w:sz w:val="22"/>
          <w:szCs w:val="22"/>
        </w:rPr>
        <w:t xml:space="preserve"> </w:t>
      </w:r>
      <w:r w:rsidRPr="00927364">
        <w:rPr>
          <w:rFonts w:ascii="Calibri" w:hAnsi="Calibri" w:cs="Calibri"/>
          <w:b/>
          <w:bCs/>
          <w:sz w:val="22"/>
          <w:szCs w:val="22"/>
        </w:rPr>
        <w:t>Hydatid disease caused by </w:t>
      </w:r>
      <w:r w:rsidRPr="00927364">
        <w:rPr>
          <w:rFonts w:ascii="Calibri" w:hAnsi="Calibri" w:cs="Calibri"/>
          <w:b/>
          <w:bCs/>
          <w:i/>
          <w:iCs/>
          <w:sz w:val="22"/>
          <w:szCs w:val="22"/>
        </w:rPr>
        <w:t xml:space="preserve">Echinococcus </w:t>
      </w:r>
      <w:proofErr w:type="spellStart"/>
      <w:r w:rsidRPr="00927364">
        <w:rPr>
          <w:rFonts w:ascii="Calibri" w:hAnsi="Calibri" w:cs="Calibri"/>
          <w:b/>
          <w:bCs/>
          <w:i/>
          <w:iCs/>
          <w:sz w:val="22"/>
          <w:szCs w:val="22"/>
        </w:rPr>
        <w:t>ortleppi</w:t>
      </w:r>
      <w:proofErr w:type="spellEnd"/>
      <w:r w:rsidRPr="00927364">
        <w:rPr>
          <w:rFonts w:ascii="Calibri" w:hAnsi="Calibri" w:cs="Calibri"/>
          <w:b/>
          <w:bCs/>
          <w:sz w:val="22"/>
          <w:szCs w:val="22"/>
        </w:rPr>
        <w:t> is a major cause of morbidity and mortality for critically endangered captive langurs in northern Vietnam.</w:t>
      </w:r>
      <w:r w:rsidRPr="00927364">
        <w:rPr>
          <w:rFonts w:ascii="Calibri" w:hAnsi="Calibri" w:cs="Calibri"/>
          <w:sz w:val="22"/>
          <w:szCs w:val="22"/>
        </w:rPr>
        <w:t xml:space="preserve"> The </w:t>
      </w:r>
      <w:r w:rsidRPr="00927364">
        <w:rPr>
          <w:rFonts w:ascii="Calibri" w:hAnsi="Calibri" w:cs="Calibri"/>
          <w:b/>
          <w:bCs/>
          <w:sz w:val="22"/>
          <w:szCs w:val="22"/>
        </w:rPr>
        <w:t>most common sites for hydatid cyst development are the liver and the lungs.</w:t>
      </w:r>
      <w:r w:rsidRPr="00927364">
        <w:rPr>
          <w:rFonts w:ascii="Calibri" w:hAnsi="Calibri" w:cs="Calibri"/>
          <w:sz w:val="22"/>
          <w:szCs w:val="22"/>
        </w:rPr>
        <w:t xml:space="preserve"> Chemotherapy trials with albendazole alone or in combination with praziquantel in these langurs had varying results and in most cases were ineffective. </w:t>
      </w:r>
      <w:r w:rsidRPr="00927364">
        <w:rPr>
          <w:rFonts w:ascii="Calibri" w:hAnsi="Calibri" w:cs="Calibri"/>
          <w:b/>
          <w:bCs/>
          <w:sz w:val="22"/>
          <w:szCs w:val="22"/>
        </w:rPr>
        <w:t xml:space="preserve">Ultrasound-guided percutaneous aspiration of cystic fluid followed by instillation and re-aspiration of a </w:t>
      </w:r>
      <w:proofErr w:type="spellStart"/>
      <w:r w:rsidRPr="00927364">
        <w:rPr>
          <w:rFonts w:ascii="Calibri" w:hAnsi="Calibri" w:cs="Calibri"/>
          <w:b/>
          <w:bCs/>
          <w:sz w:val="22"/>
          <w:szCs w:val="22"/>
        </w:rPr>
        <w:t>scolicidal</w:t>
      </w:r>
      <w:proofErr w:type="spellEnd"/>
      <w:r w:rsidRPr="00927364">
        <w:rPr>
          <w:rFonts w:ascii="Calibri" w:hAnsi="Calibri" w:cs="Calibri"/>
          <w:b/>
          <w:bCs/>
          <w:sz w:val="22"/>
          <w:szCs w:val="22"/>
        </w:rPr>
        <w:t xml:space="preserve"> agent (PAIR technique), has gained importance in the treatment of active hepatic cysts in humans and in many cases is preferred over surgical and endoscopic approaches.</w:t>
      </w:r>
      <w:r w:rsidRPr="00927364">
        <w:rPr>
          <w:rFonts w:ascii="Calibri" w:hAnsi="Calibri" w:cs="Calibri"/>
          <w:sz w:val="22"/>
          <w:szCs w:val="22"/>
        </w:rPr>
        <w:t xml:space="preserve"> The </w:t>
      </w:r>
      <w:r w:rsidRPr="00927364">
        <w:rPr>
          <w:rFonts w:ascii="Calibri" w:hAnsi="Calibri" w:cs="Calibri"/>
          <w:b/>
          <w:bCs/>
          <w:sz w:val="22"/>
          <w:szCs w:val="22"/>
        </w:rPr>
        <w:t>PAIR technique was used in two red-shanked douc langurs (</w:t>
      </w:r>
      <w:proofErr w:type="spellStart"/>
      <w:r w:rsidRPr="00927364">
        <w:rPr>
          <w:rFonts w:ascii="Calibri" w:hAnsi="Calibri" w:cs="Calibri"/>
          <w:b/>
          <w:bCs/>
          <w:i/>
          <w:iCs/>
          <w:sz w:val="22"/>
          <w:szCs w:val="22"/>
        </w:rPr>
        <w:t>Pygathrix</w:t>
      </w:r>
      <w:proofErr w:type="spellEnd"/>
      <w:r w:rsidRPr="00927364">
        <w:rPr>
          <w:rFonts w:ascii="Calibri" w:hAnsi="Calibri" w:cs="Calibri"/>
          <w:b/>
          <w:bCs/>
          <w:i/>
          <w:iCs/>
          <w:sz w:val="22"/>
          <w:szCs w:val="22"/>
        </w:rPr>
        <w:t xml:space="preserve"> </w:t>
      </w:r>
      <w:proofErr w:type="spellStart"/>
      <w:r w:rsidRPr="00927364">
        <w:rPr>
          <w:rFonts w:ascii="Calibri" w:hAnsi="Calibri" w:cs="Calibri"/>
          <w:b/>
          <w:bCs/>
          <w:i/>
          <w:iCs/>
          <w:sz w:val="22"/>
          <w:szCs w:val="22"/>
        </w:rPr>
        <w:t>nemaeus</w:t>
      </w:r>
      <w:proofErr w:type="spellEnd"/>
      <w:r w:rsidRPr="00927364">
        <w:rPr>
          <w:rFonts w:ascii="Calibri" w:hAnsi="Calibri" w:cs="Calibri"/>
          <w:b/>
          <w:bCs/>
          <w:sz w:val="22"/>
          <w:szCs w:val="22"/>
        </w:rPr>
        <w:t>) for the treatment of unilocular active hepatic cysts.</w:t>
      </w:r>
      <w:r w:rsidRPr="00927364">
        <w:rPr>
          <w:rFonts w:ascii="Calibri" w:hAnsi="Calibri" w:cs="Calibri"/>
          <w:sz w:val="22"/>
          <w:szCs w:val="22"/>
        </w:rPr>
        <w:t xml:space="preserve"> </w:t>
      </w:r>
      <w:r w:rsidRPr="00927364">
        <w:rPr>
          <w:rFonts w:ascii="Calibri" w:hAnsi="Calibri" w:cs="Calibri"/>
          <w:b/>
          <w:bCs/>
          <w:sz w:val="22"/>
          <w:szCs w:val="22"/>
        </w:rPr>
        <w:t xml:space="preserve">The technique was found to be </w:t>
      </w:r>
      <w:proofErr w:type="gramStart"/>
      <w:r w:rsidRPr="00927364">
        <w:rPr>
          <w:rFonts w:ascii="Calibri" w:hAnsi="Calibri" w:cs="Calibri"/>
          <w:b/>
          <w:bCs/>
          <w:sz w:val="22"/>
          <w:szCs w:val="22"/>
        </w:rPr>
        <w:t>fairly easy</w:t>
      </w:r>
      <w:proofErr w:type="gramEnd"/>
      <w:r w:rsidRPr="00927364">
        <w:rPr>
          <w:rFonts w:ascii="Calibri" w:hAnsi="Calibri" w:cs="Calibri"/>
          <w:b/>
          <w:bCs/>
          <w:sz w:val="22"/>
          <w:szCs w:val="22"/>
        </w:rPr>
        <w:t xml:space="preserve"> to perform, safe, and effective and should be a useful treatment tool for hepatic </w:t>
      </w:r>
      <w:proofErr w:type="spellStart"/>
      <w:r w:rsidRPr="00927364">
        <w:rPr>
          <w:rFonts w:ascii="Calibri" w:hAnsi="Calibri" w:cs="Calibri"/>
          <w:b/>
          <w:bCs/>
          <w:sz w:val="22"/>
          <w:szCs w:val="22"/>
        </w:rPr>
        <w:t>hydatidosis</w:t>
      </w:r>
      <w:proofErr w:type="spellEnd"/>
      <w:r w:rsidRPr="00927364">
        <w:rPr>
          <w:rFonts w:ascii="Calibri" w:hAnsi="Calibri" w:cs="Calibri"/>
          <w:b/>
          <w:bCs/>
          <w:sz w:val="22"/>
          <w:szCs w:val="22"/>
        </w:rPr>
        <w:t xml:space="preserve"> in langurs and other nonhuman primate species.</w:t>
      </w:r>
    </w:p>
    <w:p w14:paraId="3BB83AAB" w14:textId="77777777" w:rsidR="0038428A" w:rsidRPr="006C30F4" w:rsidRDefault="0038428A" w:rsidP="0038428A">
      <w:pPr>
        <w:rPr>
          <w:rFonts w:ascii="Calibri" w:hAnsi="Calibri" w:cs="Calibri"/>
          <w:b/>
          <w:bCs/>
          <w:sz w:val="22"/>
          <w:szCs w:val="22"/>
        </w:rPr>
      </w:pPr>
    </w:p>
    <w:p w14:paraId="25AF8525" w14:textId="77777777" w:rsidR="0038428A" w:rsidRDefault="0038428A" w:rsidP="0038428A">
      <w:pPr>
        <w:rPr>
          <w:rFonts w:ascii="Calibri" w:hAnsi="Calibri" w:cs="Calibri"/>
          <w:b/>
          <w:bCs/>
          <w:sz w:val="22"/>
          <w:szCs w:val="22"/>
        </w:rPr>
      </w:pPr>
      <w:r w:rsidRPr="006C30F4">
        <w:rPr>
          <w:rFonts w:ascii="Calibri" w:hAnsi="Calibri" w:cs="Calibri"/>
          <w:b/>
          <w:bCs/>
          <w:sz w:val="22"/>
          <w:szCs w:val="22"/>
        </w:rPr>
        <w:t>Key Points:</w:t>
      </w:r>
    </w:p>
    <w:p w14:paraId="599399CE" w14:textId="77777777" w:rsidR="0038428A" w:rsidRDefault="0038428A" w:rsidP="0038428A">
      <w:pPr>
        <w:pStyle w:val="ListParagraph"/>
        <w:numPr>
          <w:ilvl w:val="0"/>
          <w:numId w:val="1"/>
        </w:numPr>
        <w:rPr>
          <w:rFonts w:ascii="Calibri" w:hAnsi="Calibri" w:cs="Calibri"/>
          <w:sz w:val="22"/>
          <w:szCs w:val="22"/>
        </w:rPr>
      </w:pPr>
      <w:r>
        <w:rPr>
          <w:rFonts w:ascii="Calibri" w:hAnsi="Calibri" w:cs="Calibri"/>
          <w:sz w:val="22"/>
          <w:szCs w:val="22"/>
        </w:rPr>
        <w:t xml:space="preserve">Cystic echinococcosis or hydatid disease is caused by the cystic development of larvae of the cestode </w:t>
      </w:r>
      <w:r w:rsidRPr="00927364">
        <w:rPr>
          <w:rFonts w:ascii="Calibri" w:hAnsi="Calibri" w:cs="Calibri"/>
          <w:i/>
          <w:iCs/>
          <w:sz w:val="22"/>
          <w:szCs w:val="22"/>
        </w:rPr>
        <w:t xml:space="preserve">Echinococcus </w:t>
      </w:r>
      <w:proofErr w:type="spellStart"/>
      <w:r w:rsidRPr="00927364">
        <w:rPr>
          <w:rFonts w:ascii="Calibri" w:hAnsi="Calibri" w:cs="Calibri"/>
          <w:i/>
          <w:iCs/>
          <w:sz w:val="22"/>
          <w:szCs w:val="22"/>
        </w:rPr>
        <w:t>granulosus</w:t>
      </w:r>
      <w:proofErr w:type="spellEnd"/>
    </w:p>
    <w:p w14:paraId="0E806AFA" w14:textId="77777777" w:rsidR="0038428A" w:rsidRDefault="0038428A" w:rsidP="0038428A">
      <w:pPr>
        <w:pStyle w:val="ListParagraph"/>
        <w:numPr>
          <w:ilvl w:val="1"/>
          <w:numId w:val="1"/>
        </w:numPr>
        <w:rPr>
          <w:rFonts w:ascii="Calibri" w:hAnsi="Calibri" w:cs="Calibri"/>
          <w:sz w:val="22"/>
          <w:szCs w:val="22"/>
        </w:rPr>
      </w:pPr>
      <w:r>
        <w:rPr>
          <w:rFonts w:ascii="Calibri" w:hAnsi="Calibri" w:cs="Calibri"/>
          <w:sz w:val="22"/>
          <w:szCs w:val="22"/>
        </w:rPr>
        <w:t>Zoonotic, worldwide distribution</w:t>
      </w:r>
    </w:p>
    <w:p w14:paraId="6F94A4F3" w14:textId="77777777" w:rsidR="0038428A" w:rsidRDefault="0038428A" w:rsidP="0038428A">
      <w:pPr>
        <w:pStyle w:val="ListParagraph"/>
        <w:numPr>
          <w:ilvl w:val="1"/>
          <w:numId w:val="1"/>
        </w:numPr>
        <w:rPr>
          <w:rFonts w:ascii="Calibri" w:hAnsi="Calibri" w:cs="Calibri"/>
          <w:sz w:val="22"/>
          <w:szCs w:val="22"/>
        </w:rPr>
      </w:pPr>
      <w:r>
        <w:rPr>
          <w:rFonts w:ascii="Calibri" w:hAnsi="Calibri" w:cs="Calibri"/>
          <w:sz w:val="22"/>
          <w:szCs w:val="22"/>
        </w:rPr>
        <w:t>Intermediate Hosts = domestic or wild ungulates</w:t>
      </w:r>
    </w:p>
    <w:p w14:paraId="3488FDF5" w14:textId="77777777" w:rsidR="0038428A" w:rsidRDefault="0038428A" w:rsidP="0038428A">
      <w:pPr>
        <w:pStyle w:val="ListParagraph"/>
        <w:numPr>
          <w:ilvl w:val="1"/>
          <w:numId w:val="1"/>
        </w:numPr>
        <w:rPr>
          <w:rFonts w:ascii="Calibri" w:hAnsi="Calibri" w:cs="Calibri"/>
          <w:sz w:val="22"/>
          <w:szCs w:val="22"/>
        </w:rPr>
      </w:pPr>
      <w:r>
        <w:rPr>
          <w:rFonts w:ascii="Calibri" w:hAnsi="Calibri" w:cs="Calibri"/>
          <w:sz w:val="22"/>
          <w:szCs w:val="22"/>
        </w:rPr>
        <w:t>Aberrant Intermediate Hosts = human and non-human primates</w:t>
      </w:r>
    </w:p>
    <w:p w14:paraId="06836744" w14:textId="77777777" w:rsidR="0038428A" w:rsidRDefault="0038428A" w:rsidP="0038428A">
      <w:pPr>
        <w:pStyle w:val="ListParagraph"/>
        <w:numPr>
          <w:ilvl w:val="1"/>
          <w:numId w:val="1"/>
        </w:numPr>
        <w:rPr>
          <w:rFonts w:ascii="Calibri" w:hAnsi="Calibri" w:cs="Calibri"/>
          <w:sz w:val="22"/>
          <w:szCs w:val="22"/>
        </w:rPr>
      </w:pPr>
      <w:r>
        <w:rPr>
          <w:rFonts w:ascii="Calibri" w:hAnsi="Calibri" w:cs="Calibri"/>
          <w:sz w:val="22"/>
          <w:szCs w:val="22"/>
        </w:rPr>
        <w:t>Definitive Hosts = domestic or wild canids</w:t>
      </w:r>
    </w:p>
    <w:p w14:paraId="7A1D4536" w14:textId="77777777" w:rsidR="0038428A" w:rsidRDefault="0038428A" w:rsidP="0038428A">
      <w:pPr>
        <w:pStyle w:val="ListParagraph"/>
        <w:numPr>
          <w:ilvl w:val="1"/>
          <w:numId w:val="1"/>
        </w:numPr>
        <w:rPr>
          <w:rFonts w:ascii="Calibri" w:hAnsi="Calibri" w:cs="Calibri"/>
          <w:sz w:val="22"/>
          <w:szCs w:val="22"/>
        </w:rPr>
      </w:pPr>
      <w:r w:rsidRPr="00E303F6">
        <w:rPr>
          <w:rFonts w:ascii="Calibri" w:hAnsi="Calibri" w:cs="Calibri"/>
          <w:b/>
          <w:bCs/>
          <w:i/>
          <w:iCs/>
          <w:sz w:val="22"/>
          <w:szCs w:val="22"/>
        </w:rPr>
        <w:t xml:space="preserve">Echinococcus </w:t>
      </w:r>
      <w:proofErr w:type="spellStart"/>
      <w:r w:rsidRPr="00E303F6">
        <w:rPr>
          <w:rFonts w:ascii="Calibri" w:hAnsi="Calibri" w:cs="Calibri"/>
          <w:b/>
          <w:bCs/>
          <w:i/>
          <w:iCs/>
          <w:sz w:val="22"/>
          <w:szCs w:val="22"/>
        </w:rPr>
        <w:t>ortleppi</w:t>
      </w:r>
      <w:proofErr w:type="spellEnd"/>
      <w:r>
        <w:rPr>
          <w:rFonts w:ascii="Calibri" w:hAnsi="Calibri" w:cs="Calibri"/>
          <w:sz w:val="22"/>
          <w:szCs w:val="22"/>
        </w:rPr>
        <w:t xml:space="preserve"> = “cattle strain” because it is passed preferentially between dogs and cattle</w:t>
      </w:r>
    </w:p>
    <w:p w14:paraId="4FF51A95" w14:textId="77777777" w:rsidR="0038428A" w:rsidRDefault="0038428A" w:rsidP="0038428A">
      <w:pPr>
        <w:pStyle w:val="ListParagraph"/>
        <w:numPr>
          <w:ilvl w:val="1"/>
          <w:numId w:val="1"/>
        </w:numPr>
        <w:rPr>
          <w:rFonts w:ascii="Calibri" w:hAnsi="Calibri" w:cs="Calibri"/>
          <w:sz w:val="22"/>
          <w:szCs w:val="22"/>
        </w:rPr>
      </w:pPr>
      <w:r>
        <w:rPr>
          <w:rFonts w:ascii="Calibri" w:hAnsi="Calibri" w:cs="Calibri"/>
          <w:sz w:val="22"/>
          <w:szCs w:val="22"/>
        </w:rPr>
        <w:t>Life Cycle = Intermediate host gest infected by accidental ingestion of tapeworm eggs passed in feces of definitive host; after ingestion larvae migrate through intestinal wall typically to liver and lungs and develop hydatid cysts (</w:t>
      </w:r>
      <w:proofErr w:type="spellStart"/>
      <w:r>
        <w:rPr>
          <w:rFonts w:ascii="Calibri" w:hAnsi="Calibri" w:cs="Calibri"/>
          <w:sz w:val="22"/>
          <w:szCs w:val="22"/>
        </w:rPr>
        <w:t>metacestode</w:t>
      </w:r>
      <w:proofErr w:type="spellEnd"/>
      <w:r>
        <w:rPr>
          <w:rFonts w:ascii="Calibri" w:hAnsi="Calibri" w:cs="Calibri"/>
          <w:sz w:val="22"/>
          <w:szCs w:val="22"/>
        </w:rPr>
        <w:t xml:space="preserve"> stage); hydatid cysts act as space-occupying lesions that may cause severe symptoms and death</w:t>
      </w:r>
    </w:p>
    <w:p w14:paraId="0909AA9D" w14:textId="77777777" w:rsidR="0038428A" w:rsidRDefault="0038428A" w:rsidP="0038428A">
      <w:pPr>
        <w:pStyle w:val="ListParagraph"/>
        <w:numPr>
          <w:ilvl w:val="1"/>
          <w:numId w:val="1"/>
        </w:numPr>
        <w:rPr>
          <w:rFonts w:ascii="Calibri" w:hAnsi="Calibri" w:cs="Calibri"/>
          <w:sz w:val="22"/>
          <w:szCs w:val="22"/>
        </w:rPr>
      </w:pPr>
      <w:r>
        <w:rPr>
          <w:rFonts w:ascii="Calibri" w:hAnsi="Calibri" w:cs="Calibri"/>
          <w:sz w:val="22"/>
          <w:szCs w:val="22"/>
        </w:rPr>
        <w:t xml:space="preserve">In liver hydatid cyst can compress bile ducts, hepatic vessels inducing cholestasis, portal hypertension, and Budd-Chiari syndrome </w:t>
      </w:r>
    </w:p>
    <w:p w14:paraId="52E2EC67" w14:textId="77777777" w:rsidR="0038428A" w:rsidRDefault="0038428A" w:rsidP="0038428A">
      <w:pPr>
        <w:pStyle w:val="ListParagraph"/>
        <w:numPr>
          <w:ilvl w:val="1"/>
          <w:numId w:val="1"/>
        </w:numPr>
        <w:rPr>
          <w:rFonts w:ascii="Calibri" w:hAnsi="Calibri" w:cs="Calibri"/>
          <w:sz w:val="22"/>
          <w:szCs w:val="22"/>
        </w:rPr>
      </w:pPr>
      <w:r>
        <w:rPr>
          <w:rFonts w:ascii="Calibri" w:hAnsi="Calibri" w:cs="Calibri"/>
          <w:sz w:val="22"/>
          <w:szCs w:val="22"/>
        </w:rPr>
        <w:t>Cyst development is slow so animal can be asymptomatic for years – making antemortem diagnosis challenging; routine U/S is essential for early detection</w:t>
      </w:r>
    </w:p>
    <w:p w14:paraId="6693FB11" w14:textId="77777777" w:rsidR="0038428A" w:rsidRDefault="0038428A" w:rsidP="0038428A">
      <w:pPr>
        <w:pStyle w:val="ListParagraph"/>
        <w:numPr>
          <w:ilvl w:val="1"/>
          <w:numId w:val="1"/>
        </w:numPr>
        <w:rPr>
          <w:rFonts w:ascii="Calibri" w:hAnsi="Calibri" w:cs="Calibri"/>
          <w:sz w:val="22"/>
          <w:szCs w:val="22"/>
        </w:rPr>
      </w:pPr>
      <w:r>
        <w:rPr>
          <w:rFonts w:ascii="Calibri" w:hAnsi="Calibri" w:cs="Calibri"/>
          <w:sz w:val="22"/>
          <w:szCs w:val="22"/>
        </w:rPr>
        <w:t>Treatment = chemotherapy with albendazole alone or in combination with praziquantel has mixed and often ineffective results</w:t>
      </w:r>
    </w:p>
    <w:p w14:paraId="5613983C" w14:textId="77777777" w:rsidR="0038428A" w:rsidRDefault="0038428A" w:rsidP="0038428A">
      <w:pPr>
        <w:pStyle w:val="ListParagraph"/>
        <w:numPr>
          <w:ilvl w:val="1"/>
          <w:numId w:val="1"/>
        </w:numPr>
        <w:rPr>
          <w:rFonts w:ascii="Calibri" w:hAnsi="Calibri" w:cs="Calibri"/>
          <w:sz w:val="22"/>
          <w:szCs w:val="22"/>
        </w:rPr>
      </w:pPr>
      <w:r>
        <w:rPr>
          <w:rFonts w:ascii="Calibri" w:hAnsi="Calibri" w:cs="Calibri"/>
          <w:sz w:val="22"/>
          <w:szCs w:val="22"/>
        </w:rPr>
        <w:t xml:space="preserve">New Experimental Treatment = PAIR (puncture, aspirate, instill, re-aspirate) has been used to aspirate cysts and instill cysts with </w:t>
      </w:r>
      <w:proofErr w:type="spellStart"/>
      <w:r>
        <w:rPr>
          <w:rFonts w:ascii="Calibri" w:hAnsi="Calibri" w:cs="Calibri"/>
          <w:sz w:val="22"/>
          <w:szCs w:val="22"/>
        </w:rPr>
        <w:t>scolicidal</w:t>
      </w:r>
      <w:proofErr w:type="spellEnd"/>
      <w:r>
        <w:rPr>
          <w:rFonts w:ascii="Calibri" w:hAnsi="Calibri" w:cs="Calibri"/>
          <w:sz w:val="22"/>
          <w:szCs w:val="22"/>
        </w:rPr>
        <w:t xml:space="preserve"> solution with success in humans; PAIR combined with benzimidazole administration has become the first line treatment for this disease in people (over surgery and laparoscopy)</w:t>
      </w:r>
    </w:p>
    <w:p w14:paraId="48C42690" w14:textId="77777777" w:rsidR="0038428A" w:rsidRDefault="0038428A" w:rsidP="0038428A">
      <w:pPr>
        <w:pStyle w:val="ListParagraph"/>
        <w:numPr>
          <w:ilvl w:val="0"/>
          <w:numId w:val="1"/>
        </w:numPr>
        <w:rPr>
          <w:rFonts w:ascii="Calibri" w:hAnsi="Calibri" w:cs="Calibri"/>
          <w:sz w:val="22"/>
          <w:szCs w:val="22"/>
        </w:rPr>
      </w:pPr>
      <w:r>
        <w:rPr>
          <w:rFonts w:ascii="Calibri" w:hAnsi="Calibri" w:cs="Calibri"/>
          <w:sz w:val="22"/>
          <w:szCs w:val="22"/>
        </w:rPr>
        <w:t xml:space="preserve">22 </w:t>
      </w:r>
      <w:proofErr w:type="spellStart"/>
      <w:r>
        <w:rPr>
          <w:rFonts w:ascii="Calibri" w:hAnsi="Calibri" w:cs="Calibri"/>
          <w:sz w:val="22"/>
          <w:szCs w:val="22"/>
        </w:rPr>
        <w:t>yo</w:t>
      </w:r>
      <w:proofErr w:type="spellEnd"/>
      <w:r>
        <w:rPr>
          <w:rFonts w:ascii="Calibri" w:hAnsi="Calibri" w:cs="Calibri"/>
          <w:sz w:val="22"/>
          <w:szCs w:val="22"/>
        </w:rPr>
        <w:t xml:space="preserve"> female and 8 </w:t>
      </w:r>
      <w:proofErr w:type="spellStart"/>
      <w:r>
        <w:rPr>
          <w:rFonts w:ascii="Calibri" w:hAnsi="Calibri" w:cs="Calibri"/>
          <w:sz w:val="22"/>
          <w:szCs w:val="22"/>
        </w:rPr>
        <w:t>yo</w:t>
      </w:r>
      <w:proofErr w:type="spellEnd"/>
      <w:r>
        <w:rPr>
          <w:rFonts w:ascii="Calibri" w:hAnsi="Calibri" w:cs="Calibri"/>
          <w:sz w:val="22"/>
          <w:szCs w:val="22"/>
        </w:rPr>
        <w:t xml:space="preserve"> </w:t>
      </w:r>
      <w:proofErr w:type="gramStart"/>
      <w:r>
        <w:rPr>
          <w:rFonts w:ascii="Calibri" w:hAnsi="Calibri" w:cs="Calibri"/>
          <w:sz w:val="22"/>
          <w:szCs w:val="22"/>
        </w:rPr>
        <w:t>male red-shanked</w:t>
      </w:r>
      <w:proofErr w:type="gramEnd"/>
      <w:r>
        <w:rPr>
          <w:rFonts w:ascii="Calibri" w:hAnsi="Calibri" w:cs="Calibri"/>
          <w:sz w:val="22"/>
          <w:szCs w:val="22"/>
        </w:rPr>
        <w:t xml:space="preserve"> douc langurs found serologically positive for </w:t>
      </w:r>
      <w:r w:rsidRPr="00E303F6">
        <w:rPr>
          <w:rFonts w:ascii="Calibri" w:hAnsi="Calibri" w:cs="Calibri"/>
          <w:i/>
          <w:iCs/>
          <w:sz w:val="22"/>
          <w:szCs w:val="22"/>
        </w:rPr>
        <w:t xml:space="preserve">E. </w:t>
      </w:r>
      <w:proofErr w:type="spellStart"/>
      <w:r w:rsidRPr="00E303F6">
        <w:rPr>
          <w:rFonts w:ascii="Calibri" w:hAnsi="Calibri" w:cs="Calibri"/>
          <w:i/>
          <w:iCs/>
          <w:sz w:val="22"/>
          <w:szCs w:val="22"/>
        </w:rPr>
        <w:t>granulosus</w:t>
      </w:r>
      <w:proofErr w:type="spellEnd"/>
      <w:r w:rsidRPr="00E303F6">
        <w:rPr>
          <w:rFonts w:ascii="Calibri" w:hAnsi="Calibri" w:cs="Calibri"/>
          <w:i/>
          <w:iCs/>
          <w:sz w:val="22"/>
          <w:szCs w:val="22"/>
        </w:rPr>
        <w:t xml:space="preserve"> </w:t>
      </w:r>
      <w:r>
        <w:rPr>
          <w:rFonts w:ascii="Calibri" w:hAnsi="Calibri" w:cs="Calibri"/>
          <w:sz w:val="22"/>
          <w:szCs w:val="22"/>
        </w:rPr>
        <w:t xml:space="preserve">on ELISA and Western Blot and both had cystic changes to liver consistent with </w:t>
      </w:r>
      <w:proofErr w:type="spellStart"/>
      <w:r>
        <w:rPr>
          <w:rFonts w:ascii="Calibri" w:hAnsi="Calibri" w:cs="Calibri"/>
          <w:sz w:val="22"/>
          <w:szCs w:val="22"/>
        </w:rPr>
        <w:t>hydatidosis</w:t>
      </w:r>
      <w:proofErr w:type="spellEnd"/>
    </w:p>
    <w:p w14:paraId="28084A51" w14:textId="77777777" w:rsidR="0038428A" w:rsidRDefault="0038428A" w:rsidP="0038428A">
      <w:pPr>
        <w:pStyle w:val="ListParagraph"/>
        <w:numPr>
          <w:ilvl w:val="1"/>
          <w:numId w:val="1"/>
        </w:numPr>
        <w:rPr>
          <w:rFonts w:ascii="Calibri" w:hAnsi="Calibri" w:cs="Calibri"/>
          <w:sz w:val="22"/>
          <w:szCs w:val="22"/>
        </w:rPr>
      </w:pPr>
      <w:r>
        <w:rPr>
          <w:rFonts w:ascii="Calibri" w:hAnsi="Calibri" w:cs="Calibri"/>
          <w:sz w:val="22"/>
          <w:szCs w:val="22"/>
        </w:rPr>
        <w:t>Both underwent general anesthesia and PAIR was performed only on active unilocular hepatic cysts using an ultrasound-guided percutaneous transhepatic approach to prevent leakage into the abdomen</w:t>
      </w:r>
    </w:p>
    <w:p w14:paraId="6117BD65" w14:textId="77777777" w:rsidR="0038428A" w:rsidRDefault="0038428A" w:rsidP="0038428A">
      <w:pPr>
        <w:pStyle w:val="ListParagraph"/>
        <w:numPr>
          <w:ilvl w:val="1"/>
          <w:numId w:val="1"/>
        </w:numPr>
        <w:rPr>
          <w:rFonts w:ascii="Calibri" w:hAnsi="Calibri" w:cs="Calibri"/>
          <w:sz w:val="22"/>
          <w:szCs w:val="22"/>
        </w:rPr>
      </w:pPr>
      <w:r>
        <w:rPr>
          <w:rFonts w:ascii="Calibri" w:hAnsi="Calibri" w:cs="Calibri"/>
          <w:sz w:val="22"/>
          <w:szCs w:val="22"/>
        </w:rPr>
        <w:t xml:space="preserve">PAIR – Animal in left lateral, abdomen clipped and sterile prepared, ultrasound probe sterilized and used to investigate vasculature as well as cysts and guide safe puncture on </w:t>
      </w:r>
      <w:r>
        <w:rPr>
          <w:rFonts w:ascii="Calibri" w:hAnsi="Calibri" w:cs="Calibri"/>
          <w:sz w:val="22"/>
          <w:szCs w:val="22"/>
        </w:rPr>
        <w:lastRenderedPageBreak/>
        <w:t xml:space="preserve">active unilocular hepatic cysts, 22-gauge needle on extension set used, two 3 ml sterile syringes (one empty for aspiration and one with 95% ethanol serving as the </w:t>
      </w:r>
      <w:proofErr w:type="spellStart"/>
      <w:r>
        <w:rPr>
          <w:rFonts w:ascii="Calibri" w:hAnsi="Calibri" w:cs="Calibri"/>
          <w:sz w:val="22"/>
          <w:szCs w:val="22"/>
        </w:rPr>
        <w:t>scolicidal</w:t>
      </w:r>
      <w:proofErr w:type="spellEnd"/>
      <w:r>
        <w:rPr>
          <w:rFonts w:ascii="Calibri" w:hAnsi="Calibri" w:cs="Calibri"/>
          <w:sz w:val="22"/>
          <w:szCs w:val="22"/>
        </w:rPr>
        <w:t xml:space="preserve"> agent); cyst aspirated until collapsed and empty, then </w:t>
      </w:r>
      <w:proofErr w:type="spellStart"/>
      <w:r>
        <w:rPr>
          <w:rFonts w:ascii="Calibri" w:hAnsi="Calibri" w:cs="Calibri"/>
          <w:sz w:val="22"/>
          <w:szCs w:val="22"/>
        </w:rPr>
        <w:t>scolicidal</w:t>
      </w:r>
      <w:proofErr w:type="spellEnd"/>
      <w:r>
        <w:rPr>
          <w:rFonts w:ascii="Calibri" w:hAnsi="Calibri" w:cs="Calibri"/>
          <w:sz w:val="22"/>
          <w:szCs w:val="22"/>
        </w:rPr>
        <w:t xml:space="preserve"> agent instilled in the cysts (volume 1/3</w:t>
      </w:r>
      <w:r w:rsidRPr="00736664">
        <w:rPr>
          <w:rFonts w:ascii="Calibri" w:hAnsi="Calibri" w:cs="Calibri"/>
          <w:sz w:val="22"/>
          <w:szCs w:val="22"/>
          <w:vertAlign w:val="superscript"/>
        </w:rPr>
        <w:t>rd</w:t>
      </w:r>
      <w:r>
        <w:rPr>
          <w:rFonts w:ascii="Calibri" w:hAnsi="Calibri" w:cs="Calibri"/>
          <w:sz w:val="22"/>
          <w:szCs w:val="22"/>
        </w:rPr>
        <w:t xml:space="preserve"> of that aspirated), and </w:t>
      </w:r>
      <w:proofErr w:type="spellStart"/>
      <w:r>
        <w:rPr>
          <w:rFonts w:ascii="Calibri" w:hAnsi="Calibri" w:cs="Calibri"/>
          <w:sz w:val="22"/>
          <w:szCs w:val="22"/>
        </w:rPr>
        <w:t>scolicidal</w:t>
      </w:r>
      <w:proofErr w:type="spellEnd"/>
      <w:r>
        <w:rPr>
          <w:rFonts w:ascii="Calibri" w:hAnsi="Calibri" w:cs="Calibri"/>
          <w:sz w:val="22"/>
          <w:szCs w:val="22"/>
        </w:rPr>
        <w:t xml:space="preserve"> agent left in cysts for 20 minutes with close monitoring for anaphylaxis, then </w:t>
      </w:r>
      <w:proofErr w:type="spellStart"/>
      <w:r>
        <w:rPr>
          <w:rFonts w:ascii="Calibri" w:hAnsi="Calibri" w:cs="Calibri"/>
          <w:sz w:val="22"/>
          <w:szCs w:val="22"/>
        </w:rPr>
        <w:t>scolicidal</w:t>
      </w:r>
      <w:proofErr w:type="spellEnd"/>
      <w:r>
        <w:rPr>
          <w:rFonts w:ascii="Calibri" w:hAnsi="Calibri" w:cs="Calibri"/>
          <w:sz w:val="22"/>
          <w:szCs w:val="22"/>
        </w:rPr>
        <w:t xml:space="preserve"> agent re-aspirated</w:t>
      </w:r>
    </w:p>
    <w:p w14:paraId="66C9BFD4" w14:textId="77777777" w:rsidR="0038428A" w:rsidRDefault="0038428A" w:rsidP="0038428A">
      <w:pPr>
        <w:pStyle w:val="ListParagraph"/>
        <w:numPr>
          <w:ilvl w:val="1"/>
          <w:numId w:val="1"/>
        </w:numPr>
        <w:rPr>
          <w:rFonts w:ascii="Calibri" w:hAnsi="Calibri" w:cs="Calibri"/>
          <w:sz w:val="22"/>
          <w:szCs w:val="22"/>
        </w:rPr>
      </w:pPr>
      <w:r>
        <w:rPr>
          <w:rFonts w:ascii="Calibri" w:hAnsi="Calibri" w:cs="Calibri"/>
          <w:sz w:val="22"/>
          <w:szCs w:val="22"/>
        </w:rPr>
        <w:t xml:space="preserve">Other options for </w:t>
      </w:r>
      <w:proofErr w:type="spellStart"/>
      <w:r>
        <w:rPr>
          <w:rFonts w:ascii="Calibri" w:hAnsi="Calibri" w:cs="Calibri"/>
          <w:sz w:val="22"/>
          <w:szCs w:val="22"/>
        </w:rPr>
        <w:t>scolicidal</w:t>
      </w:r>
      <w:proofErr w:type="spellEnd"/>
      <w:r>
        <w:rPr>
          <w:rFonts w:ascii="Calibri" w:hAnsi="Calibri" w:cs="Calibri"/>
          <w:sz w:val="22"/>
          <w:szCs w:val="22"/>
        </w:rPr>
        <w:t xml:space="preserve"> agents include hypertonic saline 20%, cetrimide 0.1%, povidone-iodine 10%</w:t>
      </w:r>
    </w:p>
    <w:p w14:paraId="64D116AF" w14:textId="77777777" w:rsidR="0038428A" w:rsidRDefault="0038428A" w:rsidP="0038428A">
      <w:pPr>
        <w:pStyle w:val="ListParagraph"/>
        <w:numPr>
          <w:ilvl w:val="1"/>
          <w:numId w:val="1"/>
        </w:numPr>
        <w:rPr>
          <w:rFonts w:ascii="Calibri" w:hAnsi="Calibri" w:cs="Calibri"/>
          <w:sz w:val="22"/>
          <w:szCs w:val="22"/>
        </w:rPr>
      </w:pPr>
      <w:r>
        <w:rPr>
          <w:rFonts w:ascii="Calibri" w:hAnsi="Calibri" w:cs="Calibri"/>
          <w:sz w:val="22"/>
          <w:szCs w:val="22"/>
        </w:rPr>
        <w:t xml:space="preserve">Note: Ethanol related side effects include sclerosing cholangitis and subsequent </w:t>
      </w:r>
      <w:proofErr w:type="spellStart"/>
      <w:r>
        <w:rPr>
          <w:rFonts w:ascii="Calibri" w:hAnsi="Calibri" w:cs="Calibri"/>
          <w:sz w:val="22"/>
          <w:szCs w:val="22"/>
        </w:rPr>
        <w:t>cystobiliary</w:t>
      </w:r>
      <w:proofErr w:type="spellEnd"/>
      <w:r>
        <w:rPr>
          <w:rFonts w:ascii="Calibri" w:hAnsi="Calibri" w:cs="Calibri"/>
          <w:sz w:val="22"/>
          <w:szCs w:val="22"/>
        </w:rPr>
        <w:t xml:space="preserve"> fistulation, ethanol intoxication and encephalopathy. Neither of which were seen in these cases.</w:t>
      </w:r>
    </w:p>
    <w:p w14:paraId="44601C47" w14:textId="77777777" w:rsidR="0038428A" w:rsidRDefault="0038428A" w:rsidP="0038428A">
      <w:pPr>
        <w:pStyle w:val="ListParagraph"/>
        <w:numPr>
          <w:ilvl w:val="1"/>
          <w:numId w:val="1"/>
        </w:numPr>
        <w:rPr>
          <w:rFonts w:ascii="Calibri" w:hAnsi="Calibri" w:cs="Calibri"/>
          <w:sz w:val="22"/>
          <w:szCs w:val="22"/>
        </w:rPr>
      </w:pPr>
      <w:r>
        <w:rPr>
          <w:rFonts w:ascii="Calibri" w:hAnsi="Calibri" w:cs="Calibri"/>
          <w:sz w:val="22"/>
          <w:szCs w:val="22"/>
        </w:rPr>
        <w:t>Neither individual had anaphylaxis or cyst rupture during this process</w:t>
      </w:r>
    </w:p>
    <w:p w14:paraId="3629AE6E" w14:textId="77777777" w:rsidR="0038428A" w:rsidRDefault="0038428A" w:rsidP="0038428A">
      <w:pPr>
        <w:pStyle w:val="ListParagraph"/>
        <w:numPr>
          <w:ilvl w:val="1"/>
          <w:numId w:val="1"/>
        </w:numPr>
        <w:rPr>
          <w:rFonts w:ascii="Calibri" w:hAnsi="Calibri" w:cs="Calibri"/>
          <w:sz w:val="22"/>
          <w:szCs w:val="22"/>
        </w:rPr>
      </w:pPr>
      <w:r>
        <w:rPr>
          <w:rFonts w:ascii="Calibri" w:hAnsi="Calibri" w:cs="Calibri"/>
          <w:sz w:val="22"/>
          <w:szCs w:val="22"/>
        </w:rPr>
        <w:t>On ultrasound 6 months post-procedure, no cystic regrowth or communication between cystic remnants and biliary system observed. Smaller cysts no longer visible with ultrasound and larger cysts displayed an inactive pseudotumor appearance</w:t>
      </w:r>
    </w:p>
    <w:p w14:paraId="7815753E" w14:textId="77777777" w:rsidR="0038428A" w:rsidRDefault="0038428A" w:rsidP="0038428A">
      <w:pPr>
        <w:pStyle w:val="ListParagraph"/>
        <w:numPr>
          <w:ilvl w:val="1"/>
          <w:numId w:val="1"/>
        </w:numPr>
        <w:rPr>
          <w:rFonts w:ascii="Calibri" w:hAnsi="Calibri" w:cs="Calibri"/>
          <w:sz w:val="22"/>
          <w:szCs w:val="22"/>
        </w:rPr>
      </w:pPr>
      <w:r>
        <w:rPr>
          <w:rFonts w:ascii="Calibri" w:hAnsi="Calibri" w:cs="Calibri"/>
          <w:sz w:val="22"/>
          <w:szCs w:val="22"/>
        </w:rPr>
        <w:t>Significant clinical improvement post PAIR was observed with increased body condition and normalization of bloodwork parameters if they had been abnormal (specifically liver values or WBC count)</w:t>
      </w:r>
    </w:p>
    <w:p w14:paraId="6A3FD012" w14:textId="77777777" w:rsidR="0038428A" w:rsidRPr="00927364" w:rsidRDefault="0038428A" w:rsidP="0038428A">
      <w:pPr>
        <w:pStyle w:val="ListParagraph"/>
        <w:numPr>
          <w:ilvl w:val="1"/>
          <w:numId w:val="1"/>
        </w:numPr>
        <w:rPr>
          <w:rFonts w:ascii="Calibri" w:hAnsi="Calibri" w:cs="Calibri"/>
          <w:sz w:val="22"/>
          <w:szCs w:val="22"/>
        </w:rPr>
      </w:pPr>
      <w:r>
        <w:rPr>
          <w:rFonts w:ascii="Calibri" w:hAnsi="Calibri" w:cs="Calibri"/>
          <w:sz w:val="22"/>
          <w:szCs w:val="22"/>
        </w:rPr>
        <w:t xml:space="preserve">Preventative Measures the center instituted after these cases – </w:t>
      </w:r>
      <w:proofErr w:type="spellStart"/>
      <w:r>
        <w:rPr>
          <w:rFonts w:ascii="Calibri" w:hAnsi="Calibri" w:cs="Calibri"/>
          <w:sz w:val="22"/>
          <w:szCs w:val="22"/>
        </w:rPr>
        <w:t>leafe</w:t>
      </w:r>
      <w:proofErr w:type="spellEnd"/>
      <w:r>
        <w:rPr>
          <w:rFonts w:ascii="Calibri" w:hAnsi="Calibri" w:cs="Calibri"/>
          <w:sz w:val="22"/>
          <w:szCs w:val="22"/>
        </w:rPr>
        <w:t xml:space="preserve"> collection from higher tree sites, washing of leaves, placing collected leaves on platforms off the ground, and use of specific footwear when entering animal enclosures</w:t>
      </w:r>
    </w:p>
    <w:p w14:paraId="2D1E28D1" w14:textId="77777777" w:rsidR="0038428A" w:rsidRDefault="0038428A" w:rsidP="0038428A">
      <w:pPr>
        <w:rPr>
          <w:rFonts w:ascii="Calibri" w:hAnsi="Calibri" w:cs="Calibri"/>
          <w:b/>
          <w:bCs/>
          <w:sz w:val="22"/>
          <w:szCs w:val="22"/>
        </w:rPr>
      </w:pPr>
    </w:p>
    <w:p w14:paraId="7910B170" w14:textId="77777777" w:rsidR="0038428A" w:rsidRPr="00927364" w:rsidRDefault="0038428A" w:rsidP="0038428A">
      <w:pPr>
        <w:rPr>
          <w:rFonts w:ascii="Calibri" w:hAnsi="Calibri" w:cs="Calibri"/>
          <w:sz w:val="22"/>
          <w:szCs w:val="22"/>
        </w:rPr>
      </w:pPr>
      <w:r w:rsidRPr="00927364">
        <w:rPr>
          <w:rFonts w:ascii="Calibri" w:hAnsi="Calibri" w:cs="Calibri"/>
          <w:b/>
          <w:bCs/>
          <w:sz w:val="22"/>
          <w:szCs w:val="22"/>
        </w:rPr>
        <w:t xml:space="preserve">Take Home Point: </w:t>
      </w:r>
      <w:r>
        <w:rPr>
          <w:rFonts w:ascii="Calibri" w:hAnsi="Calibri" w:cs="Calibri"/>
          <w:sz w:val="22"/>
          <w:szCs w:val="22"/>
        </w:rPr>
        <w:t xml:space="preserve">Percutaneous drainage of active hepatic unilocular echinococcus cysts in two langurs was therapeutically effective as well as easy and safe to perform. </w:t>
      </w:r>
      <w:r w:rsidRPr="00927364">
        <w:rPr>
          <w:rFonts w:ascii="Calibri" w:hAnsi="Calibri" w:cs="Calibri"/>
          <w:sz w:val="22"/>
          <w:szCs w:val="22"/>
        </w:rPr>
        <w:t xml:space="preserve"> </w:t>
      </w:r>
    </w:p>
    <w:p w14:paraId="60DD01BE" w14:textId="77777777" w:rsidR="00DF58D3" w:rsidRDefault="00DF58D3"/>
    <w:p w14:paraId="42DBB59C" w14:textId="01D2F0E0" w:rsidR="0038428A" w:rsidRDefault="0038428A">
      <w:r>
        <w:rPr>
          <w:rFonts w:ascii="Calibri" w:hAnsi="Calibri" w:cs="Calibri"/>
          <w:noProof/>
          <w:sz w:val="22"/>
          <w:szCs w:val="22"/>
        </w:rPr>
        <w:drawing>
          <wp:inline distT="0" distB="0" distL="0" distR="0" wp14:anchorId="146F74A1" wp14:editId="0382AF2B">
            <wp:extent cx="5943600" cy="3609340"/>
            <wp:effectExtent l="0" t="0" r="0" b="0"/>
            <wp:docPr id="237182278" name="Picture 1" descr="A close-up of several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82278" name="Picture 1" descr="A close-up of several image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3609340"/>
                    </a:xfrm>
                    <a:prstGeom prst="rect">
                      <a:avLst/>
                    </a:prstGeom>
                  </pic:spPr>
                </pic:pic>
              </a:graphicData>
            </a:graphic>
          </wp:inline>
        </w:drawing>
      </w:r>
    </w:p>
    <w:p w14:paraId="3C9A7B66" w14:textId="0D7CD2CC" w:rsidR="0038428A" w:rsidRDefault="0038428A">
      <w:r>
        <w:rPr>
          <w:noProof/>
        </w:rPr>
        <w:lastRenderedPageBreak/>
        <w:drawing>
          <wp:inline distT="0" distB="0" distL="0" distR="0" wp14:anchorId="08AF8E51" wp14:editId="37B884E3">
            <wp:extent cx="5943600" cy="2544445"/>
            <wp:effectExtent l="0" t="0" r="0" b="0"/>
            <wp:docPr id="560188553" name="Picture 2" descr="A collage of images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88553" name="Picture 1" descr="A collage of images of a person's body&#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2544445"/>
                    </a:xfrm>
                    <a:prstGeom prst="rect">
                      <a:avLst/>
                    </a:prstGeom>
                  </pic:spPr>
                </pic:pic>
              </a:graphicData>
            </a:graphic>
          </wp:inline>
        </w:drawing>
      </w:r>
    </w:p>
    <w:p w14:paraId="61B24DA9" w14:textId="105A3FDD" w:rsidR="0038428A" w:rsidRDefault="0038428A">
      <w:pPr>
        <w:pBdr>
          <w:bottom w:val="single" w:sz="12" w:space="1" w:color="auto"/>
        </w:pBdr>
      </w:pPr>
      <w:r>
        <w:rPr>
          <w:noProof/>
        </w:rPr>
        <w:drawing>
          <wp:inline distT="0" distB="0" distL="0" distR="0" wp14:anchorId="7150B13D" wp14:editId="110A1654">
            <wp:extent cx="5943600" cy="3319145"/>
            <wp:effectExtent l="0" t="0" r="0" b="0"/>
            <wp:docPr id="385938478" name="Picture 3" descr="An ultrasound of a fet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38478" name="Picture 2" descr="An ultrasound of a fetu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3319145"/>
                    </a:xfrm>
                    <a:prstGeom prst="rect">
                      <a:avLst/>
                    </a:prstGeom>
                  </pic:spPr>
                </pic:pic>
              </a:graphicData>
            </a:graphic>
          </wp:inline>
        </w:drawing>
      </w:r>
    </w:p>
    <w:p w14:paraId="52293B03" w14:textId="77777777" w:rsidR="008D6048" w:rsidRPr="006C30F4" w:rsidRDefault="008D6048" w:rsidP="008D6048">
      <w:pPr>
        <w:pStyle w:val="NormalWeb"/>
        <w:rPr>
          <w:rFonts w:ascii="Calibri" w:hAnsi="Calibri" w:cs="Calibri"/>
          <w:b/>
          <w:bCs/>
          <w:sz w:val="22"/>
          <w:szCs w:val="22"/>
        </w:rPr>
      </w:pPr>
      <w:r w:rsidRPr="006C30F4">
        <w:rPr>
          <w:rFonts w:ascii="Calibri" w:hAnsi="Calibri" w:cs="Calibri"/>
          <w:sz w:val="22"/>
          <w:szCs w:val="22"/>
        </w:rPr>
        <w:t>Journal of Zoo and Wildlife Medicine, 54(</w:t>
      </w:r>
      <w:r>
        <w:rPr>
          <w:rFonts w:ascii="Calibri" w:hAnsi="Calibri" w:cs="Calibri"/>
          <w:sz w:val="22"/>
          <w:szCs w:val="22"/>
        </w:rPr>
        <w:t>4</w:t>
      </w:r>
      <w:r w:rsidRPr="006C30F4">
        <w:rPr>
          <w:rFonts w:ascii="Calibri" w:hAnsi="Calibri" w:cs="Calibri"/>
          <w:sz w:val="22"/>
          <w:szCs w:val="22"/>
        </w:rPr>
        <w:t xml:space="preserve">): </w:t>
      </w:r>
      <w:r>
        <w:rPr>
          <w:rFonts w:ascii="Calibri" w:hAnsi="Calibri" w:cs="Calibri"/>
          <w:sz w:val="22"/>
          <w:szCs w:val="22"/>
        </w:rPr>
        <w:t>810-816</w:t>
      </w:r>
      <w:r w:rsidRPr="006C30F4">
        <w:rPr>
          <w:rFonts w:ascii="Calibri" w:hAnsi="Calibri" w:cs="Calibri"/>
          <w:sz w:val="22"/>
          <w:szCs w:val="22"/>
        </w:rPr>
        <w:t>, 202</w:t>
      </w:r>
      <w:r>
        <w:rPr>
          <w:rFonts w:ascii="Calibri" w:hAnsi="Calibri" w:cs="Calibri"/>
          <w:sz w:val="22"/>
          <w:szCs w:val="22"/>
        </w:rPr>
        <w:t>4</w:t>
      </w:r>
      <w:r w:rsidRPr="006C30F4">
        <w:rPr>
          <w:rFonts w:ascii="Calibri" w:hAnsi="Calibri" w:cs="Calibri"/>
          <w:sz w:val="22"/>
          <w:szCs w:val="22"/>
        </w:rPr>
        <w:t>.</w:t>
      </w:r>
      <w:r w:rsidRPr="006C30F4">
        <w:rPr>
          <w:rFonts w:ascii="Calibri" w:hAnsi="Calibri" w:cs="Calibri"/>
          <w:b/>
          <w:bCs/>
          <w:sz w:val="22"/>
          <w:szCs w:val="22"/>
        </w:rPr>
        <w:t xml:space="preserve"> </w:t>
      </w:r>
      <w:r w:rsidRPr="006C30F4">
        <w:rPr>
          <w:rFonts w:ascii="Calibri" w:hAnsi="Calibri" w:cs="Calibri"/>
          <w:b/>
          <w:bCs/>
          <w:sz w:val="22"/>
          <w:szCs w:val="22"/>
        </w:rPr>
        <w:br/>
      </w:r>
      <w:r>
        <w:rPr>
          <w:rFonts w:ascii="Calibri" w:hAnsi="Calibri" w:cs="Calibri"/>
          <w:b/>
          <w:bCs/>
          <w:sz w:val="22"/>
          <w:szCs w:val="22"/>
        </w:rPr>
        <w:t>CAMPYLOBACTER HYOINTESTINALIS ISOLATION FROM HOWLER (ALOUATTA CARAYA) AND SPIDER MONKEYS (ATELES FUSCICEPS ROBUSTUS) AT A ZOOLOGIC FACILITY IN CENTRAL ILLINOIS</w:t>
      </w:r>
      <w:r w:rsidRPr="006C30F4">
        <w:rPr>
          <w:rFonts w:ascii="Calibri" w:hAnsi="Calibri" w:cs="Calibri"/>
          <w:b/>
          <w:bCs/>
          <w:sz w:val="22"/>
          <w:szCs w:val="22"/>
        </w:rPr>
        <w:br/>
      </w:r>
      <w:r>
        <w:rPr>
          <w:rFonts w:ascii="Calibri" w:hAnsi="Calibri" w:cs="Calibri"/>
          <w:sz w:val="22"/>
          <w:szCs w:val="22"/>
        </w:rPr>
        <w:t>Siobhan NA Meadows, Chien-Che Hung, Jenn-Wei Chen, Samantha Soukup, Samantha J Sander</w:t>
      </w:r>
      <w:r w:rsidRPr="006C30F4">
        <w:rPr>
          <w:rFonts w:ascii="Calibri" w:hAnsi="Calibri" w:cs="Calibri"/>
          <w:sz w:val="22"/>
          <w:szCs w:val="22"/>
        </w:rPr>
        <w:t xml:space="preserve"> – Reviewed by LMM</w:t>
      </w:r>
    </w:p>
    <w:p w14:paraId="12C9C7EC" w14:textId="77777777" w:rsidR="008D6048" w:rsidRPr="00C509B4" w:rsidRDefault="008D6048" w:rsidP="008D6048">
      <w:pPr>
        <w:rPr>
          <w:rFonts w:ascii="Calibri" w:hAnsi="Calibri" w:cs="Calibri"/>
          <w:b/>
          <w:bCs/>
          <w:sz w:val="22"/>
          <w:szCs w:val="22"/>
        </w:rPr>
      </w:pPr>
      <w:r w:rsidRPr="006C30F4">
        <w:rPr>
          <w:rFonts w:ascii="Calibri" w:hAnsi="Calibri" w:cs="Calibri"/>
          <w:b/>
          <w:bCs/>
          <w:sz w:val="22"/>
          <w:szCs w:val="22"/>
          <w:u w:val="single"/>
        </w:rPr>
        <w:t>Abstract:</w:t>
      </w:r>
      <w:r w:rsidRPr="006C30F4">
        <w:rPr>
          <w:rFonts w:ascii="Calibri" w:hAnsi="Calibri" w:cs="Calibri"/>
          <w:b/>
          <w:bCs/>
          <w:sz w:val="22"/>
          <w:szCs w:val="22"/>
        </w:rPr>
        <w:t xml:space="preserve"> </w:t>
      </w:r>
      <w:r w:rsidRPr="00C509B4">
        <w:rPr>
          <w:rFonts w:ascii="Calibri" w:hAnsi="Calibri" w:cs="Calibri"/>
          <w:i/>
          <w:iCs/>
          <w:sz w:val="22"/>
          <w:szCs w:val="22"/>
        </w:rPr>
        <w:t xml:space="preserve">Campylobacter </w:t>
      </w:r>
      <w:proofErr w:type="spellStart"/>
      <w:r w:rsidRPr="00C509B4">
        <w:rPr>
          <w:rFonts w:ascii="Calibri" w:hAnsi="Calibri" w:cs="Calibri"/>
          <w:i/>
          <w:iCs/>
          <w:sz w:val="22"/>
          <w:szCs w:val="22"/>
        </w:rPr>
        <w:t>hyointestinalis</w:t>
      </w:r>
      <w:proofErr w:type="spellEnd"/>
      <w:r w:rsidRPr="00C509B4">
        <w:rPr>
          <w:rFonts w:ascii="Calibri" w:hAnsi="Calibri" w:cs="Calibri"/>
          <w:sz w:val="22"/>
          <w:szCs w:val="22"/>
        </w:rPr>
        <w:t> was initially isolated from an asymptomatic black howler monkey (</w:t>
      </w:r>
      <w:r w:rsidRPr="00C509B4">
        <w:rPr>
          <w:rFonts w:ascii="Calibri" w:hAnsi="Calibri" w:cs="Calibri"/>
          <w:i/>
          <w:iCs/>
          <w:sz w:val="22"/>
          <w:szCs w:val="22"/>
        </w:rPr>
        <w:t xml:space="preserve">Alouatta </w:t>
      </w:r>
      <w:proofErr w:type="spellStart"/>
      <w:r w:rsidRPr="00C509B4">
        <w:rPr>
          <w:rFonts w:ascii="Calibri" w:hAnsi="Calibri" w:cs="Calibri"/>
          <w:i/>
          <w:iCs/>
          <w:sz w:val="22"/>
          <w:szCs w:val="22"/>
        </w:rPr>
        <w:t>caraya</w:t>
      </w:r>
      <w:proofErr w:type="spellEnd"/>
      <w:r w:rsidRPr="00C509B4">
        <w:rPr>
          <w:rFonts w:ascii="Calibri" w:hAnsi="Calibri" w:cs="Calibri"/>
          <w:sz w:val="22"/>
          <w:szCs w:val="22"/>
        </w:rPr>
        <w:t>) in a routine fecal culture examination. Fecal cultures from other individuals in this group and an adjacently housed black-headed spider monkey (</w:t>
      </w:r>
      <w:r w:rsidRPr="00C509B4">
        <w:rPr>
          <w:rFonts w:ascii="Calibri" w:hAnsi="Calibri" w:cs="Calibri"/>
          <w:i/>
          <w:iCs/>
          <w:sz w:val="22"/>
          <w:szCs w:val="22"/>
        </w:rPr>
        <w:t xml:space="preserve">Ateles </w:t>
      </w:r>
      <w:proofErr w:type="spellStart"/>
      <w:r w:rsidRPr="00C509B4">
        <w:rPr>
          <w:rFonts w:ascii="Calibri" w:hAnsi="Calibri" w:cs="Calibri"/>
          <w:i/>
          <w:iCs/>
          <w:sz w:val="22"/>
          <w:szCs w:val="22"/>
        </w:rPr>
        <w:t>fusciceps</w:t>
      </w:r>
      <w:proofErr w:type="spellEnd"/>
      <w:r w:rsidRPr="00C509B4">
        <w:rPr>
          <w:rFonts w:ascii="Calibri" w:hAnsi="Calibri" w:cs="Calibri"/>
          <w:i/>
          <w:iCs/>
          <w:sz w:val="22"/>
          <w:szCs w:val="22"/>
        </w:rPr>
        <w:t xml:space="preserve"> robustus</w:t>
      </w:r>
      <w:r w:rsidRPr="00C509B4">
        <w:rPr>
          <w:rFonts w:ascii="Calibri" w:hAnsi="Calibri" w:cs="Calibri"/>
          <w:sz w:val="22"/>
          <w:szCs w:val="22"/>
        </w:rPr>
        <w:t>) group recovered </w:t>
      </w:r>
      <w:r w:rsidRPr="00C509B4">
        <w:rPr>
          <w:rFonts w:ascii="Calibri" w:hAnsi="Calibri" w:cs="Calibri"/>
          <w:i/>
          <w:iCs/>
          <w:sz w:val="22"/>
          <w:szCs w:val="22"/>
        </w:rPr>
        <w:t xml:space="preserve">C. </w:t>
      </w:r>
      <w:proofErr w:type="spellStart"/>
      <w:r w:rsidRPr="00C509B4">
        <w:rPr>
          <w:rFonts w:ascii="Calibri" w:hAnsi="Calibri" w:cs="Calibri"/>
          <w:i/>
          <w:iCs/>
          <w:sz w:val="22"/>
          <w:szCs w:val="22"/>
        </w:rPr>
        <w:t>hyointestinalis</w:t>
      </w:r>
      <w:proofErr w:type="spellEnd"/>
      <w:r w:rsidRPr="00C509B4">
        <w:rPr>
          <w:rFonts w:ascii="Calibri" w:hAnsi="Calibri" w:cs="Calibri"/>
          <w:sz w:val="22"/>
          <w:szCs w:val="22"/>
        </w:rPr>
        <w:t xml:space="preserve"> from all but one of the individuals sampled (1.1 spider monkeys and 2.1 howler monkeys). Concurrently, </w:t>
      </w:r>
      <w:r w:rsidRPr="00C509B4">
        <w:rPr>
          <w:rFonts w:ascii="Calibri" w:hAnsi="Calibri" w:cs="Calibri"/>
          <w:b/>
          <w:bCs/>
          <w:sz w:val="22"/>
          <w:szCs w:val="22"/>
        </w:rPr>
        <w:t>one spider monkey presented with acute onset severe rectal prolapse and diarrhea. Whole-genome sequencing results of </w:t>
      </w:r>
      <w:r w:rsidRPr="00C509B4">
        <w:rPr>
          <w:rFonts w:ascii="Calibri" w:hAnsi="Calibri" w:cs="Calibri"/>
          <w:b/>
          <w:bCs/>
          <w:i/>
          <w:iCs/>
          <w:sz w:val="22"/>
          <w:szCs w:val="22"/>
        </w:rPr>
        <w:t xml:space="preserve">C. </w:t>
      </w:r>
      <w:proofErr w:type="spellStart"/>
      <w:r w:rsidRPr="00C509B4">
        <w:rPr>
          <w:rFonts w:ascii="Calibri" w:hAnsi="Calibri" w:cs="Calibri"/>
          <w:b/>
          <w:bCs/>
          <w:i/>
          <w:iCs/>
          <w:sz w:val="22"/>
          <w:szCs w:val="22"/>
        </w:rPr>
        <w:t>hyointestinalis</w:t>
      </w:r>
      <w:proofErr w:type="spellEnd"/>
      <w:r w:rsidRPr="00C509B4">
        <w:rPr>
          <w:rFonts w:ascii="Calibri" w:hAnsi="Calibri" w:cs="Calibri"/>
          <w:b/>
          <w:bCs/>
          <w:sz w:val="22"/>
          <w:szCs w:val="22"/>
        </w:rPr>
        <w:t xml:space="preserve"> isolates from all individuals were </w:t>
      </w:r>
      <w:r w:rsidRPr="00C509B4">
        <w:rPr>
          <w:rFonts w:ascii="Calibri" w:hAnsi="Calibri" w:cs="Calibri"/>
          <w:b/>
          <w:bCs/>
          <w:sz w:val="22"/>
          <w:szCs w:val="22"/>
        </w:rPr>
        <w:lastRenderedPageBreak/>
        <w:t>homologous and closely related to </w:t>
      </w:r>
      <w:r w:rsidRPr="00C509B4">
        <w:rPr>
          <w:rFonts w:ascii="Calibri" w:hAnsi="Calibri" w:cs="Calibri"/>
          <w:b/>
          <w:bCs/>
          <w:i/>
          <w:iCs/>
          <w:sz w:val="22"/>
          <w:szCs w:val="22"/>
        </w:rPr>
        <w:t xml:space="preserve">Campylobacter </w:t>
      </w:r>
      <w:proofErr w:type="spellStart"/>
      <w:r w:rsidRPr="00C509B4">
        <w:rPr>
          <w:rFonts w:ascii="Calibri" w:hAnsi="Calibri" w:cs="Calibri"/>
          <w:b/>
          <w:bCs/>
          <w:i/>
          <w:iCs/>
          <w:sz w:val="22"/>
          <w:szCs w:val="22"/>
        </w:rPr>
        <w:t>hyointestinalis</w:t>
      </w:r>
      <w:proofErr w:type="spellEnd"/>
      <w:r w:rsidRPr="00C509B4">
        <w:rPr>
          <w:rFonts w:ascii="Calibri" w:hAnsi="Calibri" w:cs="Calibri"/>
          <w:b/>
          <w:bCs/>
          <w:sz w:val="22"/>
          <w:szCs w:val="22"/>
        </w:rPr>
        <w:t> subsp. </w:t>
      </w:r>
      <w:proofErr w:type="spellStart"/>
      <w:r w:rsidRPr="00C509B4">
        <w:rPr>
          <w:rFonts w:ascii="Calibri" w:hAnsi="Calibri" w:cs="Calibri"/>
          <w:b/>
          <w:bCs/>
          <w:i/>
          <w:iCs/>
          <w:sz w:val="22"/>
          <w:szCs w:val="22"/>
        </w:rPr>
        <w:t>hyointestinalis</w:t>
      </w:r>
      <w:proofErr w:type="spellEnd"/>
      <w:r w:rsidRPr="00C509B4">
        <w:rPr>
          <w:rFonts w:ascii="Calibri" w:hAnsi="Calibri" w:cs="Calibri"/>
          <w:b/>
          <w:bCs/>
          <w:sz w:val="22"/>
          <w:szCs w:val="22"/>
        </w:rPr>
        <w:t> TTU_618, a strain typically associated with environmental samples.</w:t>
      </w:r>
      <w:r w:rsidRPr="00C509B4">
        <w:rPr>
          <w:rFonts w:ascii="Calibri" w:hAnsi="Calibri" w:cs="Calibri"/>
          <w:sz w:val="22"/>
          <w:szCs w:val="22"/>
        </w:rPr>
        <w:t xml:space="preserve"> In addition, </w:t>
      </w:r>
      <w:r w:rsidRPr="00C509B4">
        <w:rPr>
          <w:rFonts w:ascii="Calibri" w:hAnsi="Calibri" w:cs="Calibri"/>
          <w:b/>
          <w:bCs/>
          <w:sz w:val="22"/>
          <w:szCs w:val="22"/>
        </w:rPr>
        <w:t xml:space="preserve">two </w:t>
      </w:r>
      <w:proofErr w:type="spellStart"/>
      <w:r w:rsidRPr="00C509B4">
        <w:rPr>
          <w:rFonts w:ascii="Calibri" w:hAnsi="Calibri" w:cs="Calibri"/>
          <w:b/>
          <w:bCs/>
          <w:sz w:val="22"/>
          <w:szCs w:val="22"/>
        </w:rPr>
        <w:t>cytolethal</w:t>
      </w:r>
      <w:proofErr w:type="spellEnd"/>
      <w:r w:rsidRPr="00C509B4">
        <w:rPr>
          <w:rFonts w:ascii="Calibri" w:hAnsi="Calibri" w:cs="Calibri"/>
          <w:b/>
          <w:bCs/>
          <w:sz w:val="22"/>
          <w:szCs w:val="22"/>
        </w:rPr>
        <w:t xml:space="preserve"> distending toxin (CDT) expressing gene clusters, </w:t>
      </w:r>
      <w:proofErr w:type="spellStart"/>
      <w:r w:rsidRPr="00C509B4">
        <w:rPr>
          <w:rFonts w:ascii="Calibri" w:hAnsi="Calibri" w:cs="Calibri"/>
          <w:b/>
          <w:bCs/>
          <w:i/>
          <w:iCs/>
          <w:sz w:val="22"/>
          <w:szCs w:val="22"/>
        </w:rPr>
        <w:t>cdt</w:t>
      </w:r>
      <w:proofErr w:type="spellEnd"/>
      <w:r w:rsidRPr="00C509B4">
        <w:rPr>
          <w:rFonts w:ascii="Calibri" w:hAnsi="Calibri" w:cs="Calibri"/>
          <w:b/>
          <w:bCs/>
          <w:sz w:val="22"/>
          <w:szCs w:val="22"/>
        </w:rPr>
        <w:t>-I and </w:t>
      </w:r>
      <w:proofErr w:type="spellStart"/>
      <w:r w:rsidRPr="00C509B4">
        <w:rPr>
          <w:rFonts w:ascii="Calibri" w:hAnsi="Calibri" w:cs="Calibri"/>
          <w:b/>
          <w:bCs/>
          <w:i/>
          <w:iCs/>
          <w:sz w:val="22"/>
          <w:szCs w:val="22"/>
        </w:rPr>
        <w:t>cdt</w:t>
      </w:r>
      <w:proofErr w:type="spellEnd"/>
      <w:r w:rsidRPr="00C509B4">
        <w:rPr>
          <w:rFonts w:ascii="Calibri" w:hAnsi="Calibri" w:cs="Calibri"/>
          <w:b/>
          <w:bCs/>
          <w:i/>
          <w:iCs/>
          <w:sz w:val="22"/>
          <w:szCs w:val="22"/>
        </w:rPr>
        <w:t>-</w:t>
      </w:r>
      <w:r w:rsidRPr="00C509B4">
        <w:rPr>
          <w:rFonts w:ascii="Calibri" w:hAnsi="Calibri" w:cs="Calibri"/>
          <w:b/>
          <w:bCs/>
          <w:sz w:val="22"/>
          <w:szCs w:val="22"/>
        </w:rPr>
        <w:t>II, were identified in all isolates.</w:t>
      </w:r>
      <w:r w:rsidRPr="00C509B4">
        <w:rPr>
          <w:rFonts w:ascii="Calibri" w:hAnsi="Calibri" w:cs="Calibri"/>
          <w:sz w:val="22"/>
          <w:szCs w:val="22"/>
        </w:rPr>
        <w:t xml:space="preserve"> These </w:t>
      </w:r>
      <w:r w:rsidRPr="00C509B4">
        <w:rPr>
          <w:rFonts w:ascii="Calibri" w:hAnsi="Calibri" w:cs="Calibri"/>
          <w:b/>
          <w:bCs/>
          <w:sz w:val="22"/>
          <w:szCs w:val="22"/>
        </w:rPr>
        <w:t>results suggest </w:t>
      </w:r>
      <w:r w:rsidRPr="00C509B4">
        <w:rPr>
          <w:rFonts w:ascii="Calibri" w:hAnsi="Calibri" w:cs="Calibri"/>
          <w:b/>
          <w:bCs/>
          <w:i/>
          <w:iCs/>
          <w:sz w:val="22"/>
          <w:szCs w:val="22"/>
        </w:rPr>
        <w:t xml:space="preserve">C. </w:t>
      </w:r>
      <w:proofErr w:type="spellStart"/>
      <w:r w:rsidRPr="00C509B4">
        <w:rPr>
          <w:rFonts w:ascii="Calibri" w:hAnsi="Calibri" w:cs="Calibri"/>
          <w:b/>
          <w:bCs/>
          <w:i/>
          <w:iCs/>
          <w:sz w:val="22"/>
          <w:szCs w:val="22"/>
        </w:rPr>
        <w:t>hyointestinalis</w:t>
      </w:r>
      <w:proofErr w:type="spellEnd"/>
      <w:r w:rsidRPr="00C509B4">
        <w:rPr>
          <w:rFonts w:ascii="Calibri" w:hAnsi="Calibri" w:cs="Calibri"/>
          <w:b/>
          <w:bCs/>
          <w:sz w:val="22"/>
          <w:szCs w:val="22"/>
        </w:rPr>
        <w:t> is transmissible to both howler monkeys and spider monkeys, though the origin of infection and whether it is transmissible between these species is undetermined.</w:t>
      </w:r>
    </w:p>
    <w:p w14:paraId="62075670" w14:textId="77777777" w:rsidR="008D6048" w:rsidRPr="006C30F4" w:rsidRDefault="008D6048" w:rsidP="008D6048">
      <w:pPr>
        <w:rPr>
          <w:rFonts w:ascii="Calibri" w:hAnsi="Calibri" w:cs="Calibri"/>
          <w:b/>
          <w:bCs/>
          <w:sz w:val="22"/>
          <w:szCs w:val="22"/>
        </w:rPr>
      </w:pPr>
    </w:p>
    <w:p w14:paraId="4E8BFF3F" w14:textId="77777777" w:rsidR="008D6048" w:rsidRDefault="008D6048" w:rsidP="008D6048">
      <w:pPr>
        <w:rPr>
          <w:rFonts w:ascii="Calibri" w:hAnsi="Calibri" w:cs="Calibri"/>
          <w:b/>
          <w:bCs/>
          <w:sz w:val="22"/>
          <w:szCs w:val="22"/>
        </w:rPr>
      </w:pPr>
      <w:r w:rsidRPr="006C30F4">
        <w:rPr>
          <w:rFonts w:ascii="Calibri" w:hAnsi="Calibri" w:cs="Calibri"/>
          <w:b/>
          <w:bCs/>
          <w:sz w:val="22"/>
          <w:szCs w:val="22"/>
        </w:rPr>
        <w:t>Key Points:</w:t>
      </w:r>
    </w:p>
    <w:p w14:paraId="6BCBF7B0" w14:textId="77777777" w:rsidR="008D6048" w:rsidRDefault="008D6048" w:rsidP="008D6048">
      <w:pPr>
        <w:pStyle w:val="ListParagraph"/>
        <w:numPr>
          <w:ilvl w:val="0"/>
          <w:numId w:val="1"/>
        </w:numPr>
        <w:rPr>
          <w:rFonts w:ascii="Calibri" w:hAnsi="Calibri" w:cs="Calibri"/>
          <w:sz w:val="22"/>
          <w:szCs w:val="22"/>
        </w:rPr>
      </w:pPr>
      <w:r w:rsidRPr="00C509B4">
        <w:rPr>
          <w:rFonts w:ascii="Calibri" w:hAnsi="Calibri" w:cs="Calibri"/>
          <w:i/>
          <w:iCs/>
          <w:sz w:val="22"/>
          <w:szCs w:val="22"/>
        </w:rPr>
        <w:t>Campylobacter</w:t>
      </w:r>
      <w:r>
        <w:rPr>
          <w:rFonts w:ascii="Calibri" w:hAnsi="Calibri" w:cs="Calibri"/>
          <w:sz w:val="22"/>
          <w:szCs w:val="22"/>
        </w:rPr>
        <w:t xml:space="preserve"> </w:t>
      </w:r>
      <w:proofErr w:type="spellStart"/>
      <w:r>
        <w:rPr>
          <w:rFonts w:ascii="Calibri" w:hAnsi="Calibri" w:cs="Calibri"/>
          <w:sz w:val="22"/>
          <w:szCs w:val="22"/>
        </w:rPr>
        <w:t>sp</w:t>
      </w:r>
      <w:proofErr w:type="spellEnd"/>
      <w:r>
        <w:rPr>
          <w:rFonts w:ascii="Calibri" w:hAnsi="Calibri" w:cs="Calibri"/>
          <w:sz w:val="22"/>
          <w:szCs w:val="22"/>
        </w:rPr>
        <w:t xml:space="preserve"> = gram-negative bacteria with spiral, s-shaped, or curved morphology</w:t>
      </w:r>
    </w:p>
    <w:p w14:paraId="0AEA190C" w14:textId="77777777" w:rsidR="008D6048" w:rsidRDefault="008D6048" w:rsidP="008D6048">
      <w:pPr>
        <w:pStyle w:val="ListParagraph"/>
        <w:numPr>
          <w:ilvl w:val="1"/>
          <w:numId w:val="1"/>
        </w:numPr>
        <w:rPr>
          <w:rFonts w:ascii="Calibri" w:hAnsi="Calibri" w:cs="Calibri"/>
          <w:sz w:val="22"/>
          <w:szCs w:val="22"/>
        </w:rPr>
      </w:pPr>
      <w:r>
        <w:rPr>
          <w:rFonts w:ascii="Calibri" w:hAnsi="Calibri" w:cs="Calibri"/>
          <w:sz w:val="22"/>
          <w:szCs w:val="22"/>
        </w:rPr>
        <w:t>37 recognized species</w:t>
      </w:r>
    </w:p>
    <w:p w14:paraId="51CF8972" w14:textId="77777777" w:rsidR="008D6048" w:rsidRDefault="008D6048" w:rsidP="008D6048">
      <w:pPr>
        <w:pStyle w:val="ListParagraph"/>
        <w:numPr>
          <w:ilvl w:val="1"/>
          <w:numId w:val="1"/>
        </w:numPr>
        <w:rPr>
          <w:rFonts w:ascii="Calibri" w:hAnsi="Calibri" w:cs="Calibri"/>
          <w:sz w:val="22"/>
          <w:szCs w:val="22"/>
        </w:rPr>
      </w:pPr>
      <w:r w:rsidRPr="00C509B4">
        <w:rPr>
          <w:rFonts w:ascii="Calibri" w:hAnsi="Calibri" w:cs="Calibri"/>
          <w:i/>
          <w:iCs/>
          <w:sz w:val="22"/>
          <w:szCs w:val="22"/>
        </w:rPr>
        <w:t xml:space="preserve">Campylobacter </w:t>
      </w:r>
      <w:proofErr w:type="spellStart"/>
      <w:r w:rsidRPr="00C509B4">
        <w:rPr>
          <w:rFonts w:ascii="Calibri" w:hAnsi="Calibri" w:cs="Calibri"/>
          <w:i/>
          <w:iCs/>
          <w:sz w:val="22"/>
          <w:szCs w:val="22"/>
        </w:rPr>
        <w:t>jejuni</w:t>
      </w:r>
      <w:proofErr w:type="spellEnd"/>
      <w:r>
        <w:rPr>
          <w:rFonts w:ascii="Calibri" w:hAnsi="Calibri" w:cs="Calibri"/>
          <w:sz w:val="22"/>
          <w:szCs w:val="22"/>
        </w:rPr>
        <w:t xml:space="preserve"> and </w:t>
      </w:r>
      <w:r w:rsidRPr="00C509B4">
        <w:rPr>
          <w:rFonts w:ascii="Calibri" w:hAnsi="Calibri" w:cs="Calibri"/>
          <w:i/>
          <w:iCs/>
          <w:sz w:val="22"/>
          <w:szCs w:val="22"/>
        </w:rPr>
        <w:t>Campylobacter coli</w:t>
      </w:r>
      <w:r>
        <w:rPr>
          <w:rFonts w:ascii="Calibri" w:hAnsi="Calibri" w:cs="Calibri"/>
          <w:sz w:val="22"/>
          <w:szCs w:val="22"/>
        </w:rPr>
        <w:t xml:space="preserve"> are the most well-documented and associated with gastroenteritis in humans and animals</w:t>
      </w:r>
    </w:p>
    <w:p w14:paraId="21D8BB13" w14:textId="77777777" w:rsidR="008D6048" w:rsidRDefault="008D6048" w:rsidP="008D6048">
      <w:pPr>
        <w:pStyle w:val="ListParagraph"/>
        <w:numPr>
          <w:ilvl w:val="1"/>
          <w:numId w:val="1"/>
        </w:numPr>
        <w:rPr>
          <w:rFonts w:ascii="Calibri" w:hAnsi="Calibri" w:cs="Calibri"/>
          <w:sz w:val="22"/>
          <w:szCs w:val="22"/>
        </w:rPr>
      </w:pPr>
      <w:r>
        <w:rPr>
          <w:rFonts w:ascii="Calibri" w:hAnsi="Calibri" w:cs="Calibri"/>
          <w:sz w:val="22"/>
          <w:szCs w:val="22"/>
        </w:rPr>
        <w:t xml:space="preserve">Due to specifics for isolation of </w:t>
      </w:r>
      <w:r w:rsidRPr="00DB6A24">
        <w:rPr>
          <w:rFonts w:ascii="Calibri" w:hAnsi="Calibri" w:cs="Calibri"/>
          <w:i/>
          <w:iCs/>
          <w:sz w:val="22"/>
          <w:szCs w:val="22"/>
        </w:rPr>
        <w:t xml:space="preserve">C. </w:t>
      </w:r>
      <w:proofErr w:type="spellStart"/>
      <w:r w:rsidRPr="00DB6A24">
        <w:rPr>
          <w:rFonts w:ascii="Calibri" w:hAnsi="Calibri" w:cs="Calibri"/>
          <w:i/>
          <w:iCs/>
          <w:sz w:val="22"/>
          <w:szCs w:val="22"/>
        </w:rPr>
        <w:t>hyointestinalis</w:t>
      </w:r>
      <w:proofErr w:type="spellEnd"/>
      <w:r>
        <w:rPr>
          <w:rFonts w:ascii="Calibri" w:hAnsi="Calibri" w:cs="Calibri"/>
          <w:sz w:val="22"/>
          <w:szCs w:val="22"/>
        </w:rPr>
        <w:t>, it is suspected that prevalence of this organism is underestimated clinically</w:t>
      </w:r>
    </w:p>
    <w:p w14:paraId="128D8785" w14:textId="77777777" w:rsidR="008D6048" w:rsidRPr="00C509B4" w:rsidRDefault="008D6048" w:rsidP="008D6048">
      <w:pPr>
        <w:pStyle w:val="ListParagraph"/>
        <w:numPr>
          <w:ilvl w:val="0"/>
          <w:numId w:val="1"/>
        </w:numPr>
        <w:rPr>
          <w:rFonts w:ascii="Calibri" w:hAnsi="Calibri" w:cs="Calibri"/>
          <w:i/>
          <w:iCs/>
          <w:sz w:val="22"/>
          <w:szCs w:val="22"/>
        </w:rPr>
      </w:pPr>
      <w:r w:rsidRPr="00C509B4">
        <w:rPr>
          <w:rFonts w:ascii="Calibri" w:hAnsi="Calibri" w:cs="Calibri"/>
          <w:i/>
          <w:iCs/>
          <w:sz w:val="22"/>
          <w:szCs w:val="22"/>
        </w:rPr>
        <w:t xml:space="preserve">Campylobacter </w:t>
      </w:r>
      <w:proofErr w:type="spellStart"/>
      <w:r w:rsidRPr="00C509B4">
        <w:rPr>
          <w:rFonts w:ascii="Calibri" w:hAnsi="Calibri" w:cs="Calibri"/>
          <w:i/>
          <w:iCs/>
          <w:sz w:val="22"/>
          <w:szCs w:val="22"/>
        </w:rPr>
        <w:t>hyointestinalis</w:t>
      </w:r>
      <w:proofErr w:type="spellEnd"/>
    </w:p>
    <w:p w14:paraId="5A94B4F5" w14:textId="77777777" w:rsidR="008D6048" w:rsidRDefault="008D6048" w:rsidP="008D6048">
      <w:pPr>
        <w:pStyle w:val="ListParagraph"/>
        <w:numPr>
          <w:ilvl w:val="1"/>
          <w:numId w:val="1"/>
        </w:numPr>
        <w:rPr>
          <w:rFonts w:ascii="Calibri" w:hAnsi="Calibri" w:cs="Calibri"/>
          <w:sz w:val="22"/>
          <w:szCs w:val="22"/>
        </w:rPr>
      </w:pPr>
      <w:r>
        <w:rPr>
          <w:rFonts w:ascii="Calibri" w:hAnsi="Calibri" w:cs="Calibri"/>
          <w:sz w:val="22"/>
          <w:szCs w:val="22"/>
        </w:rPr>
        <w:t>Zoonotic pathogen</w:t>
      </w:r>
    </w:p>
    <w:p w14:paraId="15EF0B53" w14:textId="77777777" w:rsidR="008D6048" w:rsidRDefault="008D6048" w:rsidP="008D6048">
      <w:pPr>
        <w:pStyle w:val="ListParagraph"/>
        <w:numPr>
          <w:ilvl w:val="1"/>
          <w:numId w:val="1"/>
        </w:numPr>
        <w:rPr>
          <w:rFonts w:ascii="Calibri" w:hAnsi="Calibri" w:cs="Calibri"/>
          <w:sz w:val="22"/>
          <w:szCs w:val="22"/>
        </w:rPr>
      </w:pPr>
      <w:r>
        <w:rPr>
          <w:rFonts w:ascii="Calibri" w:hAnsi="Calibri" w:cs="Calibri"/>
          <w:sz w:val="22"/>
          <w:szCs w:val="22"/>
        </w:rPr>
        <w:t>Identified in healthy reindeer and cattle; causes proliferative enteritis in pigs</w:t>
      </w:r>
    </w:p>
    <w:p w14:paraId="0E922D59" w14:textId="77777777" w:rsidR="008D6048" w:rsidRDefault="008D6048" w:rsidP="008D6048">
      <w:pPr>
        <w:pStyle w:val="ListParagraph"/>
        <w:numPr>
          <w:ilvl w:val="1"/>
          <w:numId w:val="1"/>
        </w:numPr>
        <w:rPr>
          <w:rFonts w:ascii="Calibri" w:hAnsi="Calibri" w:cs="Calibri"/>
          <w:sz w:val="22"/>
          <w:szCs w:val="22"/>
        </w:rPr>
      </w:pPr>
      <w:r>
        <w:rPr>
          <w:rFonts w:ascii="Calibri" w:hAnsi="Calibri" w:cs="Calibri"/>
          <w:sz w:val="22"/>
          <w:szCs w:val="22"/>
        </w:rPr>
        <w:t xml:space="preserve">Asymptomatic cases in hamsters, elephant, sheep, and dogs reported; in some dogs and Moluccan </w:t>
      </w:r>
      <w:proofErr w:type="spellStart"/>
      <w:r>
        <w:rPr>
          <w:rFonts w:ascii="Calibri" w:hAnsi="Calibri" w:cs="Calibri"/>
          <w:sz w:val="22"/>
          <w:szCs w:val="22"/>
        </w:rPr>
        <w:t>rusa</w:t>
      </w:r>
      <w:proofErr w:type="spellEnd"/>
      <w:r>
        <w:rPr>
          <w:rFonts w:ascii="Calibri" w:hAnsi="Calibri" w:cs="Calibri"/>
          <w:sz w:val="22"/>
          <w:szCs w:val="22"/>
        </w:rPr>
        <w:t xml:space="preserve"> deer clinical cases have been seen</w:t>
      </w:r>
    </w:p>
    <w:p w14:paraId="18E259AB" w14:textId="77777777" w:rsidR="008D6048" w:rsidRDefault="008D6048" w:rsidP="008D6048">
      <w:pPr>
        <w:pStyle w:val="ListParagraph"/>
        <w:numPr>
          <w:ilvl w:val="1"/>
          <w:numId w:val="1"/>
        </w:numPr>
        <w:rPr>
          <w:rFonts w:ascii="Calibri" w:hAnsi="Calibri" w:cs="Calibri"/>
          <w:sz w:val="22"/>
          <w:szCs w:val="22"/>
        </w:rPr>
      </w:pPr>
      <w:r>
        <w:rPr>
          <w:rFonts w:ascii="Calibri" w:hAnsi="Calibri" w:cs="Calibri"/>
          <w:sz w:val="22"/>
          <w:szCs w:val="22"/>
        </w:rPr>
        <w:t>Reports in humans increasing (usually incurred in people via occupational hazard such as close contact with livestock or ingesting contaminated food), causes diarrhea and in some instances fatal septicemia</w:t>
      </w:r>
    </w:p>
    <w:p w14:paraId="3E96C0A6" w14:textId="77777777" w:rsidR="008D6048" w:rsidRDefault="008D6048" w:rsidP="008D6048">
      <w:pPr>
        <w:pStyle w:val="ListParagraph"/>
        <w:numPr>
          <w:ilvl w:val="1"/>
          <w:numId w:val="1"/>
        </w:numPr>
        <w:rPr>
          <w:rFonts w:ascii="Calibri" w:hAnsi="Calibri" w:cs="Calibri"/>
          <w:sz w:val="22"/>
          <w:szCs w:val="22"/>
        </w:rPr>
      </w:pPr>
      <w:r>
        <w:rPr>
          <w:rFonts w:ascii="Calibri" w:hAnsi="Calibri" w:cs="Calibri"/>
          <w:sz w:val="22"/>
          <w:szCs w:val="22"/>
        </w:rPr>
        <w:t xml:space="preserve">To date, only three reports in non-human primates – </w:t>
      </w:r>
      <w:proofErr w:type="gramStart"/>
      <w:r>
        <w:rPr>
          <w:rFonts w:ascii="Calibri" w:hAnsi="Calibri" w:cs="Calibri"/>
          <w:sz w:val="22"/>
          <w:szCs w:val="22"/>
        </w:rPr>
        <w:t>all in Old World</w:t>
      </w:r>
      <w:proofErr w:type="gramEnd"/>
      <w:r>
        <w:rPr>
          <w:rFonts w:ascii="Calibri" w:hAnsi="Calibri" w:cs="Calibri"/>
          <w:sz w:val="22"/>
          <w:szCs w:val="22"/>
        </w:rPr>
        <w:t xml:space="preserve"> species</w:t>
      </w:r>
    </w:p>
    <w:p w14:paraId="38697DBE" w14:textId="77777777" w:rsidR="008D6048" w:rsidRDefault="008D6048" w:rsidP="008D6048">
      <w:pPr>
        <w:pStyle w:val="ListParagraph"/>
        <w:numPr>
          <w:ilvl w:val="2"/>
          <w:numId w:val="1"/>
        </w:numPr>
        <w:rPr>
          <w:rFonts w:ascii="Calibri" w:hAnsi="Calibri" w:cs="Calibri"/>
          <w:sz w:val="22"/>
          <w:szCs w:val="22"/>
        </w:rPr>
      </w:pPr>
      <w:r>
        <w:rPr>
          <w:rFonts w:ascii="Calibri" w:hAnsi="Calibri" w:cs="Calibri"/>
          <w:sz w:val="22"/>
          <w:szCs w:val="22"/>
        </w:rPr>
        <w:t>Asymptomatic Southern pig-tailed macaques (geography not reported)</w:t>
      </w:r>
    </w:p>
    <w:p w14:paraId="4209A8E8" w14:textId="77777777" w:rsidR="008D6048" w:rsidRDefault="008D6048" w:rsidP="008D6048">
      <w:pPr>
        <w:pStyle w:val="ListParagraph"/>
        <w:numPr>
          <w:ilvl w:val="2"/>
          <w:numId w:val="1"/>
        </w:numPr>
        <w:rPr>
          <w:rFonts w:ascii="Calibri" w:hAnsi="Calibri" w:cs="Calibri"/>
          <w:sz w:val="22"/>
          <w:szCs w:val="22"/>
        </w:rPr>
      </w:pPr>
      <w:r>
        <w:rPr>
          <w:rFonts w:ascii="Calibri" w:hAnsi="Calibri" w:cs="Calibri"/>
          <w:sz w:val="22"/>
          <w:szCs w:val="22"/>
        </w:rPr>
        <w:t>Asymptomatic Chimpanzees, Japanese macaques, lowland Gorilla, Orangutan (Japanese facility)</w:t>
      </w:r>
    </w:p>
    <w:p w14:paraId="07A19FAE" w14:textId="77777777" w:rsidR="008D6048" w:rsidRDefault="008D6048" w:rsidP="008D6048">
      <w:pPr>
        <w:pStyle w:val="ListParagraph"/>
        <w:numPr>
          <w:ilvl w:val="2"/>
          <w:numId w:val="1"/>
        </w:numPr>
        <w:rPr>
          <w:rFonts w:ascii="Calibri" w:hAnsi="Calibri" w:cs="Calibri"/>
          <w:sz w:val="22"/>
          <w:szCs w:val="22"/>
        </w:rPr>
      </w:pPr>
      <w:r>
        <w:rPr>
          <w:rFonts w:ascii="Calibri" w:hAnsi="Calibri" w:cs="Calibri"/>
          <w:sz w:val="22"/>
          <w:szCs w:val="22"/>
        </w:rPr>
        <w:t>Great apes (x4) WITH DIARRHEA  (US facility)</w:t>
      </w:r>
    </w:p>
    <w:p w14:paraId="5E77900E" w14:textId="77777777" w:rsidR="008D6048" w:rsidRDefault="008D6048" w:rsidP="008D6048">
      <w:pPr>
        <w:pStyle w:val="ListParagraph"/>
        <w:numPr>
          <w:ilvl w:val="0"/>
          <w:numId w:val="1"/>
        </w:numPr>
        <w:rPr>
          <w:rFonts w:ascii="Calibri" w:hAnsi="Calibri" w:cs="Calibri"/>
          <w:sz w:val="22"/>
          <w:szCs w:val="22"/>
        </w:rPr>
      </w:pPr>
      <w:r>
        <w:rPr>
          <w:rFonts w:ascii="Calibri" w:hAnsi="Calibri" w:cs="Calibri"/>
          <w:sz w:val="22"/>
          <w:szCs w:val="22"/>
        </w:rPr>
        <w:t xml:space="preserve">Howler monkey troop presented with intermittent diarrhea and one spider monkey presented with rectal prolapse, fecal cultures then performed on both troops; 4 howlers and 2 spider monkeys were culture positive for </w:t>
      </w:r>
      <w:r w:rsidRPr="00DB6A24">
        <w:rPr>
          <w:rFonts w:ascii="Calibri" w:hAnsi="Calibri" w:cs="Calibri"/>
          <w:i/>
          <w:iCs/>
          <w:sz w:val="22"/>
          <w:szCs w:val="22"/>
        </w:rPr>
        <w:t xml:space="preserve">Campylobacter </w:t>
      </w:r>
      <w:proofErr w:type="spellStart"/>
      <w:r w:rsidRPr="00DB6A24">
        <w:rPr>
          <w:rFonts w:ascii="Calibri" w:hAnsi="Calibri" w:cs="Calibri"/>
          <w:i/>
          <w:iCs/>
          <w:sz w:val="22"/>
          <w:szCs w:val="22"/>
        </w:rPr>
        <w:t>hyointestinalis</w:t>
      </w:r>
      <w:proofErr w:type="spellEnd"/>
      <w:r>
        <w:rPr>
          <w:rFonts w:ascii="Calibri" w:hAnsi="Calibri" w:cs="Calibri"/>
          <w:sz w:val="22"/>
          <w:szCs w:val="22"/>
        </w:rPr>
        <w:t xml:space="preserve"> (negative for </w:t>
      </w:r>
      <w:r w:rsidRPr="00380CA4">
        <w:rPr>
          <w:rFonts w:ascii="Calibri" w:hAnsi="Calibri" w:cs="Calibri"/>
          <w:i/>
          <w:iCs/>
          <w:sz w:val="22"/>
          <w:szCs w:val="22"/>
        </w:rPr>
        <w:t>Salmonella</w:t>
      </w:r>
      <w:r>
        <w:rPr>
          <w:rFonts w:ascii="Calibri" w:hAnsi="Calibri" w:cs="Calibri"/>
          <w:sz w:val="22"/>
          <w:szCs w:val="22"/>
        </w:rPr>
        <w:t xml:space="preserve"> </w:t>
      </w:r>
      <w:proofErr w:type="spellStart"/>
      <w:r>
        <w:rPr>
          <w:rFonts w:ascii="Calibri" w:hAnsi="Calibri" w:cs="Calibri"/>
          <w:sz w:val="22"/>
          <w:szCs w:val="22"/>
        </w:rPr>
        <w:t>spp</w:t>
      </w:r>
      <w:proofErr w:type="spellEnd"/>
      <w:r>
        <w:rPr>
          <w:rFonts w:ascii="Calibri" w:hAnsi="Calibri" w:cs="Calibri"/>
          <w:sz w:val="22"/>
          <w:szCs w:val="22"/>
        </w:rPr>
        <w:t xml:space="preserve">, </w:t>
      </w:r>
      <w:r w:rsidRPr="00380CA4">
        <w:rPr>
          <w:rFonts w:ascii="Calibri" w:hAnsi="Calibri" w:cs="Calibri"/>
          <w:i/>
          <w:iCs/>
          <w:sz w:val="22"/>
          <w:szCs w:val="22"/>
        </w:rPr>
        <w:t>Yersinia</w:t>
      </w:r>
      <w:r>
        <w:rPr>
          <w:rFonts w:ascii="Calibri" w:hAnsi="Calibri" w:cs="Calibri"/>
          <w:sz w:val="22"/>
          <w:szCs w:val="22"/>
        </w:rPr>
        <w:t xml:space="preserve"> </w:t>
      </w:r>
      <w:proofErr w:type="spellStart"/>
      <w:r>
        <w:rPr>
          <w:rFonts w:ascii="Calibri" w:hAnsi="Calibri" w:cs="Calibri"/>
          <w:sz w:val="22"/>
          <w:szCs w:val="22"/>
        </w:rPr>
        <w:t>spp</w:t>
      </w:r>
      <w:proofErr w:type="spellEnd"/>
      <w:r>
        <w:rPr>
          <w:rFonts w:ascii="Calibri" w:hAnsi="Calibri" w:cs="Calibri"/>
          <w:sz w:val="22"/>
          <w:szCs w:val="22"/>
        </w:rPr>
        <w:t xml:space="preserve">, and </w:t>
      </w:r>
      <w:r w:rsidRPr="00380CA4">
        <w:rPr>
          <w:rFonts w:ascii="Calibri" w:hAnsi="Calibri" w:cs="Calibri"/>
          <w:i/>
          <w:iCs/>
          <w:sz w:val="22"/>
          <w:szCs w:val="22"/>
        </w:rPr>
        <w:t>Shigella</w:t>
      </w:r>
      <w:r>
        <w:rPr>
          <w:rFonts w:ascii="Calibri" w:hAnsi="Calibri" w:cs="Calibri"/>
          <w:sz w:val="22"/>
          <w:szCs w:val="22"/>
        </w:rPr>
        <w:t xml:space="preserve"> </w:t>
      </w:r>
      <w:proofErr w:type="spellStart"/>
      <w:r>
        <w:rPr>
          <w:rFonts w:ascii="Calibri" w:hAnsi="Calibri" w:cs="Calibri"/>
          <w:sz w:val="22"/>
          <w:szCs w:val="22"/>
        </w:rPr>
        <w:t>spp</w:t>
      </w:r>
      <w:proofErr w:type="spellEnd"/>
      <w:r>
        <w:rPr>
          <w:rFonts w:ascii="Calibri" w:hAnsi="Calibri" w:cs="Calibri"/>
          <w:sz w:val="22"/>
          <w:szCs w:val="22"/>
        </w:rPr>
        <w:t>)</w:t>
      </w:r>
    </w:p>
    <w:p w14:paraId="2BDE4B9E" w14:textId="77777777" w:rsidR="008D6048" w:rsidRPr="00C509B4" w:rsidRDefault="008D6048" w:rsidP="008D6048">
      <w:pPr>
        <w:pStyle w:val="ListParagraph"/>
        <w:numPr>
          <w:ilvl w:val="1"/>
          <w:numId w:val="1"/>
        </w:numPr>
        <w:rPr>
          <w:rFonts w:ascii="Calibri" w:hAnsi="Calibri" w:cs="Calibri"/>
          <w:sz w:val="22"/>
          <w:szCs w:val="22"/>
        </w:rPr>
      </w:pPr>
      <w:r>
        <w:rPr>
          <w:rFonts w:ascii="Calibri" w:hAnsi="Calibri" w:cs="Calibri"/>
          <w:sz w:val="22"/>
          <w:szCs w:val="22"/>
        </w:rPr>
        <w:t xml:space="preserve">All cultured </w:t>
      </w:r>
      <w:r w:rsidRPr="00DB6A24">
        <w:rPr>
          <w:rFonts w:ascii="Calibri" w:hAnsi="Calibri" w:cs="Calibri"/>
          <w:i/>
          <w:iCs/>
          <w:sz w:val="22"/>
          <w:szCs w:val="22"/>
        </w:rPr>
        <w:t xml:space="preserve">C. </w:t>
      </w:r>
      <w:proofErr w:type="spellStart"/>
      <w:r w:rsidRPr="00DB6A24">
        <w:rPr>
          <w:rFonts w:ascii="Calibri" w:hAnsi="Calibri" w:cs="Calibri"/>
          <w:i/>
          <w:iCs/>
          <w:sz w:val="22"/>
          <w:szCs w:val="22"/>
        </w:rPr>
        <w:t>hyointestinalis</w:t>
      </w:r>
      <w:proofErr w:type="spellEnd"/>
      <w:r>
        <w:rPr>
          <w:rFonts w:ascii="Calibri" w:hAnsi="Calibri" w:cs="Calibri"/>
          <w:sz w:val="22"/>
          <w:szCs w:val="22"/>
        </w:rPr>
        <w:t xml:space="preserve"> consistent with </w:t>
      </w:r>
      <w:r w:rsidRPr="00DB6A24">
        <w:rPr>
          <w:rFonts w:ascii="Calibri" w:hAnsi="Calibri" w:cs="Calibri"/>
          <w:i/>
          <w:iCs/>
          <w:sz w:val="22"/>
          <w:szCs w:val="22"/>
        </w:rPr>
        <w:t xml:space="preserve">Campylobacter </w:t>
      </w:r>
      <w:proofErr w:type="spellStart"/>
      <w:r w:rsidRPr="00DB6A24">
        <w:rPr>
          <w:rFonts w:ascii="Calibri" w:hAnsi="Calibri" w:cs="Calibri"/>
          <w:i/>
          <w:iCs/>
          <w:sz w:val="22"/>
          <w:szCs w:val="22"/>
        </w:rPr>
        <w:t>hyointestinalis</w:t>
      </w:r>
      <w:proofErr w:type="spellEnd"/>
      <w:r>
        <w:rPr>
          <w:rFonts w:ascii="Calibri" w:hAnsi="Calibri" w:cs="Calibri"/>
          <w:sz w:val="22"/>
          <w:szCs w:val="22"/>
        </w:rPr>
        <w:t xml:space="preserve"> subsp. </w:t>
      </w:r>
      <w:proofErr w:type="spellStart"/>
      <w:r w:rsidRPr="00DB6A24">
        <w:rPr>
          <w:rFonts w:ascii="Calibri" w:hAnsi="Calibri" w:cs="Calibri"/>
          <w:i/>
          <w:iCs/>
          <w:sz w:val="22"/>
          <w:szCs w:val="22"/>
        </w:rPr>
        <w:t>hyointestinalis</w:t>
      </w:r>
      <w:proofErr w:type="spellEnd"/>
      <w:r>
        <w:rPr>
          <w:rFonts w:ascii="Calibri" w:hAnsi="Calibri" w:cs="Calibri"/>
          <w:sz w:val="22"/>
          <w:szCs w:val="22"/>
        </w:rPr>
        <w:t xml:space="preserve"> TTU_618 with two </w:t>
      </w:r>
      <w:proofErr w:type="spellStart"/>
      <w:r>
        <w:rPr>
          <w:rFonts w:ascii="Calibri" w:hAnsi="Calibri" w:cs="Calibri"/>
          <w:sz w:val="22"/>
          <w:szCs w:val="22"/>
        </w:rPr>
        <w:t>cytolethal</w:t>
      </w:r>
      <w:proofErr w:type="spellEnd"/>
      <w:r>
        <w:rPr>
          <w:rFonts w:ascii="Calibri" w:hAnsi="Calibri" w:cs="Calibri"/>
          <w:sz w:val="22"/>
          <w:szCs w:val="22"/>
        </w:rPr>
        <w:t xml:space="preserve"> distending toxins (CDT) genes, </w:t>
      </w:r>
      <w:proofErr w:type="spellStart"/>
      <w:r w:rsidRPr="00380CA4">
        <w:rPr>
          <w:rFonts w:ascii="Calibri" w:hAnsi="Calibri" w:cs="Calibri"/>
          <w:i/>
          <w:iCs/>
          <w:sz w:val="22"/>
          <w:szCs w:val="22"/>
        </w:rPr>
        <w:t>cdt</w:t>
      </w:r>
      <w:proofErr w:type="spellEnd"/>
      <w:r>
        <w:rPr>
          <w:rFonts w:ascii="Calibri" w:hAnsi="Calibri" w:cs="Calibri"/>
          <w:sz w:val="22"/>
          <w:szCs w:val="22"/>
        </w:rPr>
        <w:t xml:space="preserve">-I and </w:t>
      </w:r>
      <w:proofErr w:type="spellStart"/>
      <w:r w:rsidRPr="00380CA4">
        <w:rPr>
          <w:rFonts w:ascii="Calibri" w:hAnsi="Calibri" w:cs="Calibri"/>
          <w:i/>
          <w:iCs/>
          <w:sz w:val="22"/>
          <w:szCs w:val="22"/>
        </w:rPr>
        <w:t>cdt</w:t>
      </w:r>
      <w:proofErr w:type="spellEnd"/>
      <w:r>
        <w:rPr>
          <w:rFonts w:ascii="Calibri" w:hAnsi="Calibri" w:cs="Calibri"/>
          <w:sz w:val="22"/>
          <w:szCs w:val="22"/>
        </w:rPr>
        <w:t>-II</w:t>
      </w:r>
    </w:p>
    <w:p w14:paraId="0A07C0C5" w14:textId="77777777" w:rsidR="008D6048" w:rsidRDefault="008D6048" w:rsidP="008D6048">
      <w:pPr>
        <w:rPr>
          <w:rFonts w:ascii="Calibri" w:hAnsi="Calibri" w:cs="Calibri"/>
          <w:b/>
          <w:bCs/>
          <w:sz w:val="22"/>
          <w:szCs w:val="22"/>
        </w:rPr>
      </w:pPr>
    </w:p>
    <w:p w14:paraId="5CCA2639" w14:textId="54DAEFB1" w:rsidR="008D6048" w:rsidRPr="008D6048" w:rsidRDefault="008D6048" w:rsidP="00AF6954">
      <w:pPr>
        <w:rPr>
          <w:rFonts w:ascii="Calibri" w:hAnsi="Calibri" w:cs="Calibri"/>
          <w:sz w:val="22"/>
          <w:szCs w:val="22"/>
        </w:rPr>
      </w:pPr>
      <w:r w:rsidRPr="00927364">
        <w:rPr>
          <w:rFonts w:ascii="Calibri" w:hAnsi="Calibri" w:cs="Calibri"/>
          <w:b/>
          <w:bCs/>
          <w:sz w:val="22"/>
          <w:szCs w:val="22"/>
        </w:rPr>
        <w:t xml:space="preserve">Take Home Point: </w:t>
      </w:r>
      <w:r w:rsidRPr="00380CA4">
        <w:rPr>
          <w:rFonts w:ascii="Calibri" w:hAnsi="Calibri" w:cs="Calibri"/>
          <w:sz w:val="22"/>
          <w:szCs w:val="22"/>
        </w:rPr>
        <w:t xml:space="preserve">This is the first report of </w:t>
      </w:r>
      <w:r w:rsidRPr="00380CA4">
        <w:rPr>
          <w:rFonts w:ascii="Calibri" w:hAnsi="Calibri" w:cs="Calibri"/>
          <w:i/>
          <w:iCs/>
          <w:sz w:val="22"/>
          <w:szCs w:val="22"/>
        </w:rPr>
        <w:t xml:space="preserve">Campylobacter </w:t>
      </w:r>
      <w:proofErr w:type="spellStart"/>
      <w:r w:rsidRPr="00380CA4">
        <w:rPr>
          <w:rFonts w:ascii="Calibri" w:hAnsi="Calibri" w:cs="Calibri"/>
          <w:i/>
          <w:iCs/>
          <w:sz w:val="22"/>
          <w:szCs w:val="22"/>
        </w:rPr>
        <w:t>hyointestinalis</w:t>
      </w:r>
      <w:proofErr w:type="spellEnd"/>
      <w:r w:rsidRPr="00380CA4">
        <w:rPr>
          <w:rFonts w:ascii="Calibri" w:hAnsi="Calibri" w:cs="Calibri"/>
          <w:sz w:val="22"/>
          <w:szCs w:val="22"/>
        </w:rPr>
        <w:t xml:space="preserve"> in New World monkey species (Howler monkeys and Spider monkeys).</w:t>
      </w:r>
      <w:r>
        <w:rPr>
          <w:rFonts w:ascii="Calibri" w:hAnsi="Calibri" w:cs="Calibri"/>
          <w:b/>
          <w:bCs/>
          <w:sz w:val="22"/>
          <w:szCs w:val="22"/>
        </w:rPr>
        <w:t xml:space="preserve"> </w:t>
      </w:r>
    </w:p>
    <w:p w14:paraId="78210533" w14:textId="7A8C75CF" w:rsidR="00AF6954" w:rsidRDefault="00AF6954"/>
    <w:p w14:paraId="79908FFD" w14:textId="39F0DE9D" w:rsidR="002A58F6" w:rsidRDefault="002A58F6"/>
    <w:p w14:paraId="4E56B754" w14:textId="77777777" w:rsidR="002A58F6" w:rsidRDefault="002A58F6" w:rsidP="002A58F6">
      <w:pPr>
        <w:jc w:val="center"/>
        <w:rPr>
          <w:sz w:val="20"/>
          <w:szCs w:val="20"/>
        </w:rPr>
      </w:pPr>
      <w:r>
        <w:rPr>
          <w:sz w:val="20"/>
          <w:szCs w:val="20"/>
        </w:rPr>
        <w:t>Tuberculosis detection in nonhuman primates is enhanced by use of testing algorithms that include an interferon-γ release assay</w:t>
      </w:r>
    </w:p>
    <w:p w14:paraId="6FC3E31C" w14:textId="77777777" w:rsidR="002A58F6" w:rsidRDefault="002A58F6" w:rsidP="002A58F6">
      <w:pPr>
        <w:rPr>
          <w:sz w:val="20"/>
          <w:szCs w:val="20"/>
        </w:rPr>
      </w:pPr>
    </w:p>
    <w:p w14:paraId="48ECA1F5" w14:textId="77777777" w:rsidR="002A58F6" w:rsidRDefault="002A58F6" w:rsidP="002A58F6">
      <w:pPr>
        <w:rPr>
          <w:b/>
          <w:sz w:val="20"/>
          <w:szCs w:val="20"/>
        </w:rPr>
      </w:pPr>
      <w:r>
        <w:rPr>
          <w:sz w:val="20"/>
          <w:szCs w:val="20"/>
        </w:rPr>
        <w:t xml:space="preserve">OBJECTIVE: To develop a testing algorithm that incorporates multiple assays to evaluate host cellular and humoral immunity and antigen detection concerning </w:t>
      </w:r>
      <w:r>
        <w:rPr>
          <w:b/>
          <w:sz w:val="20"/>
          <w:szCs w:val="20"/>
        </w:rPr>
        <w:t>Mycobacterium tuberculosis complex (MTBC) infection in captive nonhuman primates.</w:t>
      </w:r>
    </w:p>
    <w:p w14:paraId="390E065A" w14:textId="77777777" w:rsidR="002A58F6" w:rsidRDefault="002A58F6" w:rsidP="002A58F6">
      <w:pPr>
        <w:rPr>
          <w:sz w:val="20"/>
          <w:szCs w:val="20"/>
        </w:rPr>
      </w:pPr>
      <w:r>
        <w:rPr>
          <w:sz w:val="20"/>
          <w:szCs w:val="20"/>
        </w:rPr>
        <w:t>ANIMALS: Cohorts of captive-bred and wild-caught macaques from 5 different geographic regions.</w:t>
      </w:r>
    </w:p>
    <w:p w14:paraId="6A167612" w14:textId="77777777" w:rsidR="002A58F6" w:rsidRDefault="002A58F6" w:rsidP="002A58F6">
      <w:pPr>
        <w:rPr>
          <w:sz w:val="20"/>
          <w:szCs w:val="20"/>
        </w:rPr>
      </w:pPr>
      <w:r>
        <w:rPr>
          <w:sz w:val="20"/>
          <w:szCs w:val="20"/>
        </w:rPr>
        <w:t>PROCEDURES: Macaques were</w:t>
      </w:r>
      <w:r>
        <w:rPr>
          <w:b/>
          <w:sz w:val="20"/>
          <w:szCs w:val="20"/>
        </w:rPr>
        <w:t xml:space="preserve"> tested for MTBC infection by use of a γ interferon tuberculosis (GIFT) assay, an interferon-γ release assay, and other assays. </w:t>
      </w:r>
      <w:r>
        <w:rPr>
          <w:sz w:val="20"/>
          <w:szCs w:val="20"/>
        </w:rPr>
        <w:t>In the first 2 cohorts (n = 15 and 181),</w:t>
      </w:r>
      <w:r>
        <w:rPr>
          <w:sz w:val="20"/>
          <w:szCs w:val="20"/>
          <w:highlight w:val="yellow"/>
        </w:rPr>
        <w:t xml:space="preserve"> </w:t>
      </w:r>
      <w:r>
        <w:rPr>
          <w:b/>
          <w:sz w:val="20"/>
          <w:szCs w:val="20"/>
        </w:rPr>
        <w:t xml:space="preserve">initial validation of the GIFT assay was performed by use of experimentally infected and unexposed control </w:t>
      </w:r>
      <w:r>
        <w:rPr>
          <w:b/>
          <w:sz w:val="20"/>
          <w:szCs w:val="20"/>
        </w:rPr>
        <w:lastRenderedPageBreak/>
        <w:t>macaques</w:t>
      </w:r>
      <w:r>
        <w:rPr>
          <w:sz w:val="20"/>
          <w:szCs w:val="20"/>
        </w:rPr>
        <w:t>. In the next 3 cohorts (n = 59, 42, and 11), results were obtained for opportunistically collected samples from macaques exposed during spontaneous outbreaks.</w:t>
      </w:r>
    </w:p>
    <w:p w14:paraId="7ABC8666" w14:textId="77777777" w:rsidR="002A58F6" w:rsidRDefault="002A58F6" w:rsidP="002A58F6">
      <w:pPr>
        <w:rPr>
          <w:sz w:val="20"/>
          <w:szCs w:val="20"/>
        </w:rPr>
      </w:pPr>
      <w:r>
        <w:rPr>
          <w:sz w:val="20"/>
          <w:szCs w:val="20"/>
        </w:rPr>
        <w:t>RESULTS:</w:t>
      </w:r>
      <w:r>
        <w:rPr>
          <w:b/>
          <w:sz w:val="20"/>
          <w:szCs w:val="20"/>
        </w:rPr>
        <w:t xml:space="preserve"> Sensitivity and specificity of the GIFT assay in the control cohorts were 100% and 97%, respectively</w:t>
      </w:r>
      <w:r>
        <w:rPr>
          <w:sz w:val="20"/>
          <w:szCs w:val="20"/>
        </w:rPr>
        <w:t>, and were variable but enhanced by incorporating results from multiple assays in spontaneous outbreaks.</w:t>
      </w:r>
    </w:p>
    <w:p w14:paraId="2D7CEC8B" w14:textId="77777777" w:rsidR="002A58F6" w:rsidRDefault="002A58F6" w:rsidP="002A58F6">
      <w:pPr>
        <w:rPr>
          <w:sz w:val="20"/>
          <w:szCs w:val="20"/>
        </w:rPr>
      </w:pPr>
      <w:r>
        <w:rPr>
          <w:sz w:val="20"/>
          <w:szCs w:val="20"/>
        </w:rPr>
        <w:t xml:space="preserve">CLINICAL RELEVANCE: The detection and management of MTBC infection in captive nonhuman primate populations is an ongoing challenge, especially with animal imports and transfers. </w:t>
      </w:r>
      <w:r>
        <w:rPr>
          <w:b/>
          <w:sz w:val="20"/>
          <w:szCs w:val="20"/>
        </w:rPr>
        <w:t>Despite standardized practices of initial quarantine with regular intradermal tuberculin skin testing, spontaneous outbreaks continue to be reported. Since infection encompasses a range of disease manifestations over time, a testing algorithm that incorporates multiple assays, such as the GIFT assay, to evaluate host cellular and humoral immunity in addition to agent detection is needed.</w:t>
      </w:r>
      <w:r>
        <w:rPr>
          <w:sz w:val="20"/>
          <w:szCs w:val="20"/>
        </w:rPr>
        <w:t xml:space="preserve"> Testing a combination of samples from controlled studies and spontaneous outbreaks of MTBC infection in nonhuman primates would advance the development and validation of a functional algorithm that incorporates promising tools such as the GIFT assay.</w:t>
      </w:r>
    </w:p>
    <w:p w14:paraId="2C8B6325" w14:textId="77777777" w:rsidR="002A58F6" w:rsidRDefault="002A58F6" w:rsidP="002A58F6">
      <w:pPr>
        <w:rPr>
          <w:sz w:val="20"/>
          <w:szCs w:val="20"/>
        </w:rPr>
      </w:pPr>
    </w:p>
    <w:p w14:paraId="7A674353" w14:textId="77777777" w:rsidR="002A58F6" w:rsidRDefault="002A58F6" w:rsidP="002A58F6">
      <w:pPr>
        <w:numPr>
          <w:ilvl w:val="0"/>
          <w:numId w:val="2"/>
        </w:numPr>
        <w:spacing w:line="276" w:lineRule="auto"/>
        <w:rPr>
          <w:sz w:val="20"/>
          <w:szCs w:val="20"/>
        </w:rPr>
      </w:pPr>
      <w:r>
        <w:rPr>
          <w:sz w:val="20"/>
          <w:szCs w:val="20"/>
        </w:rPr>
        <w:t>Tuberculin skin test remains the primary tool for diagnosis and surveillance in nonhuman primates</w:t>
      </w:r>
    </w:p>
    <w:p w14:paraId="668ED2E4" w14:textId="77777777" w:rsidR="002A58F6" w:rsidRDefault="002A58F6" w:rsidP="002A58F6">
      <w:pPr>
        <w:numPr>
          <w:ilvl w:val="0"/>
          <w:numId w:val="2"/>
        </w:numPr>
        <w:spacing w:line="276" w:lineRule="auto"/>
        <w:rPr>
          <w:sz w:val="20"/>
          <w:szCs w:val="20"/>
        </w:rPr>
      </w:pPr>
      <w:r>
        <w:rPr>
          <w:sz w:val="20"/>
          <w:szCs w:val="20"/>
        </w:rPr>
        <w:t>Some primates with negative TB tests will develop disease or be positive after shipment</w:t>
      </w:r>
    </w:p>
    <w:p w14:paraId="103D6BE4" w14:textId="77777777" w:rsidR="002A58F6" w:rsidRDefault="002A58F6" w:rsidP="002A58F6">
      <w:pPr>
        <w:numPr>
          <w:ilvl w:val="0"/>
          <w:numId w:val="2"/>
        </w:numPr>
        <w:spacing w:line="276" w:lineRule="auto"/>
        <w:rPr>
          <w:sz w:val="20"/>
          <w:szCs w:val="20"/>
        </w:rPr>
      </w:pPr>
      <w:r>
        <w:rPr>
          <w:sz w:val="20"/>
          <w:szCs w:val="20"/>
        </w:rPr>
        <w:t>Tb is not biphasic but a continual disease spectrum</w:t>
      </w:r>
    </w:p>
    <w:p w14:paraId="1F60D55C" w14:textId="77777777" w:rsidR="002A58F6" w:rsidRDefault="002A58F6" w:rsidP="002A58F6">
      <w:pPr>
        <w:numPr>
          <w:ilvl w:val="0"/>
          <w:numId w:val="2"/>
        </w:numPr>
        <w:spacing w:line="276" w:lineRule="auto"/>
        <w:rPr>
          <w:sz w:val="20"/>
          <w:szCs w:val="20"/>
        </w:rPr>
      </w:pPr>
      <w:r>
        <w:rPr>
          <w:sz w:val="20"/>
          <w:szCs w:val="20"/>
        </w:rPr>
        <w:t>Sensitivity and specificity of TST (84% and 87%)</w:t>
      </w:r>
    </w:p>
    <w:p w14:paraId="60E5E17E" w14:textId="77777777" w:rsidR="002A58F6" w:rsidRDefault="002A58F6" w:rsidP="002A58F6">
      <w:pPr>
        <w:numPr>
          <w:ilvl w:val="1"/>
          <w:numId w:val="2"/>
        </w:numPr>
        <w:spacing w:line="276" w:lineRule="auto"/>
        <w:rPr>
          <w:sz w:val="20"/>
          <w:szCs w:val="20"/>
        </w:rPr>
      </w:pPr>
      <w:proofErr w:type="spellStart"/>
      <w:r>
        <w:rPr>
          <w:sz w:val="20"/>
          <w:szCs w:val="20"/>
        </w:rPr>
        <w:t>Primagam</w:t>
      </w:r>
      <w:proofErr w:type="spellEnd"/>
      <w:r>
        <w:rPr>
          <w:sz w:val="20"/>
          <w:szCs w:val="20"/>
        </w:rPr>
        <w:t xml:space="preserve"> test (68% and 97%)</w:t>
      </w:r>
    </w:p>
    <w:p w14:paraId="6E088C04" w14:textId="77777777" w:rsidR="002A58F6" w:rsidRDefault="002A58F6" w:rsidP="002A58F6">
      <w:pPr>
        <w:numPr>
          <w:ilvl w:val="0"/>
          <w:numId w:val="2"/>
        </w:numPr>
        <w:spacing w:line="276" w:lineRule="auto"/>
        <w:rPr>
          <w:sz w:val="20"/>
          <w:szCs w:val="20"/>
        </w:rPr>
      </w:pPr>
      <w:r>
        <w:rPr>
          <w:sz w:val="20"/>
          <w:szCs w:val="20"/>
        </w:rPr>
        <w:t xml:space="preserve">In some </w:t>
      </w:r>
      <w:proofErr w:type="gramStart"/>
      <w:r>
        <w:rPr>
          <w:sz w:val="20"/>
          <w:szCs w:val="20"/>
        </w:rPr>
        <w:t>cases</w:t>
      </w:r>
      <w:proofErr w:type="gramEnd"/>
      <w:r>
        <w:rPr>
          <w:sz w:val="20"/>
          <w:szCs w:val="20"/>
        </w:rPr>
        <w:t xml:space="preserve"> GIFT did identify infected animals that were deemed negative on the skin test</w:t>
      </w:r>
    </w:p>
    <w:p w14:paraId="58F06F36" w14:textId="77777777" w:rsidR="002A58F6" w:rsidRDefault="002A58F6" w:rsidP="002A58F6">
      <w:pPr>
        <w:numPr>
          <w:ilvl w:val="0"/>
          <w:numId w:val="2"/>
        </w:numPr>
        <w:spacing w:line="276" w:lineRule="auto"/>
        <w:rPr>
          <w:sz w:val="20"/>
          <w:szCs w:val="20"/>
        </w:rPr>
      </w:pPr>
      <w:r>
        <w:rPr>
          <w:sz w:val="20"/>
          <w:szCs w:val="20"/>
        </w:rPr>
        <w:t>Development of reliable algorithms for the diagnosis of TB is urgently needed and should be based on following:</w:t>
      </w:r>
    </w:p>
    <w:p w14:paraId="1AE74AE7" w14:textId="77777777" w:rsidR="002A58F6" w:rsidRDefault="002A58F6" w:rsidP="002A58F6">
      <w:pPr>
        <w:numPr>
          <w:ilvl w:val="1"/>
          <w:numId w:val="2"/>
        </w:numPr>
        <w:spacing w:line="276" w:lineRule="auto"/>
        <w:rPr>
          <w:sz w:val="20"/>
          <w:szCs w:val="20"/>
        </w:rPr>
      </w:pPr>
      <w:r>
        <w:rPr>
          <w:sz w:val="20"/>
          <w:szCs w:val="20"/>
        </w:rPr>
        <w:t>Time course of cellular and humoral immune response</w:t>
      </w:r>
    </w:p>
    <w:p w14:paraId="3631430E" w14:textId="77777777" w:rsidR="002A58F6" w:rsidRDefault="002A58F6" w:rsidP="002A58F6">
      <w:pPr>
        <w:numPr>
          <w:ilvl w:val="1"/>
          <w:numId w:val="2"/>
        </w:numPr>
        <w:spacing w:line="276" w:lineRule="auto"/>
        <w:rPr>
          <w:sz w:val="20"/>
          <w:szCs w:val="20"/>
        </w:rPr>
      </w:pPr>
      <w:r>
        <w:rPr>
          <w:sz w:val="20"/>
          <w:szCs w:val="20"/>
        </w:rPr>
        <w:t>NHP species-specific differences</w:t>
      </w:r>
    </w:p>
    <w:p w14:paraId="1AE64056" w14:textId="77777777" w:rsidR="002A58F6" w:rsidRDefault="002A58F6" w:rsidP="002A58F6">
      <w:pPr>
        <w:numPr>
          <w:ilvl w:val="1"/>
          <w:numId w:val="2"/>
        </w:numPr>
        <w:spacing w:line="276" w:lineRule="auto"/>
        <w:rPr>
          <w:sz w:val="20"/>
          <w:szCs w:val="20"/>
        </w:rPr>
      </w:pPr>
      <w:r>
        <w:rPr>
          <w:sz w:val="20"/>
          <w:szCs w:val="20"/>
        </w:rPr>
        <w:t>Source of the animals (captive vs wild caught vs imported)</w:t>
      </w:r>
    </w:p>
    <w:p w14:paraId="0E3EEB54" w14:textId="77777777" w:rsidR="002A58F6" w:rsidRDefault="002A58F6" w:rsidP="002A58F6">
      <w:pPr>
        <w:numPr>
          <w:ilvl w:val="1"/>
          <w:numId w:val="2"/>
        </w:numPr>
        <w:spacing w:line="276" w:lineRule="auto"/>
        <w:rPr>
          <w:sz w:val="20"/>
          <w:szCs w:val="20"/>
        </w:rPr>
      </w:pPr>
      <w:r>
        <w:rPr>
          <w:sz w:val="20"/>
          <w:szCs w:val="20"/>
        </w:rPr>
        <w:t>Validation with data sets from both lab and field studies</w:t>
      </w:r>
    </w:p>
    <w:p w14:paraId="1ED69EF4" w14:textId="77777777" w:rsidR="002A58F6" w:rsidRDefault="002A58F6" w:rsidP="002A58F6"/>
    <w:p w14:paraId="2A9CBB47" w14:textId="77777777" w:rsidR="002A58F6" w:rsidRDefault="002A58F6" w:rsidP="002A58F6"/>
    <w:p w14:paraId="59C954F4" w14:textId="77777777" w:rsidR="002A58F6" w:rsidRDefault="002A58F6" w:rsidP="002A58F6"/>
    <w:p w14:paraId="1BCCFD65" w14:textId="77777777" w:rsidR="002A58F6" w:rsidRDefault="002A58F6" w:rsidP="002A58F6"/>
    <w:p w14:paraId="2221BC9F" w14:textId="77777777" w:rsidR="002A58F6" w:rsidRDefault="002A58F6" w:rsidP="002A58F6"/>
    <w:p w14:paraId="034DEAB2" w14:textId="77777777" w:rsidR="002A58F6" w:rsidRDefault="002A58F6" w:rsidP="002A58F6"/>
    <w:p w14:paraId="5F31545A" w14:textId="77777777" w:rsidR="002A58F6" w:rsidRDefault="002A58F6" w:rsidP="002A58F6"/>
    <w:p w14:paraId="027DE88D" w14:textId="77777777" w:rsidR="002A58F6" w:rsidRDefault="002A58F6" w:rsidP="002A58F6"/>
    <w:p w14:paraId="334F2A43" w14:textId="77777777" w:rsidR="002A58F6" w:rsidRDefault="002A58F6" w:rsidP="002A58F6"/>
    <w:p w14:paraId="7F15194A" w14:textId="77777777" w:rsidR="002A58F6" w:rsidRDefault="002A58F6" w:rsidP="002A58F6"/>
    <w:p w14:paraId="677831A1" w14:textId="77777777" w:rsidR="002A58F6" w:rsidRDefault="002A58F6" w:rsidP="002A58F6"/>
    <w:p w14:paraId="0914D02C" w14:textId="77777777" w:rsidR="002A58F6" w:rsidRDefault="002A58F6" w:rsidP="002A58F6">
      <w:pPr>
        <w:jc w:val="center"/>
        <w:rPr>
          <w:i/>
          <w:sz w:val="20"/>
          <w:szCs w:val="20"/>
        </w:rPr>
      </w:pPr>
      <w:hyperlink r:id="rId8">
        <w:r>
          <w:rPr>
            <w:sz w:val="20"/>
            <w:szCs w:val="20"/>
          </w:rPr>
          <w:t>A RETROSPECTIVE STUDY OF MORBIDITY AND MORTALITY IDENTIFIED AT POSTMORTEM EXAMINATION OF CAPTIVE LANGURS (</w:t>
        </w:r>
      </w:hyperlink>
      <w:hyperlink r:id="rId9">
        <w:r>
          <w:rPr>
            <w:i/>
            <w:sz w:val="20"/>
            <w:szCs w:val="20"/>
          </w:rPr>
          <w:t>TRACHYPITHECUS</w:t>
        </w:r>
      </w:hyperlink>
      <w:hyperlink r:id="rId10">
        <w:r>
          <w:rPr>
            <w:sz w:val="20"/>
            <w:szCs w:val="20"/>
          </w:rPr>
          <w:t xml:space="preserve"> SPP) FROM SIX UNITED KINGDOM ZOOLOGICAL INSTITUTIONS: A 19-YEAR REVIEW</w:t>
        </w:r>
      </w:hyperlink>
    </w:p>
    <w:p w14:paraId="7E82E3EC" w14:textId="77777777" w:rsidR="002A58F6" w:rsidRDefault="002A58F6" w:rsidP="002A58F6">
      <w:pPr>
        <w:rPr>
          <w:i/>
          <w:sz w:val="20"/>
          <w:szCs w:val="20"/>
        </w:rPr>
      </w:pPr>
    </w:p>
    <w:p w14:paraId="7E6EE0EC" w14:textId="77777777" w:rsidR="002A58F6" w:rsidRDefault="002A58F6" w:rsidP="002A58F6">
      <w:pPr>
        <w:rPr>
          <w:color w:val="212121"/>
          <w:sz w:val="20"/>
          <w:szCs w:val="20"/>
          <w:highlight w:val="white"/>
        </w:rPr>
      </w:pPr>
      <w:r>
        <w:rPr>
          <w:b/>
          <w:color w:val="212121"/>
          <w:sz w:val="20"/>
          <w:szCs w:val="20"/>
          <w:highlight w:val="white"/>
        </w:rPr>
        <w:t xml:space="preserve">Abstract: </w:t>
      </w:r>
      <w:r>
        <w:rPr>
          <w:color w:val="212121"/>
          <w:sz w:val="20"/>
          <w:szCs w:val="20"/>
          <w:highlight w:val="white"/>
        </w:rPr>
        <w:t xml:space="preserve">Langurs are Asian primates belonging to the </w:t>
      </w:r>
      <w:proofErr w:type="spellStart"/>
      <w:r>
        <w:rPr>
          <w:color w:val="212121"/>
          <w:sz w:val="20"/>
          <w:szCs w:val="20"/>
          <w:highlight w:val="white"/>
        </w:rPr>
        <w:t>Colobinae</w:t>
      </w:r>
      <w:proofErr w:type="spellEnd"/>
      <w:r>
        <w:rPr>
          <w:color w:val="212121"/>
          <w:sz w:val="20"/>
          <w:szCs w:val="20"/>
          <w:highlight w:val="white"/>
        </w:rPr>
        <w:t xml:space="preserve"> subfamily. Langur populations are declining, with most species categorized as threatened by the International Union for Conservation of Nature. Investigation into the threats to population viability and sustainability would be beneficial but there is limited literature available on common diseases or causes of death in these species, either in captive or free-ranging settings. </w:t>
      </w:r>
      <w:r>
        <w:rPr>
          <w:b/>
          <w:color w:val="212121"/>
          <w:sz w:val="20"/>
          <w:szCs w:val="20"/>
          <w:highlight w:val="white"/>
        </w:rPr>
        <w:t xml:space="preserve">This study aimed to evaluate the most common causes of morbidity and mortality in </w:t>
      </w:r>
      <w:proofErr w:type="spellStart"/>
      <w:r>
        <w:rPr>
          <w:b/>
          <w:i/>
          <w:color w:val="212121"/>
          <w:sz w:val="20"/>
          <w:szCs w:val="20"/>
          <w:highlight w:val="white"/>
        </w:rPr>
        <w:t>Trachypithecus</w:t>
      </w:r>
      <w:proofErr w:type="spellEnd"/>
      <w:r>
        <w:rPr>
          <w:b/>
          <w:color w:val="212121"/>
          <w:sz w:val="20"/>
          <w:szCs w:val="20"/>
          <w:highlight w:val="white"/>
        </w:rPr>
        <w:t xml:space="preserve"> species submitted for postmortem examination by six United Kingdom zoological institutions</w:t>
      </w:r>
      <w:r>
        <w:rPr>
          <w:color w:val="212121"/>
          <w:sz w:val="20"/>
          <w:szCs w:val="20"/>
          <w:highlight w:val="white"/>
        </w:rPr>
        <w:t xml:space="preserve"> between 2001 and 2020, to inform best practice husbandry guidelines. Necropsy and </w:t>
      </w:r>
      <w:r>
        <w:rPr>
          <w:color w:val="212121"/>
          <w:sz w:val="20"/>
          <w:szCs w:val="20"/>
          <w:highlight w:val="white"/>
        </w:rPr>
        <w:lastRenderedPageBreak/>
        <w:t xml:space="preserve">histopathology reports from 88 individuals of </w:t>
      </w:r>
      <w:proofErr w:type="spellStart"/>
      <w:r>
        <w:rPr>
          <w:i/>
          <w:color w:val="212121"/>
          <w:sz w:val="20"/>
          <w:szCs w:val="20"/>
          <w:highlight w:val="white"/>
        </w:rPr>
        <w:t>Trachypithecus</w:t>
      </w:r>
      <w:proofErr w:type="spellEnd"/>
      <w:r>
        <w:rPr>
          <w:color w:val="212121"/>
          <w:sz w:val="20"/>
          <w:szCs w:val="20"/>
          <w:highlight w:val="white"/>
        </w:rPr>
        <w:t xml:space="preserve"> species from six zoological organizations in the United Kingdom were analyzed. Species included Javan langurs (</w:t>
      </w:r>
      <w:proofErr w:type="spellStart"/>
      <w:r>
        <w:rPr>
          <w:i/>
          <w:color w:val="212121"/>
          <w:sz w:val="20"/>
          <w:szCs w:val="20"/>
          <w:highlight w:val="white"/>
        </w:rPr>
        <w:t>Trachypithecus</w:t>
      </w:r>
      <w:proofErr w:type="spellEnd"/>
      <w:r>
        <w:rPr>
          <w:i/>
          <w:color w:val="212121"/>
          <w:sz w:val="20"/>
          <w:szCs w:val="20"/>
          <w:highlight w:val="white"/>
        </w:rPr>
        <w:t xml:space="preserve"> auratus</w:t>
      </w:r>
      <w:r>
        <w:rPr>
          <w:color w:val="212121"/>
          <w:sz w:val="20"/>
          <w:szCs w:val="20"/>
          <w:highlight w:val="white"/>
        </w:rPr>
        <w:t xml:space="preserve">; </w:t>
      </w:r>
      <w:r>
        <w:rPr>
          <w:i/>
          <w:color w:val="212121"/>
          <w:sz w:val="20"/>
          <w:szCs w:val="20"/>
          <w:highlight w:val="white"/>
        </w:rPr>
        <w:t>n</w:t>
      </w:r>
      <w:r>
        <w:rPr>
          <w:color w:val="212121"/>
          <w:sz w:val="20"/>
          <w:szCs w:val="20"/>
          <w:highlight w:val="white"/>
        </w:rPr>
        <w:t xml:space="preserve"> = 35), dusky langurs (</w:t>
      </w:r>
      <w:proofErr w:type="spellStart"/>
      <w:r>
        <w:rPr>
          <w:i/>
          <w:color w:val="212121"/>
          <w:sz w:val="20"/>
          <w:szCs w:val="20"/>
          <w:highlight w:val="white"/>
        </w:rPr>
        <w:t>Trachypithecus</w:t>
      </w:r>
      <w:proofErr w:type="spellEnd"/>
      <w:r>
        <w:rPr>
          <w:i/>
          <w:color w:val="212121"/>
          <w:sz w:val="20"/>
          <w:szCs w:val="20"/>
          <w:highlight w:val="white"/>
        </w:rPr>
        <w:t xml:space="preserve"> obscurus</w:t>
      </w:r>
      <w:r>
        <w:rPr>
          <w:color w:val="212121"/>
          <w:sz w:val="20"/>
          <w:szCs w:val="20"/>
          <w:highlight w:val="white"/>
        </w:rPr>
        <w:t xml:space="preserve">; </w:t>
      </w:r>
      <w:r>
        <w:rPr>
          <w:i/>
          <w:color w:val="212121"/>
          <w:sz w:val="20"/>
          <w:szCs w:val="20"/>
          <w:highlight w:val="white"/>
        </w:rPr>
        <w:t>n</w:t>
      </w:r>
      <w:r>
        <w:rPr>
          <w:color w:val="212121"/>
          <w:sz w:val="20"/>
          <w:szCs w:val="20"/>
          <w:highlight w:val="white"/>
        </w:rPr>
        <w:t xml:space="preserve"> = 28), François' langurs (</w:t>
      </w:r>
      <w:proofErr w:type="spellStart"/>
      <w:r>
        <w:rPr>
          <w:i/>
          <w:color w:val="212121"/>
          <w:sz w:val="20"/>
          <w:szCs w:val="20"/>
          <w:highlight w:val="white"/>
        </w:rPr>
        <w:t>Trachypithecus</w:t>
      </w:r>
      <w:proofErr w:type="spellEnd"/>
      <w:r>
        <w:rPr>
          <w:i/>
          <w:color w:val="212121"/>
          <w:sz w:val="20"/>
          <w:szCs w:val="20"/>
          <w:highlight w:val="white"/>
        </w:rPr>
        <w:t xml:space="preserve"> </w:t>
      </w:r>
      <w:proofErr w:type="spellStart"/>
      <w:r>
        <w:rPr>
          <w:i/>
          <w:color w:val="212121"/>
          <w:sz w:val="20"/>
          <w:szCs w:val="20"/>
          <w:highlight w:val="white"/>
        </w:rPr>
        <w:t>francoisi</w:t>
      </w:r>
      <w:proofErr w:type="spellEnd"/>
      <w:r>
        <w:rPr>
          <w:color w:val="212121"/>
          <w:sz w:val="20"/>
          <w:szCs w:val="20"/>
          <w:highlight w:val="white"/>
        </w:rPr>
        <w:t xml:space="preserve">; </w:t>
      </w:r>
      <w:r>
        <w:rPr>
          <w:i/>
          <w:color w:val="212121"/>
          <w:sz w:val="20"/>
          <w:szCs w:val="20"/>
          <w:highlight w:val="white"/>
        </w:rPr>
        <w:t>n</w:t>
      </w:r>
      <w:r>
        <w:rPr>
          <w:color w:val="212121"/>
          <w:sz w:val="20"/>
          <w:szCs w:val="20"/>
          <w:highlight w:val="white"/>
        </w:rPr>
        <w:t xml:space="preserve"> = 16), purple-faced langurs (</w:t>
      </w:r>
      <w:proofErr w:type="spellStart"/>
      <w:r>
        <w:rPr>
          <w:i/>
          <w:color w:val="212121"/>
          <w:sz w:val="20"/>
          <w:szCs w:val="20"/>
          <w:highlight w:val="white"/>
        </w:rPr>
        <w:t>Trachypithecus</w:t>
      </w:r>
      <w:proofErr w:type="spellEnd"/>
      <w:r>
        <w:rPr>
          <w:i/>
          <w:color w:val="212121"/>
          <w:sz w:val="20"/>
          <w:szCs w:val="20"/>
          <w:highlight w:val="white"/>
        </w:rPr>
        <w:t xml:space="preserve"> </w:t>
      </w:r>
      <w:proofErr w:type="spellStart"/>
      <w:r>
        <w:rPr>
          <w:i/>
          <w:color w:val="212121"/>
          <w:sz w:val="20"/>
          <w:szCs w:val="20"/>
          <w:highlight w:val="white"/>
        </w:rPr>
        <w:t>vetulus</w:t>
      </w:r>
      <w:proofErr w:type="spellEnd"/>
      <w:r>
        <w:rPr>
          <w:color w:val="212121"/>
          <w:sz w:val="20"/>
          <w:szCs w:val="20"/>
          <w:highlight w:val="white"/>
        </w:rPr>
        <w:t xml:space="preserve">; </w:t>
      </w:r>
      <w:r>
        <w:rPr>
          <w:i/>
          <w:color w:val="212121"/>
          <w:sz w:val="20"/>
          <w:szCs w:val="20"/>
          <w:highlight w:val="white"/>
        </w:rPr>
        <w:t>n</w:t>
      </w:r>
      <w:r>
        <w:rPr>
          <w:color w:val="212121"/>
          <w:sz w:val="20"/>
          <w:szCs w:val="20"/>
          <w:highlight w:val="white"/>
        </w:rPr>
        <w:t xml:space="preserve"> = 4), silvered langurs (</w:t>
      </w:r>
      <w:proofErr w:type="spellStart"/>
      <w:r>
        <w:rPr>
          <w:i/>
          <w:color w:val="212121"/>
          <w:sz w:val="20"/>
          <w:szCs w:val="20"/>
          <w:highlight w:val="white"/>
        </w:rPr>
        <w:t>Trachypithecus</w:t>
      </w:r>
      <w:proofErr w:type="spellEnd"/>
      <w:r>
        <w:rPr>
          <w:i/>
          <w:color w:val="212121"/>
          <w:sz w:val="20"/>
          <w:szCs w:val="20"/>
          <w:highlight w:val="white"/>
        </w:rPr>
        <w:t xml:space="preserve"> </w:t>
      </w:r>
      <w:proofErr w:type="spellStart"/>
      <w:r>
        <w:rPr>
          <w:i/>
          <w:color w:val="212121"/>
          <w:sz w:val="20"/>
          <w:szCs w:val="20"/>
          <w:highlight w:val="white"/>
        </w:rPr>
        <w:t>cristatus</w:t>
      </w:r>
      <w:proofErr w:type="spellEnd"/>
      <w:r>
        <w:rPr>
          <w:color w:val="212121"/>
          <w:sz w:val="20"/>
          <w:szCs w:val="20"/>
          <w:highlight w:val="white"/>
        </w:rPr>
        <w:t xml:space="preserve">; </w:t>
      </w:r>
      <w:r>
        <w:rPr>
          <w:i/>
          <w:color w:val="212121"/>
          <w:sz w:val="20"/>
          <w:szCs w:val="20"/>
          <w:highlight w:val="white"/>
        </w:rPr>
        <w:t>n</w:t>
      </w:r>
      <w:r>
        <w:rPr>
          <w:color w:val="212121"/>
          <w:sz w:val="20"/>
          <w:szCs w:val="20"/>
          <w:highlight w:val="white"/>
        </w:rPr>
        <w:t xml:space="preserve"> = 4), and </w:t>
      </w:r>
      <w:proofErr w:type="spellStart"/>
      <w:r>
        <w:rPr>
          <w:color w:val="212121"/>
          <w:sz w:val="20"/>
          <w:szCs w:val="20"/>
          <w:highlight w:val="white"/>
        </w:rPr>
        <w:t>Phayre's</w:t>
      </w:r>
      <w:proofErr w:type="spellEnd"/>
      <w:r>
        <w:rPr>
          <w:color w:val="212121"/>
          <w:sz w:val="20"/>
          <w:szCs w:val="20"/>
          <w:highlight w:val="white"/>
        </w:rPr>
        <w:t xml:space="preserve"> langur (</w:t>
      </w:r>
      <w:proofErr w:type="spellStart"/>
      <w:r>
        <w:rPr>
          <w:i/>
          <w:color w:val="212121"/>
          <w:sz w:val="20"/>
          <w:szCs w:val="20"/>
          <w:highlight w:val="white"/>
        </w:rPr>
        <w:t>Trachypithecus</w:t>
      </w:r>
      <w:proofErr w:type="spellEnd"/>
      <w:r>
        <w:rPr>
          <w:i/>
          <w:color w:val="212121"/>
          <w:sz w:val="20"/>
          <w:szCs w:val="20"/>
          <w:highlight w:val="white"/>
        </w:rPr>
        <w:t xml:space="preserve"> </w:t>
      </w:r>
      <w:proofErr w:type="spellStart"/>
      <w:r>
        <w:rPr>
          <w:i/>
          <w:color w:val="212121"/>
          <w:sz w:val="20"/>
          <w:szCs w:val="20"/>
          <w:highlight w:val="white"/>
        </w:rPr>
        <w:t>phayrei</w:t>
      </w:r>
      <w:proofErr w:type="spellEnd"/>
      <w:r>
        <w:rPr>
          <w:color w:val="212121"/>
          <w:sz w:val="20"/>
          <w:szCs w:val="20"/>
          <w:highlight w:val="white"/>
        </w:rPr>
        <w:t xml:space="preserve">; </w:t>
      </w:r>
      <w:r>
        <w:rPr>
          <w:i/>
          <w:color w:val="212121"/>
          <w:sz w:val="20"/>
          <w:szCs w:val="20"/>
          <w:highlight w:val="white"/>
        </w:rPr>
        <w:t>n</w:t>
      </w:r>
      <w:r>
        <w:rPr>
          <w:color w:val="212121"/>
          <w:sz w:val="20"/>
          <w:szCs w:val="20"/>
          <w:highlight w:val="white"/>
        </w:rPr>
        <w:t xml:space="preserve"> = 1). Morbidities and causes of death were recorded. </w:t>
      </w:r>
      <w:r>
        <w:rPr>
          <w:b/>
          <w:color w:val="212121"/>
          <w:sz w:val="20"/>
          <w:szCs w:val="20"/>
          <w:highlight w:val="white"/>
        </w:rPr>
        <w:t>Gastrointestinal diseases and systemic infections were the leading causes of death (27.4% and 21.0% of cases where cause of death was known, respectively); linear foreign bodies were the most common cause of death.</w:t>
      </w:r>
      <w:r>
        <w:rPr>
          <w:color w:val="212121"/>
          <w:sz w:val="20"/>
          <w:szCs w:val="20"/>
          <w:highlight w:val="white"/>
        </w:rPr>
        <w:t xml:space="preserve"> </w:t>
      </w:r>
      <w:r>
        <w:rPr>
          <w:b/>
          <w:color w:val="212121"/>
          <w:sz w:val="20"/>
          <w:szCs w:val="20"/>
          <w:highlight w:val="white"/>
        </w:rPr>
        <w:t>Interstitial pneumonia was frequently observed secondary to systemic infection. Heart abnormalities, anthracosis, and hemosiderosis were common but not directly associated with mortality.</w:t>
      </w:r>
      <w:r>
        <w:rPr>
          <w:color w:val="212121"/>
          <w:sz w:val="20"/>
          <w:szCs w:val="20"/>
          <w:highlight w:val="white"/>
        </w:rPr>
        <w:t xml:space="preserve"> Further investigation is necessary to assess the importance of these conditions and whether they predispose to other diseases. This study provides a baseline for future research evaluating captive and free-ranging langur health and highlights husbandry practices that may decrease morbidity in these species.</w:t>
      </w:r>
    </w:p>
    <w:p w14:paraId="7EB7B83D" w14:textId="77777777" w:rsidR="002A58F6" w:rsidRDefault="002A58F6" w:rsidP="002A58F6">
      <w:pPr>
        <w:rPr>
          <w:b/>
          <w:color w:val="212121"/>
          <w:sz w:val="20"/>
          <w:szCs w:val="20"/>
          <w:highlight w:val="white"/>
        </w:rPr>
      </w:pPr>
    </w:p>
    <w:p w14:paraId="6923FBC3" w14:textId="77777777" w:rsidR="002A58F6" w:rsidRDefault="002A58F6" w:rsidP="002A58F6">
      <w:pPr>
        <w:rPr>
          <w:b/>
          <w:color w:val="212121"/>
          <w:sz w:val="20"/>
          <w:szCs w:val="20"/>
          <w:highlight w:val="white"/>
        </w:rPr>
      </w:pPr>
      <w:r>
        <w:rPr>
          <w:b/>
          <w:color w:val="212121"/>
          <w:sz w:val="20"/>
          <w:szCs w:val="20"/>
          <w:highlight w:val="white"/>
        </w:rPr>
        <w:t>Background:</w:t>
      </w:r>
    </w:p>
    <w:p w14:paraId="247E4E92" w14:textId="77777777" w:rsidR="002A58F6" w:rsidRDefault="002A58F6" w:rsidP="002A58F6">
      <w:pPr>
        <w:numPr>
          <w:ilvl w:val="0"/>
          <w:numId w:val="3"/>
        </w:numPr>
        <w:rPr>
          <w:color w:val="212121"/>
          <w:sz w:val="20"/>
          <w:szCs w:val="20"/>
          <w:highlight w:val="white"/>
        </w:rPr>
      </w:pPr>
      <w:r>
        <w:rPr>
          <w:color w:val="212121"/>
          <w:sz w:val="20"/>
          <w:szCs w:val="20"/>
          <w:highlight w:val="white"/>
        </w:rPr>
        <w:t xml:space="preserve">Langurs = Asian primates from subfamily </w:t>
      </w:r>
      <w:proofErr w:type="spellStart"/>
      <w:r>
        <w:rPr>
          <w:color w:val="212121"/>
          <w:sz w:val="20"/>
          <w:szCs w:val="20"/>
          <w:highlight w:val="white"/>
        </w:rPr>
        <w:t>Colobinae</w:t>
      </w:r>
      <w:proofErr w:type="spellEnd"/>
      <w:r>
        <w:rPr>
          <w:color w:val="212121"/>
          <w:sz w:val="20"/>
          <w:szCs w:val="20"/>
          <w:highlight w:val="white"/>
        </w:rPr>
        <w:t xml:space="preserve">. </w:t>
      </w:r>
    </w:p>
    <w:p w14:paraId="1C98EBA4" w14:textId="77777777" w:rsidR="002A58F6" w:rsidRDefault="002A58F6" w:rsidP="002A58F6">
      <w:pPr>
        <w:numPr>
          <w:ilvl w:val="0"/>
          <w:numId w:val="3"/>
        </w:numPr>
        <w:rPr>
          <w:color w:val="212121"/>
          <w:sz w:val="20"/>
          <w:szCs w:val="20"/>
          <w:highlight w:val="white"/>
        </w:rPr>
      </w:pPr>
      <w:r>
        <w:rPr>
          <w:color w:val="212121"/>
          <w:sz w:val="20"/>
          <w:szCs w:val="20"/>
          <w:highlight w:val="white"/>
        </w:rPr>
        <w:t xml:space="preserve">Genus </w:t>
      </w:r>
      <w:proofErr w:type="spellStart"/>
      <w:r>
        <w:rPr>
          <w:i/>
          <w:color w:val="212121"/>
          <w:sz w:val="20"/>
          <w:szCs w:val="20"/>
          <w:highlight w:val="white"/>
        </w:rPr>
        <w:t>Trachypithecus</w:t>
      </w:r>
      <w:proofErr w:type="spellEnd"/>
      <w:r>
        <w:rPr>
          <w:color w:val="212121"/>
          <w:sz w:val="20"/>
          <w:szCs w:val="20"/>
          <w:highlight w:val="white"/>
        </w:rPr>
        <w:t xml:space="preserve"> includes 17 species of langur, all but one </w:t>
      </w:r>
      <w:proofErr w:type="gramStart"/>
      <w:r>
        <w:rPr>
          <w:color w:val="212121"/>
          <w:sz w:val="20"/>
          <w:szCs w:val="20"/>
          <w:highlight w:val="white"/>
        </w:rPr>
        <w:t>are</w:t>
      </w:r>
      <w:proofErr w:type="gramEnd"/>
      <w:r>
        <w:rPr>
          <w:color w:val="212121"/>
          <w:sz w:val="20"/>
          <w:szCs w:val="20"/>
          <w:highlight w:val="white"/>
        </w:rPr>
        <w:t xml:space="preserve"> IUCN listed as threatened.</w:t>
      </w:r>
    </w:p>
    <w:p w14:paraId="3194B9B0" w14:textId="77777777" w:rsidR="002A58F6" w:rsidRDefault="002A58F6" w:rsidP="002A58F6">
      <w:pPr>
        <w:numPr>
          <w:ilvl w:val="0"/>
          <w:numId w:val="3"/>
        </w:numPr>
        <w:rPr>
          <w:color w:val="212121"/>
          <w:sz w:val="20"/>
          <w:szCs w:val="20"/>
          <w:highlight w:val="white"/>
        </w:rPr>
      </w:pPr>
      <w:r>
        <w:rPr>
          <w:color w:val="212121"/>
          <w:sz w:val="20"/>
          <w:szCs w:val="20"/>
          <w:highlight w:val="white"/>
        </w:rPr>
        <w:t>Previous health issues reported in Western zoos include gastrointestinal and nutritional disease.</w:t>
      </w:r>
    </w:p>
    <w:p w14:paraId="31A456E0" w14:textId="77777777" w:rsidR="002A58F6" w:rsidRDefault="002A58F6" w:rsidP="002A58F6">
      <w:pPr>
        <w:rPr>
          <w:b/>
          <w:color w:val="212121"/>
          <w:sz w:val="20"/>
          <w:szCs w:val="20"/>
          <w:highlight w:val="white"/>
        </w:rPr>
      </w:pPr>
    </w:p>
    <w:p w14:paraId="08A5A339" w14:textId="77777777" w:rsidR="002A58F6" w:rsidRDefault="002A58F6" w:rsidP="002A58F6">
      <w:pPr>
        <w:rPr>
          <w:b/>
          <w:color w:val="212121"/>
          <w:sz w:val="20"/>
          <w:szCs w:val="20"/>
          <w:highlight w:val="white"/>
        </w:rPr>
      </w:pPr>
      <w:r>
        <w:rPr>
          <w:b/>
          <w:color w:val="212121"/>
          <w:sz w:val="20"/>
          <w:szCs w:val="20"/>
          <w:highlight w:val="white"/>
        </w:rPr>
        <w:t>Main points:</w:t>
      </w:r>
    </w:p>
    <w:p w14:paraId="55737EFF" w14:textId="77777777" w:rsidR="002A58F6" w:rsidRDefault="002A58F6" w:rsidP="002A58F6">
      <w:pPr>
        <w:rPr>
          <w:color w:val="212121"/>
          <w:sz w:val="20"/>
          <w:szCs w:val="20"/>
          <w:highlight w:val="white"/>
        </w:rPr>
      </w:pPr>
      <w:r>
        <w:rPr>
          <w:color w:val="212121"/>
          <w:sz w:val="20"/>
          <w:szCs w:val="20"/>
          <w:highlight w:val="white"/>
        </w:rPr>
        <w:t xml:space="preserve">Retrospective review of morbidity and mortality as described by necropsy/histopathology for langurs in 6 UK zoos - most represented species were </w:t>
      </w:r>
      <w:r>
        <w:rPr>
          <w:i/>
          <w:color w:val="212121"/>
          <w:sz w:val="20"/>
          <w:szCs w:val="20"/>
          <w:highlight w:val="white"/>
        </w:rPr>
        <w:t xml:space="preserve">T. auratus </w:t>
      </w:r>
      <w:r>
        <w:rPr>
          <w:color w:val="212121"/>
          <w:sz w:val="20"/>
          <w:szCs w:val="20"/>
          <w:highlight w:val="white"/>
        </w:rPr>
        <w:t>(Javan)</w:t>
      </w:r>
      <w:r>
        <w:rPr>
          <w:i/>
          <w:color w:val="212121"/>
          <w:sz w:val="20"/>
          <w:szCs w:val="20"/>
          <w:highlight w:val="white"/>
        </w:rPr>
        <w:t xml:space="preserve">, T. obscurus </w:t>
      </w:r>
      <w:r>
        <w:rPr>
          <w:color w:val="212121"/>
          <w:sz w:val="20"/>
          <w:szCs w:val="20"/>
          <w:highlight w:val="white"/>
        </w:rPr>
        <w:t>(dusky)</w:t>
      </w:r>
      <w:r>
        <w:rPr>
          <w:i/>
          <w:color w:val="212121"/>
          <w:sz w:val="20"/>
          <w:szCs w:val="20"/>
          <w:highlight w:val="white"/>
        </w:rPr>
        <w:t xml:space="preserve">, T. </w:t>
      </w:r>
      <w:proofErr w:type="spellStart"/>
      <w:r>
        <w:rPr>
          <w:i/>
          <w:color w:val="212121"/>
          <w:sz w:val="20"/>
          <w:szCs w:val="20"/>
          <w:highlight w:val="white"/>
        </w:rPr>
        <w:t>francoisi</w:t>
      </w:r>
      <w:proofErr w:type="spellEnd"/>
      <w:r>
        <w:rPr>
          <w:color w:val="212121"/>
          <w:sz w:val="20"/>
          <w:szCs w:val="20"/>
          <w:highlight w:val="white"/>
        </w:rPr>
        <w:t xml:space="preserve"> (Francois)</w:t>
      </w:r>
      <w:r>
        <w:rPr>
          <w:i/>
          <w:color w:val="212121"/>
          <w:sz w:val="20"/>
          <w:szCs w:val="20"/>
          <w:highlight w:val="white"/>
        </w:rPr>
        <w:t>.</w:t>
      </w:r>
    </w:p>
    <w:p w14:paraId="4ADBECCE" w14:textId="77777777" w:rsidR="002A58F6" w:rsidRDefault="002A58F6" w:rsidP="002A58F6">
      <w:pPr>
        <w:rPr>
          <w:color w:val="212121"/>
          <w:sz w:val="20"/>
          <w:szCs w:val="20"/>
          <w:highlight w:val="white"/>
          <w:u w:val="single"/>
        </w:rPr>
      </w:pPr>
      <w:r>
        <w:rPr>
          <w:color w:val="212121"/>
          <w:sz w:val="20"/>
          <w:szCs w:val="20"/>
          <w:highlight w:val="white"/>
          <w:u w:val="single"/>
        </w:rPr>
        <w:t>Common morbidities:</w:t>
      </w:r>
    </w:p>
    <w:p w14:paraId="72187173" w14:textId="77777777" w:rsidR="002A58F6" w:rsidRDefault="002A58F6" w:rsidP="002A58F6">
      <w:pPr>
        <w:numPr>
          <w:ilvl w:val="0"/>
          <w:numId w:val="4"/>
        </w:numPr>
        <w:rPr>
          <w:color w:val="212121"/>
          <w:sz w:val="20"/>
          <w:szCs w:val="20"/>
          <w:highlight w:val="white"/>
        </w:rPr>
      </w:pPr>
      <w:r>
        <w:rPr>
          <w:color w:val="212121"/>
          <w:sz w:val="20"/>
          <w:szCs w:val="20"/>
          <w:highlight w:val="white"/>
        </w:rPr>
        <w:t>Most common organ system affected = GI - mostly inflammatory/infectious enteritis/colitis</w:t>
      </w:r>
    </w:p>
    <w:p w14:paraId="2EC54815" w14:textId="77777777" w:rsidR="002A58F6" w:rsidRDefault="002A58F6" w:rsidP="002A58F6">
      <w:pPr>
        <w:numPr>
          <w:ilvl w:val="1"/>
          <w:numId w:val="4"/>
        </w:numPr>
        <w:rPr>
          <w:color w:val="212121"/>
          <w:sz w:val="20"/>
          <w:szCs w:val="20"/>
          <w:highlight w:val="white"/>
        </w:rPr>
      </w:pPr>
      <w:r>
        <w:rPr>
          <w:color w:val="212121"/>
          <w:sz w:val="20"/>
          <w:szCs w:val="20"/>
          <w:highlight w:val="white"/>
        </w:rPr>
        <w:t xml:space="preserve">Captive langurs have a humanized gut flora with more potentially pathogenic bacteria than wild counterparts - maybe due to difficulty of replicating </w:t>
      </w:r>
      <w:proofErr w:type="spellStart"/>
      <w:r>
        <w:rPr>
          <w:color w:val="212121"/>
          <w:sz w:val="20"/>
          <w:szCs w:val="20"/>
          <w:highlight w:val="white"/>
        </w:rPr>
        <w:t>folivorous</w:t>
      </w:r>
      <w:proofErr w:type="spellEnd"/>
      <w:r>
        <w:rPr>
          <w:color w:val="212121"/>
          <w:sz w:val="20"/>
          <w:szCs w:val="20"/>
          <w:highlight w:val="white"/>
        </w:rPr>
        <w:t xml:space="preserve"> diet in captivity</w:t>
      </w:r>
    </w:p>
    <w:p w14:paraId="616B187B" w14:textId="77777777" w:rsidR="002A58F6" w:rsidRDefault="002A58F6" w:rsidP="002A58F6">
      <w:pPr>
        <w:numPr>
          <w:ilvl w:val="1"/>
          <w:numId w:val="4"/>
        </w:numPr>
        <w:rPr>
          <w:color w:val="212121"/>
          <w:sz w:val="20"/>
          <w:szCs w:val="20"/>
          <w:highlight w:val="white"/>
        </w:rPr>
      </w:pPr>
      <w:r>
        <w:rPr>
          <w:color w:val="212121"/>
          <w:sz w:val="20"/>
          <w:szCs w:val="20"/>
          <w:highlight w:val="white"/>
        </w:rPr>
        <w:t>Odds of enteritis higher in older animals and females. Unknown why, but females of some other species (</w:t>
      </w:r>
      <w:proofErr w:type="spellStart"/>
      <w:proofErr w:type="gramStart"/>
      <w:r>
        <w:rPr>
          <w:color w:val="212121"/>
          <w:sz w:val="20"/>
          <w:szCs w:val="20"/>
          <w:highlight w:val="white"/>
        </w:rPr>
        <w:t>eg</w:t>
      </w:r>
      <w:proofErr w:type="spellEnd"/>
      <w:proofErr w:type="gramEnd"/>
      <w:r>
        <w:rPr>
          <w:color w:val="212121"/>
          <w:sz w:val="20"/>
          <w:szCs w:val="20"/>
          <w:highlight w:val="white"/>
        </w:rPr>
        <w:t xml:space="preserve"> humans) have higher risk of auto-immune/inflammatory disease</w:t>
      </w:r>
    </w:p>
    <w:p w14:paraId="64971221" w14:textId="77777777" w:rsidR="002A58F6" w:rsidRDefault="002A58F6" w:rsidP="002A58F6">
      <w:pPr>
        <w:numPr>
          <w:ilvl w:val="0"/>
          <w:numId w:val="4"/>
        </w:numPr>
        <w:rPr>
          <w:color w:val="212121"/>
          <w:sz w:val="20"/>
          <w:szCs w:val="20"/>
          <w:highlight w:val="white"/>
        </w:rPr>
      </w:pPr>
      <w:r>
        <w:rPr>
          <w:color w:val="212121"/>
          <w:sz w:val="20"/>
          <w:szCs w:val="20"/>
          <w:highlight w:val="white"/>
        </w:rPr>
        <w:t>Hemosiderosis the most common morbidity - but no animals had hemochromatosis</w:t>
      </w:r>
    </w:p>
    <w:p w14:paraId="129F67F7" w14:textId="77777777" w:rsidR="002A58F6" w:rsidRDefault="002A58F6" w:rsidP="002A58F6">
      <w:pPr>
        <w:numPr>
          <w:ilvl w:val="1"/>
          <w:numId w:val="4"/>
        </w:numPr>
        <w:rPr>
          <w:color w:val="212121"/>
          <w:sz w:val="20"/>
          <w:szCs w:val="20"/>
          <w:highlight w:val="white"/>
        </w:rPr>
      </w:pPr>
      <w:r>
        <w:rPr>
          <w:color w:val="212121"/>
          <w:sz w:val="20"/>
          <w:szCs w:val="20"/>
          <w:highlight w:val="white"/>
        </w:rPr>
        <w:t>Suspected to be within normal limits for species</w:t>
      </w:r>
    </w:p>
    <w:p w14:paraId="08641865" w14:textId="77777777" w:rsidR="002A58F6" w:rsidRDefault="002A58F6" w:rsidP="002A58F6">
      <w:pPr>
        <w:numPr>
          <w:ilvl w:val="0"/>
          <w:numId w:val="4"/>
        </w:numPr>
        <w:rPr>
          <w:color w:val="212121"/>
          <w:sz w:val="20"/>
          <w:szCs w:val="20"/>
          <w:highlight w:val="white"/>
        </w:rPr>
      </w:pPr>
      <w:r>
        <w:rPr>
          <w:color w:val="212121"/>
          <w:sz w:val="20"/>
          <w:szCs w:val="20"/>
          <w:highlight w:val="white"/>
        </w:rPr>
        <w:t xml:space="preserve">Hepatitis and splenitis relatively common - most cases either confirmed or suspected due to </w:t>
      </w:r>
      <w:proofErr w:type="spellStart"/>
      <w:r>
        <w:rPr>
          <w:i/>
          <w:color w:val="212121"/>
          <w:sz w:val="20"/>
          <w:szCs w:val="20"/>
          <w:highlight w:val="white"/>
        </w:rPr>
        <w:t>Yersenia</w:t>
      </w:r>
      <w:proofErr w:type="spellEnd"/>
      <w:r>
        <w:rPr>
          <w:i/>
          <w:color w:val="212121"/>
          <w:sz w:val="20"/>
          <w:szCs w:val="20"/>
          <w:highlight w:val="white"/>
        </w:rPr>
        <w:t xml:space="preserve"> pseudotuberculosis.</w:t>
      </w:r>
    </w:p>
    <w:p w14:paraId="03088DDF" w14:textId="77777777" w:rsidR="002A58F6" w:rsidRDefault="002A58F6" w:rsidP="002A58F6">
      <w:pPr>
        <w:numPr>
          <w:ilvl w:val="1"/>
          <w:numId w:val="4"/>
        </w:numPr>
        <w:rPr>
          <w:color w:val="212121"/>
          <w:sz w:val="20"/>
          <w:szCs w:val="20"/>
          <w:highlight w:val="white"/>
        </w:rPr>
      </w:pPr>
      <w:r>
        <w:rPr>
          <w:i/>
          <w:color w:val="212121"/>
          <w:sz w:val="20"/>
          <w:szCs w:val="20"/>
          <w:highlight w:val="white"/>
        </w:rPr>
        <w:t>Y. pseudotuberculosis</w:t>
      </w:r>
      <w:r>
        <w:rPr>
          <w:color w:val="212121"/>
          <w:sz w:val="20"/>
          <w:szCs w:val="20"/>
          <w:highlight w:val="white"/>
        </w:rPr>
        <w:t xml:space="preserve"> generally transmitted by wild rodents and birds - high incidence in this study may be due to exposure factors in included zoos</w:t>
      </w:r>
    </w:p>
    <w:p w14:paraId="7A3759CF" w14:textId="77777777" w:rsidR="002A58F6" w:rsidRDefault="002A58F6" w:rsidP="002A58F6">
      <w:pPr>
        <w:numPr>
          <w:ilvl w:val="0"/>
          <w:numId w:val="4"/>
        </w:numPr>
        <w:rPr>
          <w:color w:val="212121"/>
          <w:sz w:val="20"/>
          <w:szCs w:val="20"/>
          <w:highlight w:val="white"/>
        </w:rPr>
      </w:pPr>
      <w:r>
        <w:rPr>
          <w:color w:val="212121"/>
          <w:sz w:val="20"/>
          <w:szCs w:val="20"/>
          <w:highlight w:val="white"/>
        </w:rPr>
        <w:t>Myocardial changes/cardiomyopathy were present in about half of animals, but generally not linked to cause of death/ seemed to be incidental.</w:t>
      </w:r>
    </w:p>
    <w:p w14:paraId="387D4413" w14:textId="77777777" w:rsidR="002A58F6" w:rsidRDefault="002A58F6" w:rsidP="002A58F6">
      <w:pPr>
        <w:numPr>
          <w:ilvl w:val="1"/>
          <w:numId w:val="4"/>
        </w:numPr>
        <w:rPr>
          <w:color w:val="212121"/>
          <w:sz w:val="20"/>
          <w:szCs w:val="20"/>
          <w:highlight w:val="white"/>
        </w:rPr>
      </w:pPr>
      <w:r>
        <w:rPr>
          <w:color w:val="212121"/>
          <w:sz w:val="20"/>
          <w:szCs w:val="20"/>
          <w:highlight w:val="white"/>
        </w:rPr>
        <w:t>Previous study reported clinically significant heart disease in Francois langurs in US</w:t>
      </w:r>
    </w:p>
    <w:p w14:paraId="38A970A2" w14:textId="77777777" w:rsidR="002A58F6" w:rsidRDefault="002A58F6" w:rsidP="002A58F6">
      <w:pPr>
        <w:numPr>
          <w:ilvl w:val="0"/>
          <w:numId w:val="4"/>
        </w:numPr>
        <w:rPr>
          <w:color w:val="212121"/>
          <w:sz w:val="20"/>
          <w:szCs w:val="20"/>
          <w:highlight w:val="white"/>
        </w:rPr>
      </w:pPr>
      <w:r>
        <w:rPr>
          <w:color w:val="212121"/>
          <w:sz w:val="20"/>
          <w:szCs w:val="20"/>
          <w:highlight w:val="white"/>
        </w:rPr>
        <w:t>Anthracosis was most common morbidity of respiratory system - black pigment in lung usually associated with air pollution, not clinically significant.</w:t>
      </w:r>
    </w:p>
    <w:p w14:paraId="5752C7A0" w14:textId="77777777" w:rsidR="002A58F6" w:rsidRDefault="002A58F6" w:rsidP="002A58F6">
      <w:pPr>
        <w:numPr>
          <w:ilvl w:val="0"/>
          <w:numId w:val="4"/>
        </w:numPr>
        <w:rPr>
          <w:color w:val="212121"/>
          <w:sz w:val="20"/>
          <w:szCs w:val="20"/>
          <w:highlight w:val="white"/>
        </w:rPr>
      </w:pPr>
      <w:r>
        <w:rPr>
          <w:color w:val="212121"/>
          <w:sz w:val="20"/>
          <w:szCs w:val="20"/>
          <w:highlight w:val="white"/>
        </w:rPr>
        <w:t>Interstitial pneumonia the second most common morbidity of respiratory system - most cases secondary to extrapulmonary sepsis; yersiniosis suspect in several cases.</w:t>
      </w:r>
    </w:p>
    <w:p w14:paraId="1DC117A0" w14:textId="77777777" w:rsidR="002A58F6" w:rsidRDefault="002A58F6" w:rsidP="002A58F6">
      <w:pPr>
        <w:numPr>
          <w:ilvl w:val="0"/>
          <w:numId w:val="4"/>
        </w:numPr>
        <w:rPr>
          <w:color w:val="212121"/>
          <w:sz w:val="20"/>
          <w:szCs w:val="20"/>
          <w:highlight w:val="white"/>
        </w:rPr>
      </w:pPr>
      <w:r>
        <w:rPr>
          <w:color w:val="212121"/>
          <w:sz w:val="20"/>
          <w:szCs w:val="20"/>
          <w:highlight w:val="white"/>
        </w:rPr>
        <w:t>Older animals more likely to have hemosiderosis, cardiomyopathy, anthracosis, hepatitis, splenitis, nephritis.</w:t>
      </w:r>
    </w:p>
    <w:p w14:paraId="13B40814" w14:textId="77777777" w:rsidR="002A58F6" w:rsidRDefault="002A58F6" w:rsidP="002A58F6">
      <w:pPr>
        <w:rPr>
          <w:color w:val="212121"/>
          <w:sz w:val="20"/>
          <w:szCs w:val="20"/>
          <w:highlight w:val="white"/>
          <w:u w:val="single"/>
        </w:rPr>
      </w:pPr>
    </w:p>
    <w:p w14:paraId="7CA6AE85" w14:textId="77777777" w:rsidR="002A58F6" w:rsidRDefault="002A58F6" w:rsidP="002A58F6">
      <w:pPr>
        <w:rPr>
          <w:color w:val="212121"/>
          <w:sz w:val="20"/>
          <w:szCs w:val="20"/>
          <w:highlight w:val="white"/>
        </w:rPr>
      </w:pPr>
      <w:r>
        <w:rPr>
          <w:color w:val="212121"/>
          <w:sz w:val="20"/>
          <w:szCs w:val="20"/>
          <w:highlight w:val="white"/>
          <w:u w:val="single"/>
        </w:rPr>
        <w:t>Common mortalities</w:t>
      </w:r>
      <w:r>
        <w:rPr>
          <w:color w:val="212121"/>
          <w:sz w:val="20"/>
          <w:szCs w:val="20"/>
          <w:highlight w:val="white"/>
        </w:rPr>
        <w:t>:</w:t>
      </w:r>
    </w:p>
    <w:p w14:paraId="21821A8E" w14:textId="77777777" w:rsidR="002A58F6" w:rsidRDefault="002A58F6" w:rsidP="002A58F6">
      <w:pPr>
        <w:numPr>
          <w:ilvl w:val="0"/>
          <w:numId w:val="5"/>
        </w:numPr>
        <w:rPr>
          <w:color w:val="212121"/>
          <w:sz w:val="20"/>
          <w:szCs w:val="20"/>
          <w:highlight w:val="white"/>
        </w:rPr>
      </w:pPr>
      <w:r>
        <w:rPr>
          <w:color w:val="212121"/>
          <w:sz w:val="20"/>
          <w:szCs w:val="20"/>
          <w:highlight w:val="white"/>
        </w:rPr>
        <w:t xml:space="preserve">Primary cause of death was infectious in almost half of </w:t>
      </w:r>
      <w:proofErr w:type="gramStart"/>
      <w:r>
        <w:rPr>
          <w:color w:val="212121"/>
          <w:sz w:val="20"/>
          <w:szCs w:val="20"/>
          <w:highlight w:val="white"/>
        </w:rPr>
        <w:t>cases  -</w:t>
      </w:r>
      <w:proofErr w:type="gramEnd"/>
      <w:r>
        <w:rPr>
          <w:color w:val="212121"/>
          <w:sz w:val="20"/>
          <w:szCs w:val="20"/>
          <w:highlight w:val="white"/>
        </w:rPr>
        <w:t xml:space="preserve"> included infectious GI disease, pneumonia, sepsis.</w:t>
      </w:r>
    </w:p>
    <w:p w14:paraId="17418557" w14:textId="77777777" w:rsidR="002A58F6" w:rsidRDefault="002A58F6" w:rsidP="002A58F6">
      <w:pPr>
        <w:numPr>
          <w:ilvl w:val="0"/>
          <w:numId w:val="5"/>
        </w:numPr>
        <w:rPr>
          <w:color w:val="212121"/>
          <w:sz w:val="20"/>
          <w:szCs w:val="20"/>
          <w:highlight w:val="white"/>
        </w:rPr>
      </w:pPr>
      <w:r>
        <w:rPr>
          <w:color w:val="212121"/>
          <w:sz w:val="20"/>
          <w:szCs w:val="20"/>
          <w:highlight w:val="white"/>
        </w:rPr>
        <w:t>The most common primary cause of death by organ system was GI, followed by mixed, undetermined, respiratory, and genitourinary.</w:t>
      </w:r>
    </w:p>
    <w:p w14:paraId="47A52695" w14:textId="77777777" w:rsidR="002A58F6" w:rsidRDefault="002A58F6" w:rsidP="002A58F6">
      <w:pPr>
        <w:numPr>
          <w:ilvl w:val="0"/>
          <w:numId w:val="5"/>
        </w:numPr>
        <w:rPr>
          <w:color w:val="212121"/>
          <w:sz w:val="20"/>
          <w:szCs w:val="20"/>
          <w:highlight w:val="white"/>
        </w:rPr>
      </w:pPr>
      <w:r>
        <w:rPr>
          <w:color w:val="212121"/>
          <w:sz w:val="20"/>
          <w:szCs w:val="20"/>
          <w:highlight w:val="white"/>
        </w:rPr>
        <w:t>Single greatest cause of mortality = linear foreign body - most consistent with bark</w:t>
      </w:r>
    </w:p>
    <w:p w14:paraId="25C60303" w14:textId="77777777" w:rsidR="002A58F6" w:rsidRDefault="002A58F6" w:rsidP="002A58F6">
      <w:pPr>
        <w:numPr>
          <w:ilvl w:val="1"/>
          <w:numId w:val="5"/>
        </w:numPr>
        <w:rPr>
          <w:color w:val="212121"/>
          <w:sz w:val="20"/>
          <w:szCs w:val="20"/>
          <w:highlight w:val="white"/>
        </w:rPr>
      </w:pPr>
      <w:r>
        <w:rPr>
          <w:color w:val="212121"/>
          <w:sz w:val="20"/>
          <w:szCs w:val="20"/>
          <w:highlight w:val="white"/>
        </w:rPr>
        <w:t>Linear FBs have been previously reported in langurs (‘Gastrointestinal linear foreign bodies in silver leaf langurs’, JZWM 1995) - should think about this with enclosure design.</w:t>
      </w:r>
    </w:p>
    <w:p w14:paraId="386E5E9C" w14:textId="77777777" w:rsidR="002A58F6" w:rsidRDefault="002A58F6" w:rsidP="002A58F6">
      <w:pPr>
        <w:rPr>
          <w:b/>
          <w:color w:val="212121"/>
          <w:sz w:val="20"/>
          <w:szCs w:val="20"/>
          <w:highlight w:val="white"/>
        </w:rPr>
      </w:pPr>
    </w:p>
    <w:p w14:paraId="7D305C50" w14:textId="77777777" w:rsidR="002A58F6" w:rsidRDefault="002A58F6" w:rsidP="002A58F6">
      <w:pPr>
        <w:rPr>
          <w:color w:val="212121"/>
          <w:sz w:val="20"/>
          <w:szCs w:val="20"/>
          <w:highlight w:val="white"/>
        </w:rPr>
      </w:pPr>
      <w:r>
        <w:rPr>
          <w:b/>
          <w:color w:val="212121"/>
          <w:sz w:val="20"/>
          <w:szCs w:val="20"/>
          <w:highlight w:val="white"/>
        </w:rPr>
        <w:lastRenderedPageBreak/>
        <w:t>Take home:</w:t>
      </w:r>
      <w:r>
        <w:rPr>
          <w:color w:val="212121"/>
          <w:sz w:val="20"/>
          <w:szCs w:val="20"/>
          <w:highlight w:val="white"/>
        </w:rPr>
        <w:t xml:space="preserve"> Linear foreign bodies, other gastrointestinal disease, and systemic infections (especially </w:t>
      </w:r>
      <w:r>
        <w:rPr>
          <w:i/>
          <w:color w:val="212121"/>
          <w:sz w:val="20"/>
          <w:szCs w:val="20"/>
          <w:highlight w:val="white"/>
        </w:rPr>
        <w:t>Yersinia pseudotuberculosis</w:t>
      </w:r>
      <w:r>
        <w:rPr>
          <w:color w:val="212121"/>
          <w:sz w:val="20"/>
          <w:szCs w:val="20"/>
          <w:highlight w:val="white"/>
        </w:rPr>
        <w:t xml:space="preserve">) are important causes of mortality in captive langurs. </w:t>
      </w:r>
    </w:p>
    <w:p w14:paraId="43525A81" w14:textId="77777777" w:rsidR="002A58F6" w:rsidRDefault="002A58F6" w:rsidP="002A58F6"/>
    <w:p w14:paraId="4570BD7C" w14:textId="77777777" w:rsidR="002A58F6" w:rsidRPr="00D9511E" w:rsidRDefault="002A58F6" w:rsidP="002A58F6">
      <w:pPr>
        <w:autoSpaceDE w:val="0"/>
        <w:autoSpaceDN w:val="0"/>
        <w:adjustRightInd w:val="0"/>
        <w:rPr>
          <w:rFonts w:ascii="Times New Roman" w:hAnsi="Times New Roman" w:cs="Times New Roman"/>
          <w:i/>
          <w:iCs/>
          <w:sz w:val="20"/>
          <w:szCs w:val="20"/>
        </w:rPr>
      </w:pPr>
      <w:r w:rsidRPr="00D9511E">
        <w:rPr>
          <w:rFonts w:ascii="Times New Roman" w:hAnsi="Times New Roman" w:cs="Times New Roman"/>
          <w:i/>
          <w:iCs/>
          <w:sz w:val="20"/>
          <w:szCs w:val="20"/>
        </w:rPr>
        <w:t xml:space="preserve">Journal of American Veterinary Medical Association 253(4): 423-26. 2018 </w:t>
      </w:r>
    </w:p>
    <w:p w14:paraId="11221531" w14:textId="77777777" w:rsidR="002A58F6" w:rsidRPr="00D9511E" w:rsidRDefault="002A58F6" w:rsidP="002A58F6">
      <w:pPr>
        <w:autoSpaceDE w:val="0"/>
        <w:autoSpaceDN w:val="0"/>
        <w:adjustRightInd w:val="0"/>
        <w:rPr>
          <w:rFonts w:ascii="Times New Roman" w:hAnsi="Times New Roman" w:cs="Times New Roman"/>
          <w:sz w:val="10"/>
          <w:szCs w:val="10"/>
        </w:rPr>
      </w:pPr>
    </w:p>
    <w:p w14:paraId="6393B5CA" w14:textId="77777777" w:rsidR="002A58F6" w:rsidRPr="00D9511E" w:rsidRDefault="002A58F6" w:rsidP="002A58F6">
      <w:pPr>
        <w:contextualSpacing/>
        <w:jc w:val="center"/>
        <w:rPr>
          <w:rFonts w:ascii="Times New Roman" w:hAnsi="Times New Roman" w:cs="Times New Roman"/>
          <w:bCs/>
          <w:sz w:val="28"/>
          <w:szCs w:val="23"/>
        </w:rPr>
      </w:pPr>
      <w:r w:rsidRPr="00D9511E">
        <w:rPr>
          <w:rFonts w:ascii="Times New Roman" w:hAnsi="Times New Roman" w:cs="Times New Roman"/>
          <w:bCs/>
          <w:sz w:val="28"/>
          <w:szCs w:val="23"/>
        </w:rPr>
        <w:t>Pathology in Practice</w:t>
      </w:r>
    </w:p>
    <w:p w14:paraId="34B2010B" w14:textId="77777777" w:rsidR="002A58F6" w:rsidRPr="00D9511E" w:rsidRDefault="002A58F6" w:rsidP="002A58F6">
      <w:pPr>
        <w:contextualSpacing/>
        <w:rPr>
          <w:rFonts w:ascii="Times New Roman" w:hAnsi="Times New Roman" w:cs="Times New Roman"/>
          <w:sz w:val="18"/>
          <w:szCs w:val="18"/>
        </w:rPr>
      </w:pPr>
    </w:p>
    <w:p w14:paraId="2BDEC3BC" w14:textId="77777777" w:rsidR="002A58F6" w:rsidRPr="00D9511E" w:rsidRDefault="002A58F6" w:rsidP="002A58F6">
      <w:pPr>
        <w:rPr>
          <w:rFonts w:ascii="Times New Roman" w:hAnsi="Times New Roman" w:cs="Times New Roman"/>
          <w:bCs/>
          <w:sz w:val="20"/>
          <w:szCs w:val="20"/>
        </w:rPr>
      </w:pPr>
      <w:r w:rsidRPr="00D9511E">
        <w:rPr>
          <w:rFonts w:ascii="Times New Roman" w:hAnsi="Times New Roman" w:cs="Times New Roman"/>
          <w:bCs/>
          <w:sz w:val="20"/>
          <w:szCs w:val="20"/>
        </w:rPr>
        <w:t>History</w:t>
      </w:r>
    </w:p>
    <w:p w14:paraId="1C07DABE" w14:textId="77777777" w:rsidR="002A58F6" w:rsidRPr="00D9511E" w:rsidRDefault="002A58F6" w:rsidP="002A58F6">
      <w:pPr>
        <w:pStyle w:val="ListParagraph"/>
        <w:numPr>
          <w:ilvl w:val="0"/>
          <w:numId w:val="6"/>
        </w:numPr>
        <w:spacing w:after="200" w:line="276" w:lineRule="auto"/>
        <w:rPr>
          <w:rFonts w:ascii="Times New Roman" w:hAnsi="Times New Roman" w:cs="Times New Roman"/>
          <w:sz w:val="20"/>
          <w:szCs w:val="20"/>
        </w:rPr>
      </w:pPr>
      <w:proofErr w:type="gramStart"/>
      <w:r w:rsidRPr="00D9511E">
        <w:rPr>
          <w:rFonts w:ascii="Times New Roman" w:hAnsi="Times New Roman" w:cs="Times New Roman"/>
          <w:sz w:val="20"/>
          <w:szCs w:val="20"/>
        </w:rPr>
        <w:t>7 month-old</w:t>
      </w:r>
      <w:proofErr w:type="gramEnd"/>
      <w:r w:rsidRPr="00D9511E">
        <w:rPr>
          <w:rFonts w:ascii="Times New Roman" w:hAnsi="Times New Roman" w:cs="Times New Roman"/>
          <w:sz w:val="20"/>
          <w:szCs w:val="20"/>
        </w:rPr>
        <w:t>, FI common marmoset (</w:t>
      </w:r>
      <w:r w:rsidRPr="00D9511E">
        <w:rPr>
          <w:rFonts w:ascii="Times New Roman" w:hAnsi="Times New Roman" w:cs="Times New Roman"/>
          <w:i/>
          <w:iCs/>
          <w:sz w:val="20"/>
          <w:szCs w:val="20"/>
        </w:rPr>
        <w:t>Callithrix jacchus</w:t>
      </w:r>
      <w:r w:rsidRPr="00D9511E">
        <w:rPr>
          <w:rFonts w:ascii="Times New Roman" w:hAnsi="Times New Roman" w:cs="Times New Roman"/>
          <w:sz w:val="20"/>
          <w:szCs w:val="20"/>
        </w:rPr>
        <w:t>), client-owned</w:t>
      </w:r>
    </w:p>
    <w:p w14:paraId="745F5D86" w14:textId="77777777" w:rsidR="002A58F6" w:rsidRPr="00D9511E" w:rsidRDefault="002A58F6" w:rsidP="002A58F6">
      <w:pPr>
        <w:pStyle w:val="ListParagraph"/>
        <w:numPr>
          <w:ilvl w:val="0"/>
          <w:numId w:val="6"/>
        </w:numPr>
        <w:spacing w:after="200" w:line="276" w:lineRule="auto"/>
        <w:rPr>
          <w:rFonts w:ascii="Times New Roman" w:hAnsi="Times New Roman" w:cs="Times New Roman"/>
          <w:sz w:val="20"/>
          <w:szCs w:val="20"/>
        </w:rPr>
      </w:pPr>
      <w:r w:rsidRPr="00D9511E">
        <w:rPr>
          <w:rFonts w:ascii="Times New Roman" w:hAnsi="Times New Roman" w:cs="Times New Roman"/>
          <w:sz w:val="20"/>
          <w:szCs w:val="20"/>
        </w:rPr>
        <w:t>Sudden onset lethargy and inappetence</w:t>
      </w:r>
    </w:p>
    <w:p w14:paraId="0993C7DB" w14:textId="77777777" w:rsidR="002A58F6" w:rsidRPr="00D9511E" w:rsidRDefault="002A58F6" w:rsidP="002A58F6">
      <w:pPr>
        <w:pStyle w:val="ListParagraph"/>
        <w:numPr>
          <w:ilvl w:val="0"/>
          <w:numId w:val="6"/>
        </w:numPr>
        <w:spacing w:after="200" w:line="276" w:lineRule="auto"/>
        <w:rPr>
          <w:rFonts w:ascii="Times New Roman" w:hAnsi="Times New Roman" w:cs="Times New Roman"/>
          <w:sz w:val="20"/>
          <w:szCs w:val="20"/>
        </w:rPr>
      </w:pPr>
      <w:r w:rsidRPr="00D9511E">
        <w:rPr>
          <w:rFonts w:ascii="Times New Roman" w:hAnsi="Times New Roman" w:cs="Times New Roman"/>
          <w:sz w:val="20"/>
          <w:szCs w:val="20"/>
        </w:rPr>
        <w:t>Progression to ataxia and death (72 hours after onset of clinical signs)</w:t>
      </w:r>
    </w:p>
    <w:p w14:paraId="0566DEE0" w14:textId="77777777" w:rsidR="002A58F6" w:rsidRPr="00D9511E" w:rsidRDefault="002A58F6" w:rsidP="002A58F6">
      <w:pPr>
        <w:pStyle w:val="ListParagraph"/>
        <w:numPr>
          <w:ilvl w:val="0"/>
          <w:numId w:val="6"/>
        </w:numPr>
        <w:spacing w:after="200" w:line="276" w:lineRule="auto"/>
        <w:rPr>
          <w:rFonts w:ascii="Times New Roman" w:hAnsi="Times New Roman" w:cs="Times New Roman"/>
          <w:sz w:val="20"/>
          <w:szCs w:val="20"/>
        </w:rPr>
      </w:pPr>
      <w:r w:rsidRPr="00D9511E">
        <w:rPr>
          <w:rFonts w:ascii="Times New Roman" w:hAnsi="Times New Roman" w:cs="Times New Roman"/>
          <w:sz w:val="20"/>
          <w:szCs w:val="20"/>
        </w:rPr>
        <w:t>The conspecific marmoset died shortly after of similar clinical signs</w:t>
      </w:r>
    </w:p>
    <w:p w14:paraId="5680E155" w14:textId="77777777" w:rsidR="002A58F6" w:rsidRPr="00D9511E" w:rsidRDefault="002A58F6" w:rsidP="002A58F6">
      <w:pPr>
        <w:pStyle w:val="ListParagraph"/>
        <w:numPr>
          <w:ilvl w:val="0"/>
          <w:numId w:val="6"/>
        </w:numPr>
        <w:spacing w:after="200" w:line="276" w:lineRule="auto"/>
        <w:rPr>
          <w:rFonts w:ascii="Times New Roman" w:hAnsi="Times New Roman" w:cs="Times New Roman"/>
          <w:sz w:val="20"/>
          <w:szCs w:val="20"/>
        </w:rPr>
      </w:pPr>
      <w:r w:rsidRPr="00D9511E">
        <w:rPr>
          <w:rFonts w:ascii="Times New Roman" w:hAnsi="Times New Roman" w:cs="Times New Roman"/>
          <w:sz w:val="20"/>
          <w:szCs w:val="20"/>
        </w:rPr>
        <w:t>Housed indoor-outdoor, access to feral cats. Only human contact was owners and veterinary staff</w:t>
      </w:r>
    </w:p>
    <w:p w14:paraId="29516F4B" w14:textId="77777777" w:rsidR="002A58F6" w:rsidRPr="00D9511E" w:rsidRDefault="002A58F6" w:rsidP="002A58F6">
      <w:pPr>
        <w:rPr>
          <w:rFonts w:ascii="Times New Roman" w:hAnsi="Times New Roman" w:cs="Times New Roman"/>
          <w:sz w:val="20"/>
          <w:szCs w:val="20"/>
        </w:rPr>
      </w:pPr>
      <w:r w:rsidRPr="00D9511E">
        <w:rPr>
          <w:rFonts w:ascii="Times New Roman" w:hAnsi="Times New Roman" w:cs="Times New Roman"/>
          <w:sz w:val="20"/>
          <w:szCs w:val="20"/>
        </w:rPr>
        <w:t>Gross Findings</w:t>
      </w:r>
    </w:p>
    <w:p w14:paraId="34275BED" w14:textId="77777777" w:rsidR="002A58F6" w:rsidRPr="00D9511E" w:rsidRDefault="002A58F6" w:rsidP="002A58F6">
      <w:pPr>
        <w:pStyle w:val="ListParagraph"/>
        <w:numPr>
          <w:ilvl w:val="0"/>
          <w:numId w:val="6"/>
        </w:numPr>
        <w:spacing w:after="200" w:line="276" w:lineRule="auto"/>
        <w:rPr>
          <w:rFonts w:ascii="Times New Roman" w:hAnsi="Times New Roman" w:cs="Times New Roman"/>
          <w:sz w:val="20"/>
          <w:szCs w:val="20"/>
        </w:rPr>
      </w:pPr>
      <w:r w:rsidRPr="00D9511E">
        <w:rPr>
          <w:rFonts w:ascii="Times New Roman" w:hAnsi="Times New Roman" w:cs="Times New Roman"/>
          <w:noProof/>
          <w:sz w:val="20"/>
          <w:szCs w:val="20"/>
        </w:rPr>
        <w:drawing>
          <wp:anchor distT="0" distB="0" distL="114300" distR="114300" simplePos="0" relativeHeight="251659264" behindDoc="0" locked="0" layoutInCell="1" allowOverlap="1" wp14:anchorId="5CBA47BB" wp14:editId="715EB470">
            <wp:simplePos x="0" y="0"/>
            <wp:positionH relativeFrom="column">
              <wp:posOffset>4165825</wp:posOffset>
            </wp:positionH>
            <wp:positionV relativeFrom="paragraph">
              <wp:posOffset>3014591</wp:posOffset>
            </wp:positionV>
            <wp:extent cx="2463165" cy="2174240"/>
            <wp:effectExtent l="0" t="0" r="635" b="0"/>
            <wp:wrapSquare wrapText="bothSides"/>
            <wp:docPr id="197207038" name="Picture 4" descr="A microscope view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7038" name="Picture 2" descr="A microscope view of a cel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3165" cy="2174240"/>
                    </a:xfrm>
                    <a:prstGeom prst="rect">
                      <a:avLst/>
                    </a:prstGeom>
                  </pic:spPr>
                </pic:pic>
              </a:graphicData>
            </a:graphic>
            <wp14:sizeRelH relativeFrom="page">
              <wp14:pctWidth>0</wp14:pctWidth>
            </wp14:sizeRelH>
            <wp14:sizeRelV relativeFrom="page">
              <wp14:pctHeight>0</wp14:pctHeight>
            </wp14:sizeRelV>
          </wp:anchor>
        </w:drawing>
      </w:r>
      <w:r w:rsidRPr="00D9511E">
        <w:rPr>
          <w:rFonts w:ascii="Times New Roman" w:hAnsi="Times New Roman" w:cs="Times New Roman"/>
          <w:sz w:val="20"/>
          <w:szCs w:val="20"/>
        </w:rPr>
        <w:t xml:space="preserve">Erythematous, raised lesions on the face, as well as 1-2mm wide vesicles on </w:t>
      </w:r>
      <w:proofErr w:type="spellStart"/>
      <w:r w:rsidRPr="00D9511E">
        <w:rPr>
          <w:rFonts w:ascii="Times New Roman" w:hAnsi="Times New Roman" w:cs="Times New Roman"/>
          <w:sz w:val="20"/>
          <w:szCs w:val="20"/>
        </w:rPr>
        <w:t>caudodorsal</w:t>
      </w:r>
      <w:proofErr w:type="spellEnd"/>
      <w:r w:rsidRPr="00D9511E">
        <w:rPr>
          <w:rFonts w:ascii="Times New Roman" w:hAnsi="Times New Roman" w:cs="Times New Roman"/>
          <w:sz w:val="20"/>
          <w:szCs w:val="20"/>
        </w:rPr>
        <w:t xml:space="preserve"> tongue</w:t>
      </w:r>
    </w:p>
    <w:p w14:paraId="64FE581B" w14:textId="77777777" w:rsidR="002A58F6" w:rsidRPr="00D9511E" w:rsidRDefault="002A58F6" w:rsidP="002A58F6">
      <w:pPr>
        <w:ind w:left="360"/>
        <w:rPr>
          <w:rFonts w:ascii="Times New Roman" w:hAnsi="Times New Roman" w:cs="Times New Roman"/>
          <w:sz w:val="20"/>
          <w:szCs w:val="20"/>
        </w:rPr>
      </w:pPr>
      <w:r w:rsidRPr="00D9511E">
        <w:rPr>
          <w:rFonts w:ascii="Times New Roman" w:hAnsi="Times New Roman" w:cs="Times New Roman"/>
          <w:noProof/>
        </w:rPr>
        <w:drawing>
          <wp:inline distT="0" distB="0" distL="0" distR="0" wp14:anchorId="593D0EEB" wp14:editId="16722C4F">
            <wp:extent cx="6400800" cy="2701290"/>
            <wp:effectExtent l="0" t="0" r="0" b="3810"/>
            <wp:docPr id="208278762" name="Picture 5" descr="A close-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8762" name="Picture 1" descr="A close-u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400800" cy="2701290"/>
                    </a:xfrm>
                    <a:prstGeom prst="rect">
                      <a:avLst/>
                    </a:prstGeom>
                  </pic:spPr>
                </pic:pic>
              </a:graphicData>
            </a:graphic>
          </wp:inline>
        </w:drawing>
      </w:r>
    </w:p>
    <w:p w14:paraId="0C86E8D1" w14:textId="77777777" w:rsidR="002A58F6" w:rsidRPr="00D9511E" w:rsidRDefault="002A58F6" w:rsidP="002A58F6">
      <w:pPr>
        <w:pStyle w:val="ListParagraph"/>
        <w:numPr>
          <w:ilvl w:val="0"/>
          <w:numId w:val="6"/>
        </w:numPr>
        <w:spacing w:after="200" w:line="276" w:lineRule="auto"/>
        <w:rPr>
          <w:rFonts w:ascii="Times New Roman" w:hAnsi="Times New Roman" w:cs="Times New Roman"/>
          <w:sz w:val="20"/>
          <w:szCs w:val="20"/>
        </w:rPr>
      </w:pPr>
      <w:r w:rsidRPr="00D9511E">
        <w:rPr>
          <w:rFonts w:ascii="Times New Roman" w:hAnsi="Times New Roman" w:cs="Times New Roman"/>
          <w:sz w:val="20"/>
          <w:szCs w:val="20"/>
        </w:rPr>
        <w:t xml:space="preserve">Acute, moderate multifocal </w:t>
      </w:r>
      <w:proofErr w:type="spellStart"/>
      <w:r w:rsidRPr="00D9511E">
        <w:rPr>
          <w:rFonts w:ascii="Times New Roman" w:hAnsi="Times New Roman" w:cs="Times New Roman"/>
          <w:sz w:val="20"/>
          <w:szCs w:val="20"/>
        </w:rPr>
        <w:t>vesiculoulcerative</w:t>
      </w:r>
      <w:proofErr w:type="spellEnd"/>
      <w:r w:rsidRPr="00D9511E">
        <w:rPr>
          <w:rFonts w:ascii="Times New Roman" w:hAnsi="Times New Roman" w:cs="Times New Roman"/>
          <w:sz w:val="20"/>
          <w:szCs w:val="20"/>
        </w:rPr>
        <w:t xml:space="preserve"> glossitis</w:t>
      </w:r>
    </w:p>
    <w:p w14:paraId="2E9E47B5" w14:textId="77777777" w:rsidR="002A58F6" w:rsidRPr="00D9511E" w:rsidRDefault="002A58F6" w:rsidP="002A58F6">
      <w:pPr>
        <w:pStyle w:val="ListParagraph"/>
        <w:numPr>
          <w:ilvl w:val="0"/>
          <w:numId w:val="6"/>
        </w:numPr>
        <w:spacing w:after="200" w:line="276" w:lineRule="auto"/>
        <w:rPr>
          <w:rFonts w:ascii="Times New Roman" w:hAnsi="Times New Roman" w:cs="Times New Roman"/>
          <w:sz w:val="20"/>
          <w:szCs w:val="20"/>
        </w:rPr>
      </w:pPr>
      <w:r w:rsidRPr="00D9511E">
        <w:rPr>
          <w:rFonts w:ascii="Times New Roman" w:hAnsi="Times New Roman" w:cs="Times New Roman"/>
          <w:sz w:val="20"/>
          <w:szCs w:val="20"/>
        </w:rPr>
        <w:t>Subacute, moderate multifocal lymphoplasmacytic meningoencephalitis</w:t>
      </w:r>
    </w:p>
    <w:p w14:paraId="0931C3EC" w14:textId="77777777" w:rsidR="002A58F6" w:rsidRPr="00D9511E" w:rsidRDefault="002A58F6" w:rsidP="002A58F6">
      <w:pPr>
        <w:pStyle w:val="ListParagraph"/>
        <w:numPr>
          <w:ilvl w:val="0"/>
          <w:numId w:val="6"/>
        </w:numPr>
        <w:spacing w:after="200" w:line="276" w:lineRule="auto"/>
        <w:rPr>
          <w:rFonts w:ascii="Times New Roman" w:hAnsi="Times New Roman" w:cs="Times New Roman"/>
          <w:sz w:val="20"/>
          <w:szCs w:val="20"/>
        </w:rPr>
      </w:pPr>
      <w:r w:rsidRPr="00D9511E">
        <w:rPr>
          <w:rFonts w:ascii="Times New Roman" w:hAnsi="Times New Roman" w:cs="Times New Roman"/>
          <w:sz w:val="20"/>
          <w:szCs w:val="20"/>
        </w:rPr>
        <w:t xml:space="preserve">Fresh frozen: PCR for Human </w:t>
      </w:r>
      <w:proofErr w:type="gramStart"/>
      <w:r w:rsidRPr="00D9511E">
        <w:rPr>
          <w:rFonts w:ascii="Times New Roman" w:hAnsi="Times New Roman" w:cs="Times New Roman"/>
          <w:sz w:val="20"/>
          <w:szCs w:val="20"/>
        </w:rPr>
        <w:t>herpesvirus-1</w:t>
      </w:r>
      <w:proofErr w:type="gramEnd"/>
      <w:r w:rsidRPr="00D9511E">
        <w:rPr>
          <w:rFonts w:ascii="Times New Roman" w:hAnsi="Times New Roman" w:cs="Times New Roman"/>
          <w:sz w:val="20"/>
          <w:szCs w:val="20"/>
        </w:rPr>
        <w:t>: POSITIVE</w:t>
      </w:r>
    </w:p>
    <w:p w14:paraId="5535EE0E" w14:textId="77777777" w:rsidR="002A58F6" w:rsidRPr="00D9511E" w:rsidRDefault="002A58F6" w:rsidP="002A58F6">
      <w:pPr>
        <w:rPr>
          <w:rFonts w:ascii="Times New Roman" w:hAnsi="Times New Roman" w:cs="Times New Roman"/>
          <w:sz w:val="20"/>
          <w:szCs w:val="20"/>
        </w:rPr>
      </w:pPr>
      <w:r w:rsidRPr="00D9511E">
        <w:rPr>
          <w:rFonts w:ascii="Times New Roman" w:hAnsi="Times New Roman" w:cs="Times New Roman"/>
          <w:b/>
          <w:bCs/>
          <w:sz w:val="20"/>
          <w:szCs w:val="20"/>
        </w:rPr>
        <w:t xml:space="preserve">Take Home Points: </w:t>
      </w:r>
      <w:r w:rsidRPr="00D9511E">
        <w:rPr>
          <w:rFonts w:ascii="Times New Roman" w:hAnsi="Times New Roman" w:cs="Times New Roman"/>
          <w:sz w:val="20"/>
          <w:szCs w:val="20"/>
        </w:rPr>
        <w:t xml:space="preserve">Several primate </w:t>
      </w:r>
      <w:proofErr w:type="spellStart"/>
      <w:r w:rsidRPr="00D9511E">
        <w:rPr>
          <w:rFonts w:ascii="Times New Roman" w:hAnsi="Times New Roman" w:cs="Times New Roman"/>
          <w:sz w:val="20"/>
          <w:szCs w:val="20"/>
        </w:rPr>
        <w:t>alphaherpesviruses</w:t>
      </w:r>
      <w:proofErr w:type="spellEnd"/>
      <w:r w:rsidRPr="00D9511E">
        <w:rPr>
          <w:rFonts w:ascii="Times New Roman" w:hAnsi="Times New Roman" w:cs="Times New Roman"/>
          <w:sz w:val="20"/>
          <w:szCs w:val="20"/>
        </w:rPr>
        <w:t xml:space="preserve"> exist that cross interspecies barriers, mild disease in natural hosts but fatal encephalitis in nonnatural hosts</w:t>
      </w:r>
    </w:p>
    <w:p w14:paraId="10FA6734" w14:textId="77777777" w:rsidR="002A58F6" w:rsidRPr="00D9511E" w:rsidRDefault="002A58F6" w:rsidP="002A58F6">
      <w:pPr>
        <w:pStyle w:val="ListParagraph"/>
        <w:numPr>
          <w:ilvl w:val="0"/>
          <w:numId w:val="6"/>
        </w:numPr>
        <w:spacing w:after="200" w:line="276" w:lineRule="auto"/>
        <w:rPr>
          <w:rFonts w:ascii="Times New Roman" w:hAnsi="Times New Roman" w:cs="Times New Roman"/>
          <w:b/>
          <w:bCs/>
          <w:sz w:val="20"/>
          <w:szCs w:val="20"/>
        </w:rPr>
      </w:pPr>
      <w:r w:rsidRPr="00D9511E">
        <w:rPr>
          <w:rFonts w:ascii="Times New Roman" w:hAnsi="Times New Roman" w:cs="Times New Roman"/>
          <w:sz w:val="20"/>
          <w:szCs w:val="20"/>
        </w:rPr>
        <w:t xml:space="preserve">Also of note is </w:t>
      </w:r>
      <w:r w:rsidRPr="00D9511E">
        <w:rPr>
          <w:rFonts w:ascii="Times New Roman" w:hAnsi="Times New Roman" w:cs="Times New Roman"/>
          <w:strike/>
          <w:sz w:val="20"/>
          <w:szCs w:val="20"/>
        </w:rPr>
        <w:t>Cercopithecine</w:t>
      </w:r>
      <w:r w:rsidRPr="00D9511E">
        <w:rPr>
          <w:rFonts w:ascii="Times New Roman" w:hAnsi="Times New Roman" w:cs="Times New Roman"/>
          <w:sz w:val="20"/>
          <w:szCs w:val="20"/>
        </w:rPr>
        <w:t xml:space="preserve"> </w:t>
      </w:r>
      <w:proofErr w:type="spellStart"/>
      <w:r w:rsidRPr="00D9511E">
        <w:rPr>
          <w:rFonts w:ascii="Times New Roman" w:hAnsi="Times New Roman" w:cs="Times New Roman"/>
          <w:sz w:val="20"/>
          <w:szCs w:val="20"/>
        </w:rPr>
        <w:t>Macacine</w:t>
      </w:r>
      <w:proofErr w:type="spellEnd"/>
      <w:r w:rsidRPr="00D9511E">
        <w:rPr>
          <w:rFonts w:ascii="Times New Roman" w:hAnsi="Times New Roman" w:cs="Times New Roman"/>
          <w:sz w:val="20"/>
          <w:szCs w:val="20"/>
        </w:rPr>
        <w:t xml:space="preserve"> herpesvirus 1/Herpes B virus</w:t>
      </w:r>
    </w:p>
    <w:p w14:paraId="715600BE" w14:textId="77777777" w:rsidR="002A58F6" w:rsidRPr="00D9511E" w:rsidRDefault="002A58F6" w:rsidP="002A58F6">
      <w:pPr>
        <w:pStyle w:val="ListParagraph"/>
        <w:numPr>
          <w:ilvl w:val="0"/>
          <w:numId w:val="6"/>
        </w:numPr>
        <w:spacing w:after="200" w:line="276" w:lineRule="auto"/>
        <w:rPr>
          <w:rFonts w:ascii="Times New Roman" w:hAnsi="Times New Roman" w:cs="Times New Roman"/>
          <w:sz w:val="20"/>
          <w:szCs w:val="20"/>
        </w:rPr>
      </w:pPr>
      <w:r w:rsidRPr="00D9511E">
        <w:rPr>
          <w:rFonts w:ascii="Times New Roman" w:hAnsi="Times New Roman" w:cs="Times New Roman"/>
          <w:sz w:val="20"/>
          <w:szCs w:val="20"/>
        </w:rPr>
        <w:t>Additional DDx: trauma, toxoplasmosis, rabies virus infection, and neoplasia</w:t>
      </w:r>
    </w:p>
    <w:p w14:paraId="0B676479" w14:textId="77777777" w:rsidR="002A58F6" w:rsidRPr="00D9511E" w:rsidRDefault="002A58F6" w:rsidP="002A58F6">
      <w:pPr>
        <w:pStyle w:val="ListParagraph"/>
        <w:numPr>
          <w:ilvl w:val="0"/>
          <w:numId w:val="6"/>
        </w:numPr>
        <w:spacing w:after="200" w:line="276" w:lineRule="auto"/>
        <w:rPr>
          <w:rFonts w:ascii="Times New Roman" w:hAnsi="Times New Roman" w:cs="Times New Roman"/>
          <w:sz w:val="20"/>
          <w:szCs w:val="20"/>
        </w:rPr>
      </w:pPr>
      <w:r w:rsidRPr="00D9511E">
        <w:rPr>
          <w:rFonts w:ascii="Times New Roman" w:hAnsi="Times New Roman" w:cs="Times New Roman"/>
          <w:sz w:val="20"/>
          <w:szCs w:val="20"/>
        </w:rPr>
        <w:t>Pet marmosets are at high risk: kissing, sharing food, feeding from the mouth. Humans can be asymptomatic/latent</w:t>
      </w:r>
    </w:p>
    <w:p w14:paraId="18863BB8" w14:textId="77777777" w:rsidR="002A58F6" w:rsidRPr="00D9511E" w:rsidRDefault="002A58F6" w:rsidP="002A58F6">
      <w:pPr>
        <w:pStyle w:val="ListParagraph"/>
        <w:numPr>
          <w:ilvl w:val="1"/>
          <w:numId w:val="6"/>
        </w:numPr>
        <w:spacing w:line="276" w:lineRule="auto"/>
        <w:rPr>
          <w:rFonts w:ascii="Times New Roman" w:hAnsi="Times New Roman" w:cs="Times New Roman"/>
          <w:sz w:val="21"/>
          <w:szCs w:val="21"/>
        </w:rPr>
      </w:pPr>
      <m:oMath>
        <m:r>
          <w:rPr>
            <w:rFonts w:ascii="Cambria Math" w:hAnsi="Cambria Math" w:cs="Times New Roman"/>
            <w:sz w:val="21"/>
            <w:szCs w:val="21"/>
          </w:rPr>
          <m:t>α</m:t>
        </m:r>
      </m:oMath>
      <w:r w:rsidRPr="00D9511E">
        <w:rPr>
          <w:rFonts w:ascii="Times New Roman" w:hAnsi="Times New Roman" w:cs="Times New Roman"/>
          <w:sz w:val="21"/>
          <w:szCs w:val="21"/>
        </w:rPr>
        <w:t>-herpesviruses can infect a wide range of animal species and different cells (neurons, epithelial cells)</w:t>
      </w:r>
    </w:p>
    <w:p w14:paraId="70ADB970" w14:textId="77777777" w:rsidR="002A58F6" w:rsidRPr="00D9511E" w:rsidRDefault="002A58F6" w:rsidP="002A58F6">
      <w:pPr>
        <w:pStyle w:val="ListParagraph"/>
        <w:numPr>
          <w:ilvl w:val="1"/>
          <w:numId w:val="6"/>
        </w:numPr>
        <w:spacing w:line="276" w:lineRule="auto"/>
        <w:rPr>
          <w:rFonts w:ascii="Times New Roman" w:hAnsi="Times New Roman" w:cs="Times New Roman"/>
          <w:sz w:val="21"/>
          <w:szCs w:val="21"/>
        </w:rPr>
      </w:pPr>
      <m:oMath>
        <m:r>
          <w:rPr>
            <w:rFonts w:ascii="Cambria Math" w:hAnsi="Cambria Math" w:cs="Times New Roman"/>
            <w:sz w:val="21"/>
            <w:szCs w:val="21"/>
          </w:rPr>
          <m:t>β</m:t>
        </m:r>
      </m:oMath>
      <w:r w:rsidRPr="00D9511E">
        <w:rPr>
          <w:rFonts w:ascii="Times New Roman" w:hAnsi="Times New Roman" w:cs="Times New Roman"/>
          <w:sz w:val="21"/>
          <w:szCs w:val="21"/>
        </w:rPr>
        <w:t>-herpesviruses can infect different cells within the same animal species</w:t>
      </w:r>
    </w:p>
    <w:p w14:paraId="53AFF559" w14:textId="77777777" w:rsidR="002A58F6" w:rsidRPr="00D9511E" w:rsidRDefault="002A58F6" w:rsidP="002A58F6">
      <w:pPr>
        <w:pStyle w:val="ListParagraph"/>
        <w:numPr>
          <w:ilvl w:val="1"/>
          <w:numId w:val="6"/>
        </w:numPr>
        <w:spacing w:line="276" w:lineRule="auto"/>
        <w:rPr>
          <w:rFonts w:ascii="Times New Roman" w:hAnsi="Times New Roman" w:cs="Times New Roman"/>
          <w:sz w:val="21"/>
          <w:szCs w:val="21"/>
        </w:rPr>
      </w:pPr>
      <m:oMath>
        <m:r>
          <w:rPr>
            <w:rFonts w:ascii="Cambria Math" w:hAnsi="Cambria Math" w:cs="Times New Roman"/>
            <w:sz w:val="21"/>
            <w:szCs w:val="21"/>
          </w:rPr>
          <m:t>γ</m:t>
        </m:r>
      </m:oMath>
      <w:r w:rsidRPr="00D9511E">
        <w:rPr>
          <w:rFonts w:ascii="Times New Roman" w:hAnsi="Times New Roman" w:cs="Times New Roman"/>
          <w:sz w:val="21"/>
          <w:szCs w:val="21"/>
        </w:rPr>
        <w:t>-herpesviruses are the most species and cell specific</w:t>
      </w:r>
    </w:p>
    <w:p w14:paraId="20643452" w14:textId="77777777" w:rsidR="002A58F6" w:rsidRPr="00D9511E" w:rsidRDefault="002A58F6" w:rsidP="002A58F6">
      <w:pPr>
        <w:rPr>
          <w:rFonts w:ascii="Times New Roman" w:hAnsi="Times New Roman" w:cs="Times New Roman"/>
          <w:sz w:val="18"/>
          <w:szCs w:val="18"/>
        </w:rPr>
      </w:pPr>
      <w:r w:rsidRPr="00D9511E">
        <w:rPr>
          <w:rFonts w:ascii="Times New Roman" w:hAnsi="Times New Roman" w:cs="Times New Roman"/>
          <w:b/>
          <w:bCs/>
          <w:sz w:val="18"/>
          <w:szCs w:val="18"/>
        </w:rPr>
        <w:lastRenderedPageBreak/>
        <w:br w:type="page"/>
      </w:r>
    </w:p>
    <w:p w14:paraId="3F37F13A" w14:textId="77777777" w:rsidR="002A58F6" w:rsidRPr="00D9511E" w:rsidRDefault="002A58F6" w:rsidP="002A58F6">
      <w:pPr>
        <w:autoSpaceDE w:val="0"/>
        <w:autoSpaceDN w:val="0"/>
        <w:adjustRightInd w:val="0"/>
        <w:rPr>
          <w:rFonts w:ascii="Times New Roman" w:hAnsi="Times New Roman" w:cs="Times New Roman"/>
          <w:i/>
          <w:iCs/>
          <w:sz w:val="20"/>
          <w:szCs w:val="20"/>
        </w:rPr>
      </w:pPr>
      <w:r w:rsidRPr="00D9511E">
        <w:rPr>
          <w:rFonts w:ascii="Times New Roman" w:hAnsi="Times New Roman" w:cs="Times New Roman"/>
          <w:i/>
          <w:iCs/>
          <w:sz w:val="20"/>
          <w:szCs w:val="20"/>
        </w:rPr>
        <w:lastRenderedPageBreak/>
        <w:t xml:space="preserve">Journal of Zoo and Wildlife Medicine 51(4): 780–788, 2020 </w:t>
      </w:r>
    </w:p>
    <w:p w14:paraId="602E03D4" w14:textId="77777777" w:rsidR="002A58F6" w:rsidRPr="00D9511E" w:rsidRDefault="002A58F6" w:rsidP="002A58F6">
      <w:pPr>
        <w:autoSpaceDE w:val="0"/>
        <w:autoSpaceDN w:val="0"/>
        <w:adjustRightInd w:val="0"/>
        <w:rPr>
          <w:rFonts w:ascii="Times New Roman" w:hAnsi="Times New Roman" w:cs="Times New Roman"/>
          <w:sz w:val="10"/>
          <w:szCs w:val="10"/>
        </w:rPr>
      </w:pPr>
    </w:p>
    <w:p w14:paraId="6055B9F9" w14:textId="77777777" w:rsidR="002A58F6" w:rsidRPr="00D9511E" w:rsidRDefault="002A58F6" w:rsidP="002A58F6">
      <w:pPr>
        <w:contextualSpacing/>
        <w:jc w:val="center"/>
        <w:rPr>
          <w:rFonts w:ascii="Times New Roman" w:hAnsi="Times New Roman" w:cs="Times New Roman"/>
          <w:bCs/>
          <w:sz w:val="28"/>
          <w:szCs w:val="23"/>
        </w:rPr>
      </w:pPr>
      <w:r w:rsidRPr="00D9511E">
        <w:rPr>
          <w:rFonts w:ascii="Times New Roman" w:hAnsi="Times New Roman" w:cs="Times New Roman"/>
          <w:bCs/>
          <w:sz w:val="28"/>
          <w:szCs w:val="23"/>
        </w:rPr>
        <w:t xml:space="preserve">LEPTOSPIRA SPECIES STATUS OF CAPTIVE NONHUMAN PRIMATES AND FREE-RANGING RODENTS AT THE BARRANQUILLA ZOO, COLOMBIA, 2013 </w:t>
      </w:r>
    </w:p>
    <w:p w14:paraId="53CC7D1E" w14:textId="77777777" w:rsidR="002A58F6" w:rsidRPr="00D9511E" w:rsidRDefault="002A58F6" w:rsidP="002A58F6">
      <w:pPr>
        <w:contextualSpacing/>
        <w:jc w:val="center"/>
        <w:rPr>
          <w:rFonts w:ascii="Times New Roman" w:hAnsi="Times New Roman" w:cs="Times New Roman"/>
          <w:sz w:val="18"/>
          <w:szCs w:val="18"/>
        </w:rPr>
      </w:pPr>
      <w:r w:rsidRPr="00D9511E">
        <w:rPr>
          <w:rFonts w:ascii="Times New Roman" w:hAnsi="Times New Roman" w:cs="Times New Roman"/>
          <w:sz w:val="18"/>
          <w:szCs w:val="18"/>
        </w:rPr>
        <w:t>Danielle Woolf, DVM, Carlos Sanchez, DVM, MSc, Viviana Gonzalez-</w:t>
      </w:r>
      <w:proofErr w:type="spellStart"/>
      <w:r w:rsidRPr="00D9511E">
        <w:rPr>
          <w:rFonts w:ascii="Times New Roman" w:hAnsi="Times New Roman" w:cs="Times New Roman"/>
          <w:sz w:val="18"/>
          <w:szCs w:val="18"/>
        </w:rPr>
        <w:t>Astudillo</w:t>
      </w:r>
      <w:proofErr w:type="spellEnd"/>
      <w:r w:rsidRPr="00D9511E">
        <w:rPr>
          <w:rFonts w:ascii="Times New Roman" w:hAnsi="Times New Roman" w:cs="Times New Roman"/>
          <w:sz w:val="18"/>
          <w:szCs w:val="18"/>
        </w:rPr>
        <w:t>, BVSc, MNR, PhD, Mauricio Navarro, DVM, MSc, PhD, Cristian Camilo Tapia, DVM, Mo ́</w:t>
      </w:r>
      <w:proofErr w:type="spellStart"/>
      <w:r w:rsidRPr="00D9511E">
        <w:rPr>
          <w:rFonts w:ascii="Times New Roman" w:hAnsi="Times New Roman" w:cs="Times New Roman"/>
          <w:sz w:val="18"/>
          <w:szCs w:val="18"/>
        </w:rPr>
        <w:t>nica</w:t>
      </w:r>
      <w:proofErr w:type="spellEnd"/>
      <w:r w:rsidRPr="00D9511E">
        <w:rPr>
          <w:rFonts w:ascii="Times New Roman" w:hAnsi="Times New Roman" w:cs="Times New Roman"/>
          <w:sz w:val="18"/>
          <w:szCs w:val="18"/>
        </w:rPr>
        <w:t xml:space="preserve"> Franco, DVM, Javier Andre ́s Bustamante, MS, </w:t>
      </w:r>
      <w:proofErr w:type="spellStart"/>
      <w:r w:rsidRPr="00D9511E">
        <w:rPr>
          <w:rFonts w:ascii="Times New Roman" w:hAnsi="Times New Roman" w:cs="Times New Roman"/>
          <w:sz w:val="18"/>
          <w:szCs w:val="18"/>
        </w:rPr>
        <w:t>Miryam</w:t>
      </w:r>
      <w:proofErr w:type="spellEnd"/>
      <w:r w:rsidRPr="00D9511E">
        <w:rPr>
          <w:rFonts w:ascii="Times New Roman" w:hAnsi="Times New Roman" w:cs="Times New Roman"/>
          <w:sz w:val="18"/>
          <w:szCs w:val="18"/>
        </w:rPr>
        <w:t xml:space="preserve"> </w:t>
      </w:r>
      <w:proofErr w:type="spellStart"/>
      <w:r w:rsidRPr="00D9511E">
        <w:rPr>
          <w:rFonts w:ascii="Times New Roman" w:hAnsi="Times New Roman" w:cs="Times New Roman"/>
          <w:sz w:val="18"/>
          <w:szCs w:val="18"/>
        </w:rPr>
        <w:t>Astudillo</w:t>
      </w:r>
      <w:proofErr w:type="spellEnd"/>
      <w:r w:rsidRPr="00D9511E">
        <w:rPr>
          <w:rFonts w:ascii="Times New Roman" w:hAnsi="Times New Roman" w:cs="Times New Roman"/>
          <w:sz w:val="18"/>
          <w:szCs w:val="18"/>
        </w:rPr>
        <w:t xml:space="preserve">, MS, and Jean Mukherjee, DVM, </w:t>
      </w:r>
      <w:proofErr w:type="spellStart"/>
      <w:r w:rsidRPr="00D9511E">
        <w:rPr>
          <w:rFonts w:ascii="Times New Roman" w:hAnsi="Times New Roman" w:cs="Times New Roman"/>
          <w:sz w:val="18"/>
          <w:szCs w:val="18"/>
        </w:rPr>
        <w:t>Dipl</w:t>
      </w:r>
      <w:proofErr w:type="spellEnd"/>
      <w:r w:rsidRPr="00D9511E">
        <w:rPr>
          <w:rFonts w:ascii="Times New Roman" w:hAnsi="Times New Roman" w:cs="Times New Roman"/>
          <w:sz w:val="18"/>
          <w:szCs w:val="18"/>
        </w:rPr>
        <w:t>, ACVM, PhD</w:t>
      </w:r>
    </w:p>
    <w:p w14:paraId="66E8C4CF" w14:textId="77777777" w:rsidR="002A58F6" w:rsidRPr="00D9511E" w:rsidRDefault="002A58F6" w:rsidP="002A58F6">
      <w:pPr>
        <w:contextualSpacing/>
        <w:rPr>
          <w:rFonts w:ascii="Times New Roman" w:hAnsi="Times New Roman" w:cs="Times New Roman"/>
          <w:sz w:val="20"/>
          <w:szCs w:val="20"/>
        </w:rPr>
      </w:pPr>
    </w:p>
    <w:p w14:paraId="0AD31C09" w14:textId="77777777" w:rsidR="002A58F6" w:rsidRPr="00D9511E" w:rsidRDefault="002A58F6" w:rsidP="002A58F6">
      <w:pPr>
        <w:rPr>
          <w:rFonts w:ascii="Times New Roman" w:hAnsi="Times New Roman" w:cs="Times New Roman"/>
          <w:b/>
          <w:sz w:val="20"/>
          <w:szCs w:val="20"/>
        </w:rPr>
      </w:pPr>
      <w:r w:rsidRPr="00D9511E">
        <w:rPr>
          <w:rFonts w:ascii="Times New Roman" w:hAnsi="Times New Roman" w:cs="Times New Roman"/>
          <w:bCs/>
          <w:sz w:val="20"/>
          <w:szCs w:val="20"/>
        </w:rPr>
        <w:t>Abstract:</w:t>
      </w:r>
      <w:r w:rsidRPr="00D9511E">
        <w:rPr>
          <w:rFonts w:ascii="Times New Roman" w:eastAsia="Times New Roman" w:hAnsi="Times New Roman" w:cs="Times New Roman"/>
          <w:sz w:val="20"/>
          <w:szCs w:val="20"/>
        </w:rPr>
        <w:t xml:space="preserve"> </w:t>
      </w:r>
      <w:r w:rsidRPr="00D9511E">
        <w:rPr>
          <w:rFonts w:ascii="Times New Roman" w:hAnsi="Times New Roman" w:cs="Times New Roman"/>
          <w:bCs/>
          <w:sz w:val="20"/>
          <w:szCs w:val="20"/>
        </w:rPr>
        <w:t xml:space="preserve">Leptospirosis is a zoonotic disease with worldwide distribution caused by pathogenic </w:t>
      </w:r>
      <w:r w:rsidRPr="00D9511E">
        <w:rPr>
          <w:rFonts w:ascii="Times New Roman" w:hAnsi="Times New Roman" w:cs="Times New Roman"/>
          <w:bCs/>
          <w:i/>
          <w:iCs/>
          <w:sz w:val="20"/>
          <w:szCs w:val="20"/>
        </w:rPr>
        <w:t>Leptospira spp.</w:t>
      </w:r>
      <w:r w:rsidRPr="00D9511E">
        <w:rPr>
          <w:rFonts w:ascii="Times New Roman" w:hAnsi="Times New Roman" w:cs="Times New Roman"/>
          <w:bCs/>
          <w:sz w:val="20"/>
          <w:szCs w:val="20"/>
        </w:rPr>
        <w:t xml:space="preserve"> Pathogenic </w:t>
      </w:r>
      <w:r w:rsidRPr="00D9511E">
        <w:rPr>
          <w:rFonts w:ascii="Times New Roman" w:hAnsi="Times New Roman" w:cs="Times New Roman"/>
          <w:bCs/>
          <w:i/>
          <w:iCs/>
          <w:sz w:val="20"/>
          <w:szCs w:val="20"/>
        </w:rPr>
        <w:t>Leptospira spp.</w:t>
      </w:r>
      <w:r w:rsidRPr="00D9511E">
        <w:rPr>
          <w:rFonts w:ascii="Times New Roman" w:hAnsi="Times New Roman" w:cs="Times New Roman"/>
          <w:bCs/>
          <w:sz w:val="20"/>
          <w:szCs w:val="20"/>
        </w:rPr>
        <w:t xml:space="preserve"> are shed in urine of infected hosts and transmitted via ingestion of contaminated food or water, inoculation, inhalation of aerosolized urine, and absorption through mucous membranes. Leptospirosis is of particular concern in tropical and subtropical regions such as Barranquilla, Colombia. Recent reports indicate that in Barranquilla, rodents, dogs, and humans have a high leptospiral seroprevalence; and amongst zoo mammals, </w:t>
      </w:r>
      <w:r w:rsidRPr="00D9511E">
        <w:rPr>
          <w:rFonts w:ascii="Times New Roman" w:hAnsi="Times New Roman" w:cs="Times New Roman"/>
          <w:b/>
          <w:sz w:val="20"/>
          <w:szCs w:val="20"/>
        </w:rPr>
        <w:t>nonhuman primates have a high prevalence</w:t>
      </w:r>
      <w:r w:rsidRPr="00D9511E">
        <w:rPr>
          <w:rFonts w:ascii="Times New Roman" w:hAnsi="Times New Roman" w:cs="Times New Roman"/>
          <w:bCs/>
          <w:sz w:val="20"/>
          <w:szCs w:val="20"/>
        </w:rPr>
        <w:t xml:space="preserve"> of </w:t>
      </w:r>
      <w:r w:rsidRPr="00D9511E">
        <w:rPr>
          <w:rFonts w:ascii="Times New Roman" w:hAnsi="Times New Roman" w:cs="Times New Roman"/>
          <w:bCs/>
          <w:i/>
          <w:iCs/>
          <w:sz w:val="20"/>
          <w:szCs w:val="20"/>
        </w:rPr>
        <w:t>Leptospira spp</w:t>
      </w:r>
      <w:r w:rsidRPr="00D9511E">
        <w:rPr>
          <w:rFonts w:ascii="Times New Roman" w:hAnsi="Times New Roman" w:cs="Times New Roman"/>
          <w:bCs/>
          <w:sz w:val="20"/>
          <w:szCs w:val="20"/>
        </w:rPr>
        <w:t xml:space="preserve">. infection. We therefore sought to determine whether primates in captivity at the Barranquilla Zoo were exposed to Leptospira spp. and whether there was a probable </w:t>
      </w:r>
      <w:r w:rsidRPr="00D9511E">
        <w:rPr>
          <w:rFonts w:ascii="Times New Roman" w:hAnsi="Times New Roman" w:cs="Times New Roman"/>
          <w:b/>
          <w:sz w:val="20"/>
          <w:szCs w:val="20"/>
        </w:rPr>
        <w:t xml:space="preserve">causal transmission link between the primates and </w:t>
      </w:r>
      <w:proofErr w:type="spellStart"/>
      <w:r w:rsidRPr="00D9511E">
        <w:rPr>
          <w:rFonts w:ascii="Times New Roman" w:hAnsi="Times New Roman" w:cs="Times New Roman"/>
          <w:b/>
          <w:sz w:val="20"/>
          <w:szCs w:val="20"/>
        </w:rPr>
        <w:t>peridomestic</w:t>
      </w:r>
      <w:proofErr w:type="spellEnd"/>
      <w:r w:rsidRPr="00D9511E">
        <w:rPr>
          <w:rFonts w:ascii="Times New Roman" w:hAnsi="Times New Roman" w:cs="Times New Roman"/>
          <w:b/>
          <w:sz w:val="20"/>
          <w:szCs w:val="20"/>
        </w:rPr>
        <w:t xml:space="preserve"> rodents.</w:t>
      </w:r>
      <w:r w:rsidRPr="00D9511E">
        <w:rPr>
          <w:rFonts w:ascii="Times New Roman" w:hAnsi="Times New Roman" w:cs="Times New Roman"/>
          <w:bCs/>
          <w:sz w:val="20"/>
          <w:szCs w:val="20"/>
        </w:rPr>
        <w:t xml:space="preserve"> Samples were collected from </w:t>
      </w:r>
      <w:r w:rsidRPr="00D9511E">
        <w:rPr>
          <w:rFonts w:ascii="Times New Roman" w:hAnsi="Times New Roman" w:cs="Times New Roman"/>
          <w:b/>
          <w:sz w:val="20"/>
          <w:szCs w:val="20"/>
        </w:rPr>
        <w:t xml:space="preserve">29 captive nonhuman primates, 15 free-ranging rats (Rattus </w:t>
      </w:r>
      <w:proofErr w:type="spellStart"/>
      <w:r w:rsidRPr="00D9511E">
        <w:rPr>
          <w:rFonts w:ascii="Times New Roman" w:hAnsi="Times New Roman" w:cs="Times New Roman"/>
          <w:b/>
          <w:sz w:val="20"/>
          <w:szCs w:val="20"/>
        </w:rPr>
        <w:t>rattus</w:t>
      </w:r>
      <w:proofErr w:type="spellEnd"/>
      <w:r w:rsidRPr="00D9511E">
        <w:rPr>
          <w:rFonts w:ascii="Times New Roman" w:hAnsi="Times New Roman" w:cs="Times New Roman"/>
          <w:b/>
          <w:sz w:val="20"/>
          <w:szCs w:val="20"/>
        </w:rPr>
        <w:t xml:space="preserve">), and 10 free- ranging squirrels (Sciurus </w:t>
      </w:r>
      <w:proofErr w:type="spellStart"/>
      <w:r w:rsidRPr="00D9511E">
        <w:rPr>
          <w:rFonts w:ascii="Times New Roman" w:hAnsi="Times New Roman" w:cs="Times New Roman"/>
          <w:b/>
          <w:sz w:val="20"/>
          <w:szCs w:val="20"/>
        </w:rPr>
        <w:t>granatensis</w:t>
      </w:r>
      <w:proofErr w:type="spellEnd"/>
      <w:r w:rsidRPr="00D9511E">
        <w:rPr>
          <w:rFonts w:ascii="Times New Roman" w:hAnsi="Times New Roman" w:cs="Times New Roman"/>
          <w:b/>
          <w:sz w:val="20"/>
          <w:szCs w:val="20"/>
        </w:rPr>
        <w:t xml:space="preserve">). </w:t>
      </w:r>
      <w:r w:rsidRPr="00D9511E">
        <w:rPr>
          <w:rFonts w:ascii="Times New Roman" w:hAnsi="Times New Roman" w:cs="Times New Roman"/>
          <w:bCs/>
          <w:sz w:val="20"/>
          <w:szCs w:val="20"/>
        </w:rPr>
        <w:t>Serum samples from primates, rats, and squirrels were evaluated via microagglutination test (</w:t>
      </w:r>
      <w:r w:rsidRPr="00D9511E">
        <w:rPr>
          <w:rFonts w:ascii="Times New Roman" w:hAnsi="Times New Roman" w:cs="Times New Roman"/>
          <w:b/>
          <w:sz w:val="20"/>
          <w:szCs w:val="20"/>
        </w:rPr>
        <w:t>MAT</w:t>
      </w:r>
      <w:r w:rsidRPr="00D9511E">
        <w:rPr>
          <w:rFonts w:ascii="Times New Roman" w:hAnsi="Times New Roman" w:cs="Times New Roman"/>
          <w:bCs/>
          <w:sz w:val="20"/>
          <w:szCs w:val="20"/>
        </w:rPr>
        <w:t xml:space="preserve">) vs 24 reference Leptospira serovars. Blood and urine from the primates and kidney tissue from the rats and squirrels were cultured in </w:t>
      </w:r>
      <w:proofErr w:type="spellStart"/>
      <w:r w:rsidRPr="00D9511E">
        <w:rPr>
          <w:rFonts w:ascii="Times New Roman" w:hAnsi="Times New Roman" w:cs="Times New Roman"/>
          <w:bCs/>
          <w:sz w:val="20"/>
          <w:szCs w:val="20"/>
        </w:rPr>
        <w:t>Ellinghausen</w:t>
      </w:r>
      <w:proofErr w:type="spellEnd"/>
      <w:r w:rsidRPr="00D9511E">
        <w:rPr>
          <w:rFonts w:ascii="Times New Roman" w:hAnsi="Times New Roman" w:cs="Times New Roman"/>
          <w:bCs/>
          <w:sz w:val="20"/>
          <w:szCs w:val="20"/>
        </w:rPr>
        <w:t xml:space="preserve">-McCullough-Johnson-Harris (EMJH) medium and polymerase chain reaction (PCR) of lipL32 was performed to determine whether active infection was present. </w:t>
      </w:r>
      <w:r w:rsidRPr="00D9511E">
        <w:rPr>
          <w:rFonts w:ascii="Times New Roman" w:hAnsi="Times New Roman" w:cs="Times New Roman"/>
          <w:b/>
          <w:sz w:val="20"/>
          <w:szCs w:val="20"/>
        </w:rPr>
        <w:t>Leptospiral seroprevalence was found to be 66.7% (10/15) in rats, 60% (6/10) in squirrels, and 6.9% (2/29) in neotropical primates.</w:t>
      </w:r>
      <w:r w:rsidRPr="00D9511E">
        <w:rPr>
          <w:rFonts w:ascii="Times New Roman" w:hAnsi="Times New Roman" w:cs="Times New Roman"/>
          <w:bCs/>
          <w:sz w:val="20"/>
          <w:szCs w:val="20"/>
        </w:rPr>
        <w:t xml:space="preserve"> </w:t>
      </w:r>
      <w:r w:rsidRPr="00D9511E">
        <w:rPr>
          <w:rFonts w:ascii="Times New Roman" w:hAnsi="Times New Roman" w:cs="Times New Roman"/>
          <w:b/>
          <w:i/>
          <w:iCs/>
          <w:sz w:val="20"/>
          <w:szCs w:val="20"/>
        </w:rPr>
        <w:t>Ateles hybridus</w:t>
      </w:r>
      <w:r w:rsidRPr="00D9511E">
        <w:rPr>
          <w:rFonts w:ascii="Times New Roman" w:hAnsi="Times New Roman" w:cs="Times New Roman"/>
          <w:b/>
          <w:sz w:val="20"/>
          <w:szCs w:val="20"/>
        </w:rPr>
        <w:t xml:space="preserve"> and </w:t>
      </w:r>
      <w:r w:rsidRPr="00D9511E">
        <w:rPr>
          <w:rFonts w:ascii="Times New Roman" w:hAnsi="Times New Roman" w:cs="Times New Roman"/>
          <w:b/>
          <w:i/>
          <w:iCs/>
          <w:sz w:val="20"/>
          <w:szCs w:val="20"/>
        </w:rPr>
        <w:t xml:space="preserve">Ateles </w:t>
      </w:r>
      <w:proofErr w:type="spellStart"/>
      <w:r w:rsidRPr="00D9511E">
        <w:rPr>
          <w:rFonts w:ascii="Times New Roman" w:hAnsi="Times New Roman" w:cs="Times New Roman"/>
          <w:b/>
          <w:i/>
          <w:iCs/>
          <w:sz w:val="20"/>
          <w:szCs w:val="20"/>
        </w:rPr>
        <w:t>fusciceps</w:t>
      </w:r>
      <w:proofErr w:type="spellEnd"/>
      <w:r w:rsidRPr="00D9511E">
        <w:rPr>
          <w:rFonts w:ascii="Times New Roman" w:hAnsi="Times New Roman" w:cs="Times New Roman"/>
          <w:b/>
          <w:sz w:val="20"/>
          <w:szCs w:val="20"/>
        </w:rPr>
        <w:t xml:space="preserve"> had positive titers to serogroups </w:t>
      </w:r>
      <w:proofErr w:type="spellStart"/>
      <w:r w:rsidRPr="00D9511E">
        <w:rPr>
          <w:rFonts w:ascii="Times New Roman" w:hAnsi="Times New Roman" w:cs="Times New Roman"/>
          <w:b/>
          <w:sz w:val="20"/>
          <w:szCs w:val="20"/>
        </w:rPr>
        <w:t>Cynopteri</w:t>
      </w:r>
      <w:proofErr w:type="spellEnd"/>
      <w:r w:rsidRPr="00D9511E">
        <w:rPr>
          <w:rFonts w:ascii="Times New Roman" w:hAnsi="Times New Roman" w:cs="Times New Roman"/>
          <w:b/>
          <w:sz w:val="20"/>
          <w:szCs w:val="20"/>
        </w:rPr>
        <w:t xml:space="preserve"> and </w:t>
      </w:r>
      <w:proofErr w:type="spellStart"/>
      <w:r w:rsidRPr="00D9511E">
        <w:rPr>
          <w:rFonts w:ascii="Times New Roman" w:hAnsi="Times New Roman" w:cs="Times New Roman"/>
          <w:b/>
          <w:sz w:val="20"/>
          <w:szCs w:val="20"/>
        </w:rPr>
        <w:t>Ictohaemorrhagiae</w:t>
      </w:r>
      <w:proofErr w:type="spellEnd"/>
      <w:r w:rsidRPr="00D9511E">
        <w:rPr>
          <w:rFonts w:ascii="Times New Roman" w:hAnsi="Times New Roman" w:cs="Times New Roman"/>
          <w:b/>
          <w:sz w:val="20"/>
          <w:szCs w:val="20"/>
        </w:rPr>
        <w:t xml:space="preserve">, </w:t>
      </w:r>
      <w:r w:rsidRPr="00D9511E">
        <w:rPr>
          <w:rFonts w:ascii="Times New Roman" w:hAnsi="Times New Roman" w:cs="Times New Roman"/>
          <w:bCs/>
          <w:sz w:val="20"/>
          <w:szCs w:val="20"/>
        </w:rPr>
        <w:t xml:space="preserve">respectively. Of the rodents that had antibodies against Leptospira spp., 90% of the rats and 66.7% of the squirrels corresponded to the serovar australis. Interestingly, </w:t>
      </w:r>
      <w:r w:rsidRPr="00D9511E">
        <w:rPr>
          <w:rFonts w:ascii="Times New Roman" w:hAnsi="Times New Roman" w:cs="Times New Roman"/>
          <w:b/>
          <w:sz w:val="20"/>
          <w:szCs w:val="20"/>
        </w:rPr>
        <w:t xml:space="preserve">all animals were culture and PCR negative, indicating Leptospira spp. exposure in the absence of current infection. </w:t>
      </w:r>
      <w:r w:rsidRPr="00D9511E">
        <w:rPr>
          <w:rFonts w:ascii="Times New Roman" w:hAnsi="Times New Roman" w:cs="Times New Roman"/>
          <w:bCs/>
          <w:sz w:val="20"/>
          <w:szCs w:val="20"/>
        </w:rPr>
        <w:t xml:space="preserve">While their status as maintenance hosts needs to be investigated further, this is the </w:t>
      </w:r>
      <w:r w:rsidRPr="00D9511E">
        <w:rPr>
          <w:rFonts w:ascii="Times New Roman" w:hAnsi="Times New Roman" w:cs="Times New Roman"/>
          <w:b/>
          <w:sz w:val="20"/>
          <w:szCs w:val="20"/>
        </w:rPr>
        <w:t>first study to show leptospiral seropositivity in red-tailed squirrels (</w:t>
      </w:r>
      <w:r w:rsidRPr="00D9511E">
        <w:rPr>
          <w:rFonts w:ascii="Times New Roman" w:hAnsi="Times New Roman" w:cs="Times New Roman"/>
          <w:b/>
          <w:i/>
          <w:iCs/>
          <w:sz w:val="20"/>
          <w:szCs w:val="20"/>
        </w:rPr>
        <w:t xml:space="preserve">S. </w:t>
      </w:r>
      <w:proofErr w:type="spellStart"/>
      <w:r w:rsidRPr="00D9511E">
        <w:rPr>
          <w:rFonts w:ascii="Times New Roman" w:hAnsi="Times New Roman" w:cs="Times New Roman"/>
          <w:b/>
          <w:i/>
          <w:iCs/>
          <w:sz w:val="20"/>
          <w:szCs w:val="20"/>
        </w:rPr>
        <w:t>granatensis</w:t>
      </w:r>
      <w:proofErr w:type="spellEnd"/>
      <w:r w:rsidRPr="00D9511E">
        <w:rPr>
          <w:rFonts w:ascii="Times New Roman" w:hAnsi="Times New Roman" w:cs="Times New Roman"/>
          <w:b/>
          <w:sz w:val="20"/>
          <w:szCs w:val="20"/>
        </w:rPr>
        <w:t xml:space="preserve">). </w:t>
      </w:r>
    </w:p>
    <w:p w14:paraId="5FE728C9" w14:textId="77777777" w:rsidR="002A58F6" w:rsidRPr="00FC3716" w:rsidRDefault="002A58F6" w:rsidP="002A58F6">
      <w:pPr>
        <w:pStyle w:val="ListParagraph"/>
        <w:numPr>
          <w:ilvl w:val="0"/>
          <w:numId w:val="6"/>
        </w:numPr>
        <w:spacing w:after="200"/>
        <w:rPr>
          <w:rFonts w:ascii="Times New Roman" w:hAnsi="Times New Roman" w:cs="Times New Roman"/>
          <w:bCs/>
          <w:sz w:val="20"/>
          <w:szCs w:val="20"/>
        </w:rPr>
      </w:pPr>
      <w:r w:rsidRPr="00FC3716">
        <w:rPr>
          <w:rFonts w:ascii="Times New Roman" w:hAnsi="Times New Roman" w:cs="Times New Roman"/>
          <w:noProof/>
          <w:sz w:val="20"/>
          <w:szCs w:val="20"/>
        </w:rPr>
        <w:drawing>
          <wp:anchor distT="0" distB="0" distL="114300" distR="114300" simplePos="0" relativeHeight="251660288" behindDoc="0" locked="0" layoutInCell="1" allowOverlap="1" wp14:anchorId="351A8B7F" wp14:editId="566654D6">
            <wp:simplePos x="0" y="0"/>
            <wp:positionH relativeFrom="column">
              <wp:posOffset>3751580</wp:posOffset>
            </wp:positionH>
            <wp:positionV relativeFrom="paragraph">
              <wp:posOffset>25400</wp:posOffset>
            </wp:positionV>
            <wp:extent cx="2755265" cy="2902585"/>
            <wp:effectExtent l="0" t="0" r="635" b="5715"/>
            <wp:wrapSquare wrapText="bothSides"/>
            <wp:docPr id="1234768524" name="Picture 6" descr="Transmission cycle of leptospirosi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mission cycle of leptospirosis. | Download Scientific Diagra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5265" cy="290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3716">
        <w:rPr>
          <w:rFonts w:ascii="Times New Roman" w:hAnsi="Times New Roman" w:cs="Times New Roman"/>
          <w:bCs/>
          <w:sz w:val="20"/>
          <w:szCs w:val="20"/>
        </w:rPr>
        <w:t>Flu-like symptoms and jaundice in humans → liver and/or kidney failure</w:t>
      </w:r>
    </w:p>
    <w:p w14:paraId="4214849B" w14:textId="77777777" w:rsidR="002A58F6" w:rsidRPr="00FC3716" w:rsidRDefault="002A58F6" w:rsidP="002A58F6">
      <w:pPr>
        <w:pStyle w:val="ListParagraph"/>
        <w:numPr>
          <w:ilvl w:val="0"/>
          <w:numId w:val="6"/>
        </w:numPr>
        <w:spacing w:after="200"/>
        <w:rPr>
          <w:rFonts w:ascii="Times New Roman" w:hAnsi="Times New Roman" w:cs="Times New Roman"/>
          <w:bCs/>
          <w:sz w:val="20"/>
          <w:szCs w:val="20"/>
        </w:rPr>
      </w:pPr>
      <w:r w:rsidRPr="00FC3716">
        <w:rPr>
          <w:rFonts w:ascii="Times New Roman" w:hAnsi="Times New Roman" w:cs="Times New Roman"/>
          <w:sz w:val="20"/>
          <w:szCs w:val="20"/>
        </w:rPr>
        <w:t>Local prevalence of human and dog cases, and high prevalence of both rats and squirrels on grounds</w:t>
      </w:r>
      <w:r w:rsidRPr="00FC3716">
        <w:rPr>
          <w:rFonts w:ascii="Times New Roman" w:hAnsi="Times New Roman" w:cs="Times New Roman"/>
          <w:sz w:val="20"/>
          <w:szCs w:val="20"/>
        </w:rPr>
        <w:fldChar w:fldCharType="begin"/>
      </w:r>
      <w:r w:rsidRPr="00FC3716">
        <w:rPr>
          <w:rFonts w:ascii="Times New Roman" w:hAnsi="Times New Roman" w:cs="Times New Roman"/>
          <w:sz w:val="20"/>
          <w:szCs w:val="20"/>
        </w:rPr>
        <w:instrText xml:space="preserve"> INCLUDEPICTURE "/Users/meganroeder/Library/Group Containers/UBF8T346G9.ms/WebArchiveCopyPasteTempFiles/com.microsoft.Word/Transmission-cycle-of-leptospirosis.png" \* MERGEFORMATINET </w:instrText>
      </w:r>
      <w:r>
        <w:rPr>
          <w:rFonts w:ascii="Times New Roman" w:hAnsi="Times New Roman" w:cs="Times New Roman"/>
          <w:sz w:val="20"/>
          <w:szCs w:val="20"/>
        </w:rPr>
        <w:fldChar w:fldCharType="separate"/>
      </w:r>
      <w:r w:rsidRPr="00FC3716">
        <w:rPr>
          <w:rFonts w:ascii="Times New Roman" w:hAnsi="Times New Roman" w:cs="Times New Roman"/>
          <w:sz w:val="20"/>
          <w:szCs w:val="20"/>
        </w:rPr>
        <w:fldChar w:fldCharType="end"/>
      </w:r>
    </w:p>
    <w:p w14:paraId="28300321" w14:textId="77777777" w:rsidR="002A58F6" w:rsidRPr="00FC3716" w:rsidRDefault="002A58F6" w:rsidP="002A58F6">
      <w:pPr>
        <w:pStyle w:val="ListParagraph"/>
        <w:numPr>
          <w:ilvl w:val="0"/>
          <w:numId w:val="6"/>
        </w:numPr>
        <w:spacing w:after="200"/>
        <w:rPr>
          <w:rFonts w:ascii="Times New Roman" w:hAnsi="Times New Roman" w:cs="Times New Roman"/>
          <w:bCs/>
          <w:sz w:val="20"/>
          <w:szCs w:val="20"/>
        </w:rPr>
      </w:pPr>
      <w:r w:rsidRPr="00FC3716">
        <w:rPr>
          <w:rFonts w:ascii="Times New Roman" w:hAnsi="Times New Roman" w:cs="Times New Roman"/>
          <w:bCs/>
          <w:sz w:val="20"/>
          <w:szCs w:val="20"/>
        </w:rPr>
        <w:t>Capuchins, spider monkeys, woolly monkeys evaluated</w:t>
      </w:r>
    </w:p>
    <w:p w14:paraId="54F4D424" w14:textId="77777777" w:rsidR="002A58F6" w:rsidRPr="00FC3716" w:rsidRDefault="002A58F6" w:rsidP="002A58F6">
      <w:pPr>
        <w:pStyle w:val="ListParagraph"/>
        <w:numPr>
          <w:ilvl w:val="0"/>
          <w:numId w:val="6"/>
        </w:numPr>
        <w:spacing w:after="200"/>
        <w:rPr>
          <w:rFonts w:ascii="Times New Roman" w:hAnsi="Times New Roman" w:cs="Times New Roman"/>
          <w:bCs/>
          <w:sz w:val="20"/>
          <w:szCs w:val="20"/>
        </w:rPr>
      </w:pPr>
      <w:r w:rsidRPr="00FC3716">
        <w:rPr>
          <w:rFonts w:ascii="Times New Roman" w:hAnsi="Times New Roman" w:cs="Times New Roman"/>
          <w:bCs/>
          <w:sz w:val="20"/>
          <w:szCs w:val="20"/>
        </w:rPr>
        <w:t>Serum samples tested for 24 Leptospiral antigens, blood and urine cultured in specialized media</w:t>
      </w:r>
    </w:p>
    <w:p w14:paraId="4F7B4A09" w14:textId="77777777" w:rsidR="002A58F6" w:rsidRPr="00FC3716" w:rsidRDefault="002A58F6" w:rsidP="002A58F6">
      <w:pPr>
        <w:pStyle w:val="ListParagraph"/>
        <w:numPr>
          <w:ilvl w:val="0"/>
          <w:numId w:val="6"/>
        </w:numPr>
        <w:spacing w:after="200"/>
        <w:rPr>
          <w:rFonts w:ascii="Times New Roman" w:hAnsi="Times New Roman" w:cs="Times New Roman"/>
          <w:bCs/>
          <w:sz w:val="20"/>
          <w:szCs w:val="20"/>
        </w:rPr>
      </w:pPr>
      <w:r w:rsidRPr="00FC3716">
        <w:rPr>
          <w:rFonts w:ascii="Times New Roman" w:hAnsi="Times New Roman" w:cs="Times New Roman"/>
          <w:bCs/>
          <w:sz w:val="20"/>
          <w:szCs w:val="20"/>
        </w:rPr>
        <w:t>DNA extraction and PCR ID of kidney tissue from rats/squirrels</w:t>
      </w:r>
    </w:p>
    <w:p w14:paraId="47D416C2" w14:textId="77777777" w:rsidR="002A58F6" w:rsidRDefault="002A58F6" w:rsidP="002A58F6">
      <w:pPr>
        <w:pStyle w:val="ListParagraph"/>
        <w:numPr>
          <w:ilvl w:val="0"/>
          <w:numId w:val="6"/>
        </w:numPr>
        <w:spacing w:before="100" w:beforeAutospacing="1" w:after="100" w:afterAutospacing="1"/>
        <w:rPr>
          <w:rFonts w:ascii="Times New Roman" w:eastAsia="Times New Roman" w:hAnsi="Times New Roman" w:cs="Times New Roman"/>
          <w:sz w:val="20"/>
          <w:szCs w:val="20"/>
        </w:rPr>
      </w:pPr>
      <w:r w:rsidRPr="00FC3716">
        <w:rPr>
          <w:rFonts w:ascii="Times New Roman" w:eastAsia="Times New Roman" w:hAnsi="Times New Roman" w:cs="Times New Roman"/>
          <w:sz w:val="20"/>
          <w:szCs w:val="20"/>
        </w:rPr>
        <w:t xml:space="preserve">Serum samples from 29 captive nonhuman primates, 15 black rats, and 10 red-tailed squirrels was examined via the MAT for presence of antibodies against viable Leptospira spp. antigen. A seroprevalence of 6.9%, 66.7%, and 60.0% was observed in captive nonhuman primates, black rats, and red-tailed squirrels, respectively </w:t>
      </w:r>
    </w:p>
    <w:p w14:paraId="2E79E200" w14:textId="77777777" w:rsidR="002A58F6" w:rsidRPr="00FC3716" w:rsidRDefault="002A58F6" w:rsidP="002A58F6">
      <w:pPr>
        <w:pStyle w:val="ListParagraph"/>
        <w:numPr>
          <w:ilvl w:val="1"/>
          <w:numId w:val="6"/>
        </w:numPr>
        <w:spacing w:before="100" w:beforeAutospacing="1" w:after="100" w:afterAutospacing="1"/>
        <w:rPr>
          <w:rFonts w:ascii="Times New Roman" w:eastAsia="Times New Roman" w:hAnsi="Times New Roman" w:cs="Times New Roman"/>
          <w:sz w:val="20"/>
          <w:szCs w:val="20"/>
        </w:rPr>
      </w:pPr>
      <w:r w:rsidRPr="00FC3716">
        <w:rPr>
          <w:rFonts w:ascii="Times New Roman" w:eastAsia="Times New Roman" w:hAnsi="Times New Roman" w:cs="Times New Roman"/>
          <w:sz w:val="20"/>
          <w:szCs w:val="20"/>
        </w:rPr>
        <w:t xml:space="preserve">Seropositivity was defined for captive nonhuman primates and rodents, when at least 50% of the </w:t>
      </w:r>
      <w:proofErr w:type="spellStart"/>
      <w:r w:rsidRPr="00FC3716">
        <w:rPr>
          <w:rFonts w:ascii="Times New Roman" w:eastAsia="Times New Roman" w:hAnsi="Times New Roman" w:cs="Times New Roman"/>
          <w:sz w:val="20"/>
          <w:szCs w:val="20"/>
        </w:rPr>
        <w:t>leptospires</w:t>
      </w:r>
      <w:proofErr w:type="spellEnd"/>
      <w:r w:rsidRPr="00FC3716">
        <w:rPr>
          <w:rFonts w:ascii="Times New Roman" w:eastAsia="Times New Roman" w:hAnsi="Times New Roman" w:cs="Times New Roman"/>
          <w:sz w:val="20"/>
          <w:szCs w:val="20"/>
        </w:rPr>
        <w:t xml:space="preserve"> agglutinated at titers of </w:t>
      </w:r>
      <w:r>
        <w:rPr>
          <w:rFonts w:ascii="Times New Roman" w:eastAsia="Times New Roman" w:hAnsi="Times New Roman" w:cs="Times New Roman"/>
          <w:sz w:val="20"/>
          <w:szCs w:val="20"/>
        </w:rPr>
        <w:t>&gt;</w:t>
      </w:r>
      <w:proofErr w:type="gramStart"/>
      <w:r w:rsidRPr="00FC3716">
        <w:rPr>
          <w:rFonts w:ascii="Times New Roman" w:eastAsia="Times New Roman" w:hAnsi="Times New Roman" w:cs="Times New Roman"/>
          <w:sz w:val="20"/>
          <w:szCs w:val="20"/>
        </w:rPr>
        <w:t>1 :</w:t>
      </w:r>
      <w:proofErr w:type="gramEnd"/>
      <w:r w:rsidRPr="00FC3716">
        <w:rPr>
          <w:rFonts w:ascii="Times New Roman" w:eastAsia="Times New Roman" w:hAnsi="Times New Roman" w:cs="Times New Roman"/>
          <w:sz w:val="20"/>
          <w:szCs w:val="20"/>
        </w:rPr>
        <w:t xml:space="preserve"> 100 or </w:t>
      </w:r>
      <w:r>
        <w:rPr>
          <w:rFonts w:ascii="Times New Roman" w:eastAsia="Times New Roman" w:hAnsi="Times New Roman" w:cs="Times New Roman"/>
          <w:sz w:val="20"/>
          <w:szCs w:val="20"/>
        </w:rPr>
        <w:t>&gt;</w:t>
      </w:r>
      <w:r w:rsidRPr="00FC3716">
        <w:rPr>
          <w:rFonts w:ascii="Times New Roman" w:eastAsia="Times New Roman" w:hAnsi="Times New Roman" w:cs="Times New Roman"/>
          <w:sz w:val="20"/>
          <w:szCs w:val="20"/>
        </w:rPr>
        <w:t>1 : 40, respectively</w:t>
      </w:r>
    </w:p>
    <w:p w14:paraId="14DFE575" w14:textId="77777777" w:rsidR="002A58F6" w:rsidRDefault="002A58F6" w:rsidP="002A58F6">
      <w:pPr>
        <w:pStyle w:val="ListParagraph"/>
        <w:numPr>
          <w:ilvl w:val="0"/>
          <w:numId w:val="6"/>
        </w:numPr>
        <w:spacing w:after="200"/>
        <w:rPr>
          <w:rFonts w:ascii="Times New Roman" w:hAnsi="Times New Roman" w:cs="Times New Roman"/>
          <w:bCs/>
          <w:sz w:val="20"/>
          <w:szCs w:val="20"/>
        </w:rPr>
      </w:pPr>
      <w:r w:rsidRPr="00FC3716">
        <w:rPr>
          <w:rFonts w:ascii="Times New Roman" w:hAnsi="Times New Roman" w:cs="Times New Roman"/>
          <w:bCs/>
          <w:sz w:val="20"/>
          <w:szCs w:val="20"/>
        </w:rPr>
        <w:t>Seroprevalence had no association to sex or age</w:t>
      </w:r>
    </w:p>
    <w:p w14:paraId="6C72699B" w14:textId="77777777" w:rsidR="002A58F6" w:rsidRDefault="002A58F6" w:rsidP="002A58F6">
      <w:pPr>
        <w:pStyle w:val="ListParagraph"/>
        <w:numPr>
          <w:ilvl w:val="0"/>
          <w:numId w:val="6"/>
        </w:numPr>
        <w:spacing w:after="200"/>
        <w:rPr>
          <w:rFonts w:ascii="Times New Roman" w:hAnsi="Times New Roman" w:cs="Times New Roman"/>
          <w:bCs/>
          <w:sz w:val="20"/>
          <w:szCs w:val="20"/>
        </w:rPr>
      </w:pPr>
      <w:r w:rsidRPr="00FC3716">
        <w:rPr>
          <w:rFonts w:ascii="Times New Roman" w:hAnsi="Times New Roman" w:cs="Times New Roman"/>
          <w:bCs/>
          <w:sz w:val="20"/>
          <w:szCs w:val="20"/>
        </w:rPr>
        <w:t>No statistically significant relationship between seropositivity and drinking water source was observed</w:t>
      </w:r>
    </w:p>
    <w:p w14:paraId="7C4A50AC" w14:textId="77777777" w:rsidR="002A58F6" w:rsidRPr="00FC3716" w:rsidRDefault="002A58F6" w:rsidP="002A58F6">
      <w:pPr>
        <w:rPr>
          <w:rFonts w:ascii="Times New Roman" w:hAnsi="Times New Roman" w:cs="Times New Roman"/>
          <w:b/>
          <w:sz w:val="20"/>
          <w:szCs w:val="20"/>
        </w:rPr>
      </w:pPr>
      <w:r w:rsidRPr="00FC3716">
        <w:rPr>
          <w:rFonts w:ascii="Times New Roman" w:hAnsi="Times New Roman" w:cs="Times New Roman"/>
          <w:b/>
          <w:sz w:val="20"/>
          <w:szCs w:val="20"/>
        </w:rPr>
        <w:t>Take Home Points</w:t>
      </w:r>
    </w:p>
    <w:p w14:paraId="4A05CFF1" w14:textId="77777777" w:rsidR="002A58F6" w:rsidRDefault="002A58F6" w:rsidP="002A58F6">
      <w:pPr>
        <w:pStyle w:val="ListParagraph"/>
        <w:numPr>
          <w:ilvl w:val="0"/>
          <w:numId w:val="6"/>
        </w:numPr>
        <w:spacing w:after="200"/>
        <w:rPr>
          <w:rFonts w:ascii="Times New Roman" w:hAnsi="Times New Roman" w:cs="Times New Roman"/>
          <w:bCs/>
          <w:sz w:val="20"/>
          <w:szCs w:val="20"/>
        </w:rPr>
      </w:pPr>
      <w:r>
        <w:rPr>
          <w:rFonts w:ascii="Times New Roman" w:hAnsi="Times New Roman" w:cs="Times New Roman"/>
          <w:bCs/>
          <w:sz w:val="20"/>
          <w:szCs w:val="20"/>
        </w:rPr>
        <w:t>Rodents on zoo grounds can be a vector of infectious disease, and with zoonotic diseases, create an occupational health risk</w:t>
      </w:r>
    </w:p>
    <w:p w14:paraId="5C073B52" w14:textId="77777777" w:rsidR="002A58F6" w:rsidRDefault="002A58F6" w:rsidP="002A58F6">
      <w:pPr>
        <w:pStyle w:val="ListParagraph"/>
        <w:numPr>
          <w:ilvl w:val="0"/>
          <w:numId w:val="6"/>
        </w:numPr>
        <w:spacing w:after="200"/>
        <w:rPr>
          <w:rFonts w:ascii="Times New Roman" w:hAnsi="Times New Roman" w:cs="Times New Roman"/>
          <w:bCs/>
          <w:sz w:val="20"/>
          <w:szCs w:val="20"/>
        </w:rPr>
      </w:pPr>
      <w:r>
        <w:rPr>
          <w:rFonts w:ascii="Times New Roman" w:hAnsi="Times New Roman" w:cs="Times New Roman"/>
          <w:bCs/>
          <w:sz w:val="20"/>
          <w:szCs w:val="20"/>
        </w:rPr>
        <w:t xml:space="preserve">Despite this, the study identified a relatively low seroprevalence compared to previous studies: 24.6-87.5% </w:t>
      </w:r>
    </w:p>
    <w:p w14:paraId="1C7BB2C6" w14:textId="77777777" w:rsidR="002A58F6" w:rsidRPr="00FC3716" w:rsidRDefault="002A58F6" w:rsidP="002A58F6">
      <w:pPr>
        <w:pStyle w:val="ListParagraph"/>
        <w:numPr>
          <w:ilvl w:val="0"/>
          <w:numId w:val="6"/>
        </w:numPr>
        <w:spacing w:after="200"/>
        <w:rPr>
          <w:rFonts w:ascii="Times New Roman" w:hAnsi="Times New Roman" w:cs="Times New Roman"/>
          <w:bCs/>
          <w:sz w:val="20"/>
          <w:szCs w:val="20"/>
        </w:rPr>
      </w:pPr>
      <w:r>
        <w:rPr>
          <w:rFonts w:ascii="Times New Roman" w:hAnsi="Times New Roman" w:cs="Times New Roman"/>
          <w:bCs/>
          <w:sz w:val="20"/>
          <w:szCs w:val="20"/>
        </w:rPr>
        <w:lastRenderedPageBreak/>
        <w:t xml:space="preserve">The </w:t>
      </w:r>
      <w:r w:rsidRPr="00FC3716">
        <w:rPr>
          <w:rFonts w:ascii="Times New Roman" w:hAnsi="Times New Roman" w:cs="Times New Roman"/>
          <w:bCs/>
          <w:sz w:val="20"/>
          <w:szCs w:val="20"/>
        </w:rPr>
        <w:t>two seropositive individuals were routinely given untreated well water, whereas other water was treated, despite the lack of statistical significance.</w:t>
      </w:r>
    </w:p>
    <w:p w14:paraId="508624AE" w14:textId="77777777" w:rsidR="002A58F6" w:rsidRPr="00FC3716" w:rsidRDefault="002A58F6" w:rsidP="002A58F6">
      <w:pPr>
        <w:pStyle w:val="ListParagraph"/>
        <w:numPr>
          <w:ilvl w:val="1"/>
          <w:numId w:val="6"/>
        </w:numPr>
        <w:spacing w:after="200"/>
        <w:rPr>
          <w:rFonts w:ascii="Times New Roman" w:hAnsi="Times New Roman" w:cs="Times New Roman"/>
          <w:bCs/>
          <w:sz w:val="20"/>
          <w:szCs w:val="20"/>
        </w:rPr>
      </w:pPr>
      <w:r w:rsidRPr="00FC3716">
        <w:rPr>
          <w:rFonts w:ascii="Times New Roman" w:hAnsi="Times New Roman" w:cs="Times New Roman"/>
          <w:bCs/>
          <w:sz w:val="20"/>
          <w:szCs w:val="20"/>
        </w:rPr>
        <w:t xml:space="preserve">High importance preventative measures: vaccination; frequent cleaning; provision of elevated resting platforms; use of impermeable floor surfaces; proper drainage to limit standing water; providing food and water in elevated containers that are regularly cleaned; and provision of water from a treated source </w:t>
      </w:r>
    </w:p>
    <w:p w14:paraId="4539FD61" w14:textId="77777777" w:rsidR="002A58F6" w:rsidRPr="00D9511E" w:rsidRDefault="002A58F6" w:rsidP="002A58F6">
      <w:pPr>
        <w:spacing w:before="100" w:beforeAutospacing="1" w:after="100" w:afterAutospacing="1"/>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ED17D72" wp14:editId="35C640E0">
            <wp:extent cx="6400800" cy="2397760"/>
            <wp:effectExtent l="0" t="0" r="0" b="2540"/>
            <wp:docPr id="1029329294" name="Picture 7"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329294" name="Picture 2" descr="A black and white text on a white backgroun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400800" cy="2397760"/>
                    </a:xfrm>
                    <a:prstGeom prst="rect">
                      <a:avLst/>
                    </a:prstGeom>
                  </pic:spPr>
                </pic:pic>
              </a:graphicData>
            </a:graphic>
          </wp:inline>
        </w:drawing>
      </w:r>
    </w:p>
    <w:p w14:paraId="6898F0B1" w14:textId="2ECB6662" w:rsidR="002A58F6" w:rsidRDefault="002A58F6"/>
    <w:p w14:paraId="09E63936" w14:textId="77777777" w:rsidR="002A58F6" w:rsidRPr="00AA2D71" w:rsidRDefault="002A58F6" w:rsidP="002A58F6">
      <w:pPr>
        <w:rPr>
          <w:rFonts w:cstheme="minorHAnsi"/>
          <w:sz w:val="22"/>
          <w:szCs w:val="22"/>
        </w:rPr>
      </w:pPr>
      <w:proofErr w:type="spellStart"/>
      <w:r w:rsidRPr="00AA2D71">
        <w:rPr>
          <w:rFonts w:cstheme="minorHAnsi"/>
          <w:sz w:val="22"/>
          <w:szCs w:val="22"/>
        </w:rPr>
        <w:t>Sriningsih</w:t>
      </w:r>
      <w:proofErr w:type="spellEnd"/>
      <w:r w:rsidRPr="00AA2D71">
        <w:rPr>
          <w:rFonts w:cstheme="minorHAnsi"/>
          <w:sz w:val="22"/>
          <w:szCs w:val="22"/>
        </w:rPr>
        <w:t xml:space="preserve">, Agnes P., et al. "Evaluating the efficacy of human bronchiectasis based antibiotic therapy in the treatment of orangutan respiratory disease syndrome." </w:t>
      </w:r>
      <w:r w:rsidRPr="00AA2D71">
        <w:rPr>
          <w:rFonts w:cstheme="minorHAnsi"/>
          <w:i/>
          <w:iCs/>
          <w:sz w:val="22"/>
          <w:szCs w:val="22"/>
        </w:rPr>
        <w:t>Journal of Zoo and Wildlife Medicine</w:t>
      </w:r>
      <w:r w:rsidRPr="00AA2D71">
        <w:rPr>
          <w:rFonts w:cstheme="minorHAnsi"/>
          <w:sz w:val="22"/>
          <w:szCs w:val="22"/>
        </w:rPr>
        <w:t xml:space="preserve"> 52.4 (2021): 1205-1216.</w:t>
      </w:r>
      <w:r>
        <w:rPr>
          <w:rFonts w:cstheme="minorHAnsi"/>
          <w:sz w:val="22"/>
          <w:szCs w:val="22"/>
        </w:rPr>
        <w:t xml:space="preserve"> Reviewed by HSS</w:t>
      </w:r>
    </w:p>
    <w:p w14:paraId="602D9286" w14:textId="77777777" w:rsidR="002A58F6" w:rsidRPr="00D16946" w:rsidRDefault="002A58F6" w:rsidP="002A58F6">
      <w:pPr>
        <w:rPr>
          <w:rFonts w:cstheme="minorHAnsi"/>
          <w:sz w:val="22"/>
          <w:szCs w:val="22"/>
        </w:rPr>
      </w:pPr>
      <w:r>
        <w:fldChar w:fldCharType="begin"/>
      </w:r>
      <w:r>
        <w:instrText xml:space="preserve"> INCLUDEPICTURE "https://images.takeshape.io/86ce9525-f5f2-4e97-81ba-54e8ce933da7/dev/ae731028-b8be-4323-bbea-2898c0141dff/Portrait%20of%20male%20Sumatran%20orangutan%20Pongo%20abelii%20in%20Gunung%20Leuser%20National%20Park%2C%20Sumatra%2C%20Indonesia.%20Sumatran%20orangutan%20is%20endemic%20to%20the%20north%20of%20Sumatra%20and%20is%20critically%20endangered%20dreamstime%20(1).jpg?auto=compress%2Cformat&amp;w=1440" \* MERGEFORMATINET </w:instrText>
      </w:r>
      <w:r>
        <w:fldChar w:fldCharType="separate"/>
      </w:r>
      <w:r>
        <w:rPr>
          <w:noProof/>
        </w:rPr>
        <w:drawing>
          <wp:inline distT="0" distB="0" distL="0" distR="0" wp14:anchorId="2F7DE58B" wp14:editId="0BDBDC57">
            <wp:extent cx="1859623" cy="1240093"/>
            <wp:effectExtent l="0" t="0" r="0" b="5080"/>
            <wp:docPr id="1075241618" name="Picture 8" descr="How the spectacular Sumatran orangutan is essential to its ecosystem | On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he spectacular Sumatran orangutan is essential to its ecosystem | One  Eart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9693" cy="1246808"/>
                    </a:xfrm>
                    <a:prstGeom prst="rect">
                      <a:avLst/>
                    </a:prstGeom>
                    <a:noFill/>
                    <a:ln>
                      <a:noFill/>
                    </a:ln>
                  </pic:spPr>
                </pic:pic>
              </a:graphicData>
            </a:graphic>
          </wp:inline>
        </w:drawing>
      </w:r>
      <w:r>
        <w:fldChar w:fldCharType="end"/>
      </w:r>
    </w:p>
    <w:p w14:paraId="4F5B0A93" w14:textId="77777777" w:rsidR="002A58F6" w:rsidRDefault="002A58F6" w:rsidP="002A58F6">
      <w:pPr>
        <w:rPr>
          <w:rFonts w:cstheme="minorHAnsi"/>
          <w:b/>
          <w:bCs/>
          <w:color w:val="000000"/>
          <w:sz w:val="22"/>
          <w:szCs w:val="22"/>
        </w:rPr>
      </w:pPr>
      <w:r w:rsidRPr="00D16946">
        <w:rPr>
          <w:rFonts w:cstheme="minorHAnsi"/>
          <w:b/>
          <w:bCs/>
          <w:color w:val="000000"/>
          <w:sz w:val="22"/>
          <w:szCs w:val="22"/>
        </w:rPr>
        <w:t>Abstract</w:t>
      </w:r>
    </w:p>
    <w:p w14:paraId="72B198D1" w14:textId="77777777" w:rsidR="002A58F6" w:rsidRPr="00D848B7" w:rsidRDefault="002A58F6" w:rsidP="002A58F6">
      <w:pPr>
        <w:rPr>
          <w:rFonts w:cstheme="minorHAnsi"/>
          <w:b/>
          <w:bCs/>
          <w:color w:val="000000"/>
          <w:sz w:val="22"/>
          <w:szCs w:val="22"/>
        </w:rPr>
      </w:pPr>
      <w:r w:rsidRPr="00AA2D71">
        <w:rPr>
          <w:rFonts w:cstheme="minorHAnsi"/>
          <w:color w:val="000000"/>
          <w:sz w:val="22"/>
          <w:szCs w:val="22"/>
        </w:rPr>
        <w:t>Unique among apes, orangutans (</w:t>
      </w:r>
      <w:r w:rsidRPr="00AA2D71">
        <w:rPr>
          <w:rFonts w:cstheme="minorHAnsi"/>
          <w:i/>
          <w:iCs/>
          <w:color w:val="000000"/>
          <w:sz w:val="22"/>
          <w:szCs w:val="22"/>
        </w:rPr>
        <w:t>Pongo</w:t>
      </w:r>
      <w:r w:rsidRPr="00AA2D71">
        <w:rPr>
          <w:rFonts w:cstheme="minorHAnsi"/>
          <w:color w:val="000000"/>
          <w:sz w:val="22"/>
          <w:szCs w:val="22"/>
        </w:rPr>
        <w:t xml:space="preserve"> spp.) develop a chronic respiratory disease called orangutan respiratory disease syndrome (ORDS). The authors define ORDS as </w:t>
      </w:r>
      <w:r w:rsidRPr="00AA2D71">
        <w:rPr>
          <w:rFonts w:cstheme="minorHAnsi"/>
          <w:b/>
          <w:bCs/>
          <w:color w:val="000000"/>
          <w:sz w:val="22"/>
          <w:szCs w:val="22"/>
        </w:rPr>
        <w:t>intermittent bacterial infection</w:t>
      </w:r>
      <w:r w:rsidRPr="00AA2D71">
        <w:rPr>
          <w:rFonts w:cstheme="minorHAnsi"/>
          <w:color w:val="000000"/>
          <w:sz w:val="22"/>
          <w:szCs w:val="22"/>
        </w:rPr>
        <w:t xml:space="preserve"> and </w:t>
      </w:r>
      <w:r w:rsidRPr="00D848B7">
        <w:rPr>
          <w:rFonts w:cstheme="minorHAnsi"/>
          <w:b/>
          <w:bCs/>
          <w:color w:val="000000"/>
          <w:sz w:val="22"/>
          <w:szCs w:val="22"/>
        </w:rPr>
        <w:t>chronic inflammation</w:t>
      </w:r>
      <w:r w:rsidRPr="00AA2D71">
        <w:rPr>
          <w:rFonts w:cstheme="minorHAnsi"/>
          <w:color w:val="000000"/>
          <w:sz w:val="22"/>
          <w:szCs w:val="22"/>
        </w:rPr>
        <w:t xml:space="preserve"> of any region or combination of regions of the respiratory tract, including the </w:t>
      </w:r>
      <w:r w:rsidRPr="00D848B7">
        <w:rPr>
          <w:rFonts w:cstheme="minorHAnsi"/>
          <w:b/>
          <w:bCs/>
          <w:color w:val="000000"/>
          <w:sz w:val="22"/>
          <w:szCs w:val="22"/>
        </w:rPr>
        <w:t>sinuses, air sacs, cranial bones, airways, and lung parenchyma.</w:t>
      </w:r>
      <w:r w:rsidRPr="00AA2D71">
        <w:rPr>
          <w:rFonts w:cstheme="minorHAnsi"/>
          <w:color w:val="000000"/>
          <w:sz w:val="22"/>
          <w:szCs w:val="22"/>
        </w:rPr>
        <w:t xml:space="preserve"> Infection in any of these areas </w:t>
      </w:r>
      <w:r w:rsidRPr="00D848B7">
        <w:rPr>
          <w:rFonts w:cstheme="minorHAnsi"/>
          <w:b/>
          <w:bCs/>
          <w:color w:val="000000"/>
          <w:sz w:val="22"/>
          <w:szCs w:val="22"/>
        </w:rPr>
        <w:t>can present acutely</w:t>
      </w:r>
      <w:r w:rsidRPr="00AA2D71">
        <w:rPr>
          <w:rFonts w:cstheme="minorHAnsi"/>
          <w:color w:val="000000"/>
          <w:sz w:val="22"/>
          <w:szCs w:val="22"/>
        </w:rPr>
        <w:t xml:space="preserve"> but then becomes </w:t>
      </w:r>
      <w:r w:rsidRPr="00D848B7">
        <w:rPr>
          <w:rFonts w:cstheme="minorHAnsi"/>
          <w:b/>
          <w:bCs/>
          <w:color w:val="000000"/>
          <w:sz w:val="22"/>
          <w:szCs w:val="22"/>
        </w:rPr>
        <w:t>recurrent, chronic, progressive, and ultimately fatal.</w:t>
      </w:r>
      <w:r w:rsidRPr="00AA2D71">
        <w:rPr>
          <w:rFonts w:cstheme="minorHAnsi"/>
          <w:color w:val="000000"/>
          <w:sz w:val="22"/>
          <w:szCs w:val="22"/>
        </w:rPr>
        <w:t xml:space="preserve"> The </w:t>
      </w:r>
      <w:r w:rsidRPr="00D848B7">
        <w:rPr>
          <w:rFonts w:cstheme="minorHAnsi"/>
          <w:b/>
          <w:bCs/>
          <w:color w:val="000000"/>
          <w:sz w:val="22"/>
          <w:szCs w:val="22"/>
        </w:rPr>
        <w:t>closest model to this disease is cystic fibrosis (CF) in people.</w:t>
      </w:r>
      <w:r w:rsidRPr="00AA2D71">
        <w:rPr>
          <w:rFonts w:cstheme="minorHAnsi"/>
          <w:color w:val="000000"/>
          <w:sz w:val="22"/>
          <w:szCs w:val="22"/>
        </w:rPr>
        <w:t xml:space="preserve"> We hypothesized that use of a 4–8-wk course of combined oral antibiotics used in the treatment of bronchiectasis in CF patients would lead to prolonged symptomatic and computed tomography (CT) scan improvement in orangutans experiencing early signs of ORDS. Nine adult Bornean orangutans (</w:t>
      </w:r>
      <w:r w:rsidRPr="00AA2D71">
        <w:rPr>
          <w:rFonts w:cstheme="minorHAnsi"/>
          <w:i/>
          <w:iCs/>
          <w:color w:val="000000"/>
          <w:sz w:val="22"/>
          <w:szCs w:val="22"/>
        </w:rPr>
        <w:t>Pongo pygmaeus</w:t>
      </w:r>
      <w:r w:rsidRPr="00AA2D71">
        <w:rPr>
          <w:rFonts w:cstheme="minorHAnsi"/>
          <w:color w:val="000000"/>
          <w:sz w:val="22"/>
          <w:szCs w:val="22"/>
        </w:rPr>
        <w:t xml:space="preserve">, eight males, one female, 18–29 </w:t>
      </w:r>
      <w:proofErr w:type="spellStart"/>
      <w:r w:rsidRPr="00AA2D71">
        <w:rPr>
          <w:rFonts w:cstheme="minorHAnsi"/>
          <w:color w:val="000000"/>
          <w:sz w:val="22"/>
          <w:szCs w:val="22"/>
        </w:rPr>
        <w:t>yr</w:t>
      </w:r>
      <w:proofErr w:type="spellEnd"/>
      <w:r w:rsidRPr="00AA2D71">
        <w:rPr>
          <w:rFonts w:cstheme="minorHAnsi"/>
          <w:color w:val="000000"/>
          <w:sz w:val="22"/>
          <w:szCs w:val="22"/>
        </w:rPr>
        <w:t xml:space="preserve"> of age) diagnosed with early ORDS-like respiratory disease underwent CT scan before initiation of treatment. Each animal received a combined course of </w:t>
      </w:r>
      <w:r w:rsidRPr="00D848B7">
        <w:rPr>
          <w:rFonts w:cstheme="minorHAnsi"/>
          <w:b/>
          <w:bCs/>
          <w:color w:val="000000"/>
          <w:sz w:val="22"/>
          <w:szCs w:val="22"/>
        </w:rPr>
        <w:t>azithromycin</w:t>
      </w:r>
      <w:r w:rsidRPr="00AA2D71">
        <w:rPr>
          <w:rFonts w:cstheme="minorHAnsi"/>
          <w:color w:val="000000"/>
          <w:sz w:val="22"/>
          <w:szCs w:val="22"/>
        </w:rPr>
        <w:t xml:space="preserve"> (400 mg 3/</w:t>
      </w:r>
      <w:proofErr w:type="spellStart"/>
      <w:r w:rsidRPr="00AA2D71">
        <w:rPr>
          <w:rFonts w:cstheme="minorHAnsi"/>
          <w:color w:val="000000"/>
          <w:sz w:val="22"/>
          <w:szCs w:val="22"/>
        </w:rPr>
        <w:t>wk</w:t>
      </w:r>
      <w:proofErr w:type="spellEnd"/>
      <w:r w:rsidRPr="00AA2D71">
        <w:rPr>
          <w:rFonts w:cstheme="minorHAnsi"/>
          <w:color w:val="000000"/>
          <w:sz w:val="22"/>
          <w:szCs w:val="22"/>
        </w:rPr>
        <w:t xml:space="preserve">, mean 7 mg/kg) </w:t>
      </w:r>
      <w:r w:rsidRPr="00D848B7">
        <w:rPr>
          <w:rFonts w:cstheme="minorHAnsi"/>
          <w:b/>
          <w:bCs/>
          <w:color w:val="000000"/>
          <w:sz w:val="22"/>
          <w:szCs w:val="22"/>
        </w:rPr>
        <w:t>and levofloxacin</w:t>
      </w:r>
      <w:r w:rsidRPr="00AA2D71">
        <w:rPr>
          <w:rFonts w:cstheme="minorHAnsi"/>
          <w:color w:val="000000"/>
          <w:sz w:val="22"/>
          <w:szCs w:val="22"/>
        </w:rPr>
        <w:t xml:space="preserve"> (500 mg PO q24h, mean 8.75 mg/kg) for a period of </w:t>
      </w:r>
      <w:r w:rsidRPr="00D848B7">
        <w:rPr>
          <w:rFonts w:cstheme="minorHAnsi"/>
          <w:b/>
          <w:bCs/>
          <w:color w:val="000000"/>
          <w:sz w:val="22"/>
          <w:szCs w:val="22"/>
        </w:rPr>
        <w:t>4–8 wk.</w:t>
      </w:r>
      <w:r w:rsidRPr="00AA2D71">
        <w:rPr>
          <w:rFonts w:cstheme="minorHAnsi"/>
          <w:color w:val="000000"/>
          <w:sz w:val="22"/>
          <w:szCs w:val="22"/>
        </w:rPr>
        <w:t xml:space="preserve"> CT scan was repeated 6–14 </w:t>
      </w:r>
      <w:proofErr w:type="spellStart"/>
      <w:r w:rsidRPr="00AA2D71">
        <w:rPr>
          <w:rFonts w:cstheme="minorHAnsi"/>
          <w:color w:val="000000"/>
          <w:sz w:val="22"/>
          <w:szCs w:val="22"/>
        </w:rPr>
        <w:t>mon</w:t>
      </w:r>
      <w:proofErr w:type="spellEnd"/>
      <w:r w:rsidRPr="00AA2D71">
        <w:rPr>
          <w:rFonts w:cstheme="minorHAnsi"/>
          <w:color w:val="000000"/>
          <w:sz w:val="22"/>
          <w:szCs w:val="22"/>
        </w:rPr>
        <w:t xml:space="preserve"> after completion of antibiotic treatment. </w:t>
      </w:r>
      <w:r w:rsidRPr="00D848B7">
        <w:rPr>
          <w:rFonts w:cstheme="minorHAnsi"/>
          <w:b/>
          <w:bCs/>
          <w:color w:val="000000"/>
          <w:sz w:val="22"/>
          <w:szCs w:val="22"/>
        </w:rPr>
        <w:t xml:space="preserve">Pretreatment CT showed that six of nine animals had lower </w:t>
      </w:r>
      <w:r w:rsidRPr="00D848B7">
        <w:rPr>
          <w:rFonts w:cstheme="minorHAnsi"/>
          <w:b/>
          <w:bCs/>
          <w:color w:val="000000"/>
          <w:sz w:val="22"/>
          <w:szCs w:val="22"/>
        </w:rPr>
        <w:lastRenderedPageBreak/>
        <w:t xml:space="preserve">respiratory pathology (airway disease, pneumonia, or both). All six orangutans had concurrent sinusitis, mastoiditis, </w:t>
      </w:r>
      <w:proofErr w:type="spellStart"/>
      <w:r w:rsidRPr="00D848B7">
        <w:rPr>
          <w:rFonts w:cstheme="minorHAnsi"/>
          <w:b/>
          <w:bCs/>
          <w:color w:val="000000"/>
          <w:sz w:val="22"/>
          <w:szCs w:val="22"/>
        </w:rPr>
        <w:t>airsacculitis</w:t>
      </w:r>
      <w:proofErr w:type="spellEnd"/>
      <w:r w:rsidRPr="00D848B7">
        <w:rPr>
          <w:rFonts w:cstheme="minorHAnsi"/>
          <w:b/>
          <w:bCs/>
          <w:color w:val="000000"/>
          <w:sz w:val="22"/>
          <w:szCs w:val="22"/>
        </w:rPr>
        <w:t>, or a combination</w:t>
      </w:r>
      <w:r w:rsidRPr="00AA2D71">
        <w:rPr>
          <w:rFonts w:cstheme="minorHAnsi"/>
          <w:color w:val="000000"/>
          <w:sz w:val="22"/>
          <w:szCs w:val="22"/>
        </w:rPr>
        <w:t xml:space="preserve"> of these conditions. </w:t>
      </w:r>
      <w:r w:rsidRPr="00D848B7">
        <w:rPr>
          <w:rFonts w:cstheme="minorHAnsi"/>
          <w:b/>
          <w:bCs/>
          <w:color w:val="000000"/>
          <w:sz w:val="22"/>
          <w:szCs w:val="22"/>
        </w:rPr>
        <w:t>Upper respiratory disease alone was observed in three animals</w:t>
      </w:r>
      <w:r w:rsidRPr="00AA2D71">
        <w:rPr>
          <w:rFonts w:cstheme="minorHAnsi"/>
          <w:color w:val="000000"/>
          <w:sz w:val="22"/>
          <w:szCs w:val="22"/>
        </w:rPr>
        <w:t xml:space="preserve">. CT showed </w:t>
      </w:r>
      <w:r w:rsidRPr="00D848B7">
        <w:rPr>
          <w:rFonts w:cstheme="minorHAnsi"/>
          <w:b/>
          <w:bCs/>
          <w:color w:val="000000"/>
          <w:sz w:val="22"/>
          <w:szCs w:val="22"/>
        </w:rPr>
        <w:t xml:space="preserve">improvement or resolution in four of five sinusitis cases, improvement in one of two instances of mastoiditis, resolution in five of six instances of </w:t>
      </w:r>
      <w:proofErr w:type="spellStart"/>
      <w:r w:rsidRPr="00D848B7">
        <w:rPr>
          <w:rFonts w:cstheme="minorHAnsi"/>
          <w:b/>
          <w:bCs/>
          <w:color w:val="000000"/>
          <w:sz w:val="22"/>
          <w:szCs w:val="22"/>
        </w:rPr>
        <w:t>airsacculitis</w:t>
      </w:r>
      <w:proofErr w:type="spellEnd"/>
      <w:r w:rsidRPr="00D848B7">
        <w:rPr>
          <w:rFonts w:cstheme="minorHAnsi"/>
          <w:b/>
          <w:bCs/>
          <w:color w:val="000000"/>
          <w:sz w:val="22"/>
          <w:szCs w:val="22"/>
        </w:rPr>
        <w:t>, improvement or resolution in six of six instance of lower airway disease</w:t>
      </w:r>
      <w:r w:rsidRPr="00AA2D71">
        <w:rPr>
          <w:rFonts w:cstheme="minorHAnsi"/>
          <w:color w:val="000000"/>
          <w:sz w:val="22"/>
          <w:szCs w:val="22"/>
        </w:rPr>
        <w:t xml:space="preserve"> (</w:t>
      </w:r>
      <w:r w:rsidRPr="00AA2D71">
        <w:rPr>
          <w:rFonts w:cstheme="minorHAnsi"/>
          <w:i/>
          <w:iCs/>
          <w:color w:val="000000"/>
          <w:sz w:val="22"/>
          <w:szCs w:val="22"/>
        </w:rPr>
        <w:t>P</w:t>
      </w:r>
      <w:r w:rsidRPr="00AA2D71">
        <w:rPr>
          <w:rFonts w:cstheme="minorHAnsi"/>
          <w:color w:val="000000"/>
          <w:sz w:val="22"/>
          <w:szCs w:val="22"/>
        </w:rPr>
        <w:t xml:space="preserve"> = 0.03, 95% CI 0.54–1.0], and </w:t>
      </w:r>
      <w:r w:rsidRPr="00D848B7">
        <w:rPr>
          <w:rFonts w:cstheme="minorHAnsi"/>
          <w:b/>
          <w:bCs/>
          <w:color w:val="000000"/>
          <w:sz w:val="22"/>
          <w:szCs w:val="22"/>
        </w:rPr>
        <w:t>resolution in five of five cases of pneumonia</w:t>
      </w:r>
      <w:r w:rsidRPr="00AA2D71">
        <w:rPr>
          <w:rFonts w:cstheme="minorHAnsi"/>
          <w:color w:val="000000"/>
          <w:sz w:val="22"/>
          <w:szCs w:val="22"/>
        </w:rPr>
        <w:t xml:space="preserve">. </w:t>
      </w:r>
      <w:r w:rsidRPr="00D848B7">
        <w:rPr>
          <w:rFonts w:cstheme="minorHAnsi"/>
          <w:b/>
          <w:bCs/>
          <w:color w:val="000000"/>
          <w:sz w:val="22"/>
          <w:szCs w:val="22"/>
        </w:rPr>
        <w:t xml:space="preserve">Resolution of pretreatment clinical signs was observed in all nine animals. </w:t>
      </w:r>
      <w:r w:rsidRPr="00AA2D71">
        <w:rPr>
          <w:rFonts w:cstheme="minorHAnsi"/>
          <w:color w:val="000000"/>
          <w:sz w:val="22"/>
          <w:szCs w:val="22"/>
        </w:rPr>
        <w:t xml:space="preserve">Two developed signs </w:t>
      </w:r>
      <w:proofErr w:type="gramStart"/>
      <w:r w:rsidRPr="00AA2D71">
        <w:rPr>
          <w:rFonts w:cstheme="minorHAnsi"/>
          <w:color w:val="000000"/>
          <w:sz w:val="22"/>
          <w:szCs w:val="22"/>
        </w:rPr>
        <w:t>not present</w:t>
      </w:r>
      <w:proofErr w:type="gramEnd"/>
      <w:r w:rsidRPr="00AA2D71">
        <w:rPr>
          <w:rFonts w:cstheme="minorHAnsi"/>
          <w:color w:val="000000"/>
          <w:sz w:val="22"/>
          <w:szCs w:val="22"/>
        </w:rPr>
        <w:t xml:space="preserve"> at pretreatment. These results show </w:t>
      </w:r>
      <w:r w:rsidRPr="00D848B7">
        <w:rPr>
          <w:rFonts w:cstheme="minorHAnsi"/>
          <w:b/>
          <w:bCs/>
          <w:color w:val="000000"/>
          <w:sz w:val="22"/>
          <w:szCs w:val="22"/>
        </w:rPr>
        <w:t>that combination antibiotic therapy with azithromycin and levofloxacin provides improvement in clinical signs and CT evidence of ORDS-related pathology, resulting in symptom-free status in some animals for up to 33 mon.</w:t>
      </w:r>
    </w:p>
    <w:p w14:paraId="22408DF4" w14:textId="77777777" w:rsidR="002A58F6" w:rsidRPr="00D16946" w:rsidRDefault="002A58F6" w:rsidP="002A58F6">
      <w:pPr>
        <w:rPr>
          <w:rFonts w:cstheme="minorHAnsi"/>
          <w:sz w:val="22"/>
          <w:szCs w:val="22"/>
        </w:rPr>
      </w:pPr>
    </w:p>
    <w:p w14:paraId="21927F37" w14:textId="77777777" w:rsidR="002A58F6" w:rsidRPr="00D16946" w:rsidRDefault="002A58F6" w:rsidP="002A58F6">
      <w:pPr>
        <w:rPr>
          <w:rFonts w:cstheme="minorHAnsi"/>
          <w:sz w:val="22"/>
          <w:szCs w:val="22"/>
        </w:rPr>
      </w:pPr>
      <w:r w:rsidRPr="00D16946">
        <w:rPr>
          <w:rFonts w:cstheme="minorHAnsi"/>
          <w:b/>
          <w:bCs/>
          <w:color w:val="000000"/>
          <w:sz w:val="22"/>
          <w:szCs w:val="22"/>
        </w:rPr>
        <w:t>Key Points:</w:t>
      </w:r>
    </w:p>
    <w:p w14:paraId="0C2735F4" w14:textId="77777777" w:rsidR="002A58F6" w:rsidRPr="00D438A5" w:rsidRDefault="002A58F6" w:rsidP="002A58F6">
      <w:pPr>
        <w:pStyle w:val="ListParagraph"/>
        <w:numPr>
          <w:ilvl w:val="0"/>
          <w:numId w:val="7"/>
        </w:numPr>
        <w:rPr>
          <w:rFonts w:cstheme="minorHAnsi"/>
          <w:sz w:val="22"/>
          <w:szCs w:val="22"/>
        </w:rPr>
      </w:pPr>
      <w:r>
        <w:rPr>
          <w:rFonts w:eastAsia="Times New Roman" w:cstheme="minorHAnsi"/>
          <w:sz w:val="22"/>
          <w:szCs w:val="22"/>
        </w:rPr>
        <w:t>Respiratory illness = leading COD in juvenile/adolescent orangutans in NA zoos, equal to contributor to mortality as cardiac disease in adults</w:t>
      </w:r>
    </w:p>
    <w:p w14:paraId="574D845E" w14:textId="77777777" w:rsidR="002A58F6" w:rsidRDefault="002A58F6" w:rsidP="002A58F6">
      <w:pPr>
        <w:pStyle w:val="ListParagraph"/>
        <w:numPr>
          <w:ilvl w:val="0"/>
          <w:numId w:val="7"/>
        </w:numPr>
        <w:rPr>
          <w:rFonts w:cstheme="minorHAnsi"/>
          <w:sz w:val="22"/>
          <w:szCs w:val="22"/>
        </w:rPr>
      </w:pPr>
      <w:r w:rsidRPr="00D438A5">
        <w:rPr>
          <w:rFonts w:cstheme="minorHAnsi"/>
          <w:sz w:val="22"/>
          <w:szCs w:val="22"/>
        </w:rPr>
        <w:t>ORDS consists of bacterial infection and chronic inflammation of any region or combination of regions of the respiratory trac</w:t>
      </w:r>
      <w:r>
        <w:rPr>
          <w:rFonts w:cstheme="minorHAnsi"/>
          <w:sz w:val="22"/>
          <w:szCs w:val="22"/>
        </w:rPr>
        <w:t xml:space="preserve">t. </w:t>
      </w:r>
      <w:r w:rsidRPr="00D438A5">
        <w:rPr>
          <w:rFonts w:cstheme="minorHAnsi"/>
          <w:sz w:val="22"/>
          <w:szCs w:val="22"/>
        </w:rPr>
        <w:t>Infection in any of these areas can present acutely but then become recurrent, chronic, and progressive</w:t>
      </w:r>
      <w:r>
        <w:rPr>
          <w:rFonts w:cstheme="minorHAnsi"/>
          <w:sz w:val="22"/>
          <w:szCs w:val="22"/>
        </w:rPr>
        <w:t xml:space="preserve"> </w:t>
      </w:r>
      <w:r w:rsidRPr="00D438A5">
        <w:rPr>
          <w:rFonts w:cstheme="minorHAnsi"/>
          <w:sz w:val="22"/>
          <w:szCs w:val="22"/>
        </w:rPr>
        <w:sym w:font="Wingdings" w:char="F0E0"/>
      </w:r>
      <w:r>
        <w:rPr>
          <w:rFonts w:cstheme="minorHAnsi"/>
          <w:sz w:val="22"/>
          <w:szCs w:val="22"/>
        </w:rPr>
        <w:t xml:space="preserve"> </w:t>
      </w:r>
      <w:r w:rsidRPr="00D438A5">
        <w:rPr>
          <w:rFonts w:cstheme="minorHAnsi"/>
          <w:sz w:val="22"/>
          <w:szCs w:val="22"/>
        </w:rPr>
        <w:t xml:space="preserve">chronic sinusitis, mastoiditis, </w:t>
      </w:r>
      <w:proofErr w:type="spellStart"/>
      <w:r w:rsidRPr="00D438A5">
        <w:rPr>
          <w:rFonts w:cstheme="minorHAnsi"/>
          <w:sz w:val="22"/>
          <w:szCs w:val="22"/>
        </w:rPr>
        <w:t>airsacculitis</w:t>
      </w:r>
      <w:proofErr w:type="spellEnd"/>
      <w:r w:rsidRPr="00D438A5">
        <w:rPr>
          <w:rFonts w:cstheme="minorHAnsi"/>
          <w:sz w:val="22"/>
          <w:szCs w:val="22"/>
        </w:rPr>
        <w:t>, pneumonia, and bronchiectasis. </w:t>
      </w:r>
      <w:r w:rsidRPr="008656F2">
        <w:rPr>
          <w:rFonts w:cstheme="minorHAnsi"/>
          <w:sz w:val="22"/>
          <w:szCs w:val="22"/>
        </w:rPr>
        <w:t xml:space="preserve">The irreversible changes to the respiratory architecture </w:t>
      </w:r>
      <w:proofErr w:type="gramStart"/>
      <w:r w:rsidRPr="008656F2">
        <w:rPr>
          <w:rFonts w:cstheme="minorHAnsi"/>
          <w:sz w:val="22"/>
          <w:szCs w:val="22"/>
        </w:rPr>
        <w:t>lead</w:t>
      </w:r>
      <w:proofErr w:type="gramEnd"/>
      <w:r w:rsidRPr="008656F2">
        <w:rPr>
          <w:rFonts w:cstheme="minorHAnsi"/>
          <w:sz w:val="22"/>
          <w:szCs w:val="22"/>
        </w:rPr>
        <w:t xml:space="preserve"> to death by a number of means, including loss of pulmonary function, sepsis, bacterial meningitis from boney destruction of the mastoid process, and other conditions.</w:t>
      </w:r>
    </w:p>
    <w:p w14:paraId="53DBE2DD" w14:textId="77777777" w:rsidR="002A58F6" w:rsidRDefault="002A58F6" w:rsidP="002A58F6">
      <w:pPr>
        <w:pStyle w:val="ListParagraph"/>
        <w:numPr>
          <w:ilvl w:val="0"/>
          <w:numId w:val="7"/>
        </w:numPr>
        <w:rPr>
          <w:rFonts w:cstheme="minorHAnsi"/>
          <w:sz w:val="22"/>
          <w:szCs w:val="22"/>
        </w:rPr>
      </w:pPr>
      <w:r>
        <w:rPr>
          <w:rFonts w:cstheme="minorHAnsi"/>
          <w:sz w:val="22"/>
          <w:szCs w:val="22"/>
        </w:rPr>
        <w:t xml:space="preserve">Dx typically based on </w:t>
      </w:r>
      <w:proofErr w:type="spellStart"/>
      <w:r>
        <w:rPr>
          <w:rFonts w:cstheme="minorHAnsi"/>
          <w:sz w:val="22"/>
          <w:szCs w:val="22"/>
        </w:rPr>
        <w:t>Cx</w:t>
      </w:r>
      <w:proofErr w:type="spellEnd"/>
      <w:r>
        <w:rPr>
          <w:rFonts w:cstheme="minorHAnsi"/>
          <w:sz w:val="22"/>
          <w:szCs w:val="22"/>
        </w:rPr>
        <w:t>, respiratory culture, radiographs, and blood work. Tx typically includes</w:t>
      </w:r>
      <w:r w:rsidRPr="008656F2">
        <w:rPr>
          <w:rFonts w:cstheme="minorHAnsi"/>
          <w:sz w:val="22"/>
          <w:szCs w:val="22"/>
        </w:rPr>
        <w:t xml:space="preserve"> surgical drainage of the air sac and antibiotics on the basis of sensitivity testing for </w:t>
      </w:r>
      <w:proofErr w:type="spellStart"/>
      <w:r w:rsidRPr="008656F2">
        <w:rPr>
          <w:rFonts w:cstheme="minorHAnsi"/>
          <w:sz w:val="22"/>
          <w:szCs w:val="22"/>
        </w:rPr>
        <w:t>airsacculitis</w:t>
      </w:r>
      <w:proofErr w:type="spellEnd"/>
      <w:r w:rsidRPr="008656F2">
        <w:rPr>
          <w:rFonts w:cstheme="minorHAnsi"/>
          <w:sz w:val="22"/>
          <w:szCs w:val="22"/>
        </w:rPr>
        <w:t xml:space="preserve">, antihistamines for nasal discharge (with antibiotics if sinus infection is suspected), and </w:t>
      </w:r>
      <w:proofErr w:type="gramStart"/>
      <w:r w:rsidRPr="008656F2">
        <w:rPr>
          <w:rFonts w:cstheme="minorHAnsi"/>
          <w:sz w:val="22"/>
          <w:szCs w:val="22"/>
        </w:rPr>
        <w:t>longer term</w:t>
      </w:r>
      <w:proofErr w:type="gramEnd"/>
      <w:r w:rsidRPr="008656F2">
        <w:rPr>
          <w:rFonts w:cstheme="minorHAnsi"/>
          <w:sz w:val="22"/>
          <w:szCs w:val="22"/>
        </w:rPr>
        <w:t xml:space="preserve"> antibiotics with adjunctive therapy for pneumonia. </w:t>
      </w:r>
    </w:p>
    <w:p w14:paraId="359B1486" w14:textId="77777777" w:rsidR="002A58F6" w:rsidRDefault="002A58F6" w:rsidP="002A58F6">
      <w:pPr>
        <w:pStyle w:val="ListParagraph"/>
        <w:numPr>
          <w:ilvl w:val="0"/>
          <w:numId w:val="7"/>
        </w:numPr>
        <w:rPr>
          <w:rFonts w:cstheme="minorHAnsi"/>
          <w:sz w:val="22"/>
          <w:szCs w:val="22"/>
        </w:rPr>
      </w:pPr>
      <w:r>
        <w:rPr>
          <w:rFonts w:cstheme="minorHAnsi"/>
          <w:sz w:val="22"/>
          <w:szCs w:val="22"/>
        </w:rPr>
        <w:t xml:space="preserve">Closet model = CF in people, mutation in CFTR gene </w:t>
      </w:r>
      <w:r w:rsidRPr="00D438A5">
        <w:rPr>
          <w:rFonts w:cstheme="minorHAnsi"/>
          <w:sz w:val="22"/>
          <w:szCs w:val="22"/>
        </w:rPr>
        <w:sym w:font="Wingdings" w:char="F0E0"/>
      </w:r>
      <w:r>
        <w:rPr>
          <w:rFonts w:cstheme="minorHAnsi"/>
          <w:sz w:val="22"/>
          <w:szCs w:val="22"/>
        </w:rPr>
        <w:t xml:space="preserve"> thick respiratory mucus </w:t>
      </w:r>
      <w:r w:rsidRPr="00D438A5">
        <w:rPr>
          <w:rFonts w:cstheme="minorHAnsi"/>
          <w:sz w:val="22"/>
          <w:szCs w:val="22"/>
        </w:rPr>
        <w:sym w:font="Wingdings" w:char="F0E0"/>
      </w:r>
      <w:r>
        <w:rPr>
          <w:rFonts w:cstheme="minorHAnsi"/>
          <w:sz w:val="22"/>
          <w:szCs w:val="22"/>
        </w:rPr>
        <w:t xml:space="preserve"> chronic infection/inflammation (both ORDS and CF have high prevalence of sinusitis, bronchiectasis, and prevalence gram-negative rods)</w:t>
      </w:r>
    </w:p>
    <w:p w14:paraId="196F2329" w14:textId="77777777" w:rsidR="002A58F6" w:rsidRDefault="002A58F6" w:rsidP="002A58F6">
      <w:pPr>
        <w:pStyle w:val="ListParagraph"/>
        <w:numPr>
          <w:ilvl w:val="0"/>
          <w:numId w:val="7"/>
        </w:numPr>
        <w:rPr>
          <w:rFonts w:cstheme="minorHAnsi"/>
          <w:sz w:val="22"/>
          <w:szCs w:val="22"/>
        </w:rPr>
      </w:pPr>
      <w:r w:rsidRPr="005B780D">
        <w:rPr>
          <w:rFonts w:cstheme="minorHAnsi"/>
          <w:sz w:val="22"/>
          <w:szCs w:val="22"/>
        </w:rPr>
        <w:t>Treatment guidelines for the treatment of acute exacerbations of infection in CF and non-CF bronchiectasis include prolonged combination antibiotic therapy directed at gram-negative bacteria</w:t>
      </w:r>
    </w:p>
    <w:p w14:paraId="57A4A480" w14:textId="77777777" w:rsidR="002A58F6" w:rsidRDefault="002A58F6" w:rsidP="002A58F6">
      <w:pPr>
        <w:pStyle w:val="ListParagraph"/>
        <w:numPr>
          <w:ilvl w:val="1"/>
          <w:numId w:val="7"/>
        </w:numPr>
        <w:rPr>
          <w:rFonts w:cstheme="minorHAnsi"/>
          <w:sz w:val="22"/>
          <w:szCs w:val="22"/>
        </w:rPr>
      </w:pPr>
      <w:r w:rsidRPr="005B780D">
        <w:rPr>
          <w:rFonts w:cstheme="minorHAnsi"/>
          <w:b/>
          <w:bCs/>
          <w:sz w:val="22"/>
          <w:szCs w:val="22"/>
        </w:rPr>
        <w:t>Azithromycin:</w:t>
      </w:r>
      <w:r>
        <w:rPr>
          <w:rFonts w:cstheme="minorHAnsi"/>
          <w:sz w:val="22"/>
          <w:szCs w:val="22"/>
        </w:rPr>
        <w:t xml:space="preserve"> macrolide antibiotic, anti-inflammatory properties</w:t>
      </w:r>
    </w:p>
    <w:p w14:paraId="62479CB6" w14:textId="77777777" w:rsidR="002A58F6" w:rsidRDefault="002A58F6" w:rsidP="002A58F6">
      <w:pPr>
        <w:pStyle w:val="ListParagraph"/>
        <w:numPr>
          <w:ilvl w:val="1"/>
          <w:numId w:val="7"/>
        </w:numPr>
        <w:rPr>
          <w:rFonts w:cstheme="minorHAnsi"/>
          <w:sz w:val="22"/>
          <w:szCs w:val="22"/>
        </w:rPr>
      </w:pPr>
      <w:r w:rsidRPr="00174889">
        <w:rPr>
          <w:rFonts w:cstheme="minorHAnsi"/>
          <w:b/>
          <w:bCs/>
          <w:sz w:val="22"/>
          <w:szCs w:val="22"/>
        </w:rPr>
        <w:t>Levofloxacin:</w:t>
      </w:r>
      <w:r>
        <w:rPr>
          <w:rFonts w:cstheme="minorHAnsi"/>
          <w:sz w:val="22"/>
          <w:szCs w:val="22"/>
        </w:rPr>
        <w:t xml:space="preserve"> fluoroquinolone with good efficacy against </w:t>
      </w:r>
      <w:r>
        <w:rPr>
          <w:rFonts w:cstheme="minorHAnsi"/>
          <w:i/>
          <w:iCs/>
          <w:sz w:val="22"/>
          <w:szCs w:val="22"/>
        </w:rPr>
        <w:t xml:space="preserve">Pseudomonas aeruginosa </w:t>
      </w:r>
      <w:r>
        <w:rPr>
          <w:rFonts w:cstheme="minorHAnsi"/>
          <w:sz w:val="22"/>
          <w:szCs w:val="22"/>
        </w:rPr>
        <w:t xml:space="preserve">and other gram-negatives commonly isolated from people with CF/orangutans with ORDS. </w:t>
      </w:r>
      <w:r>
        <w:rPr>
          <w:rFonts w:cstheme="minorHAnsi"/>
          <w:i/>
          <w:iCs/>
          <w:sz w:val="22"/>
          <w:szCs w:val="22"/>
        </w:rPr>
        <w:t xml:space="preserve">P. aeruginosa </w:t>
      </w:r>
      <w:r>
        <w:rPr>
          <w:rFonts w:cstheme="minorHAnsi"/>
          <w:sz w:val="22"/>
          <w:szCs w:val="22"/>
        </w:rPr>
        <w:t>associated with decreased QoL, more severe disease, and greater M&amp;M</w:t>
      </w:r>
    </w:p>
    <w:p w14:paraId="7053E6A1" w14:textId="77777777" w:rsidR="002A58F6" w:rsidRDefault="002A58F6" w:rsidP="002A58F6">
      <w:pPr>
        <w:pStyle w:val="ListParagraph"/>
        <w:numPr>
          <w:ilvl w:val="0"/>
          <w:numId w:val="7"/>
        </w:numPr>
        <w:rPr>
          <w:rFonts w:cstheme="minorHAnsi"/>
          <w:sz w:val="22"/>
          <w:szCs w:val="22"/>
        </w:rPr>
      </w:pPr>
      <w:r w:rsidRPr="00584C88">
        <w:rPr>
          <w:rFonts w:cstheme="minorHAnsi"/>
          <w:sz w:val="22"/>
          <w:szCs w:val="22"/>
        </w:rPr>
        <w:t xml:space="preserve">All nine orangutans had </w:t>
      </w:r>
      <w:r>
        <w:rPr>
          <w:rFonts w:cstheme="minorHAnsi"/>
          <w:sz w:val="22"/>
          <w:szCs w:val="22"/>
        </w:rPr>
        <w:t>1-3</w:t>
      </w:r>
      <w:r w:rsidRPr="00584C88">
        <w:rPr>
          <w:rFonts w:cstheme="minorHAnsi"/>
          <w:sz w:val="22"/>
          <w:szCs w:val="22"/>
        </w:rPr>
        <w:t xml:space="preserve"> </w:t>
      </w:r>
      <w:proofErr w:type="spellStart"/>
      <w:r>
        <w:rPr>
          <w:rFonts w:cstheme="minorHAnsi"/>
          <w:sz w:val="22"/>
          <w:szCs w:val="22"/>
        </w:rPr>
        <w:t>Cx</w:t>
      </w:r>
      <w:proofErr w:type="spellEnd"/>
      <w:r w:rsidRPr="00584C88">
        <w:rPr>
          <w:rFonts w:cstheme="minorHAnsi"/>
          <w:sz w:val="22"/>
          <w:szCs w:val="22"/>
        </w:rPr>
        <w:t xml:space="preserve"> of respiratory disease before treatment, including nasal discharge (</w:t>
      </w:r>
      <w:r w:rsidRPr="00584C88">
        <w:rPr>
          <w:rFonts w:cstheme="minorHAnsi"/>
          <w:i/>
          <w:iCs/>
          <w:sz w:val="22"/>
          <w:szCs w:val="22"/>
        </w:rPr>
        <w:t>n</w:t>
      </w:r>
      <w:r w:rsidRPr="00584C88">
        <w:rPr>
          <w:rFonts w:cstheme="minorHAnsi"/>
          <w:sz w:val="22"/>
          <w:szCs w:val="22"/>
        </w:rPr>
        <w:t>=4), pendulous air sac or air sac pus (</w:t>
      </w:r>
      <w:r w:rsidRPr="00584C88">
        <w:rPr>
          <w:rFonts w:cstheme="minorHAnsi"/>
          <w:i/>
          <w:iCs/>
          <w:sz w:val="22"/>
          <w:szCs w:val="22"/>
        </w:rPr>
        <w:t>n</w:t>
      </w:r>
      <w:r w:rsidRPr="00584C88">
        <w:rPr>
          <w:rFonts w:cstheme="minorHAnsi"/>
          <w:sz w:val="22"/>
          <w:szCs w:val="22"/>
        </w:rPr>
        <w:t> = 7), coughing (</w:t>
      </w:r>
      <w:r w:rsidRPr="00584C88">
        <w:rPr>
          <w:rFonts w:cstheme="minorHAnsi"/>
          <w:i/>
          <w:iCs/>
          <w:sz w:val="22"/>
          <w:szCs w:val="22"/>
        </w:rPr>
        <w:t>n</w:t>
      </w:r>
      <w:r w:rsidRPr="00584C88">
        <w:rPr>
          <w:rFonts w:cstheme="minorHAnsi"/>
          <w:sz w:val="22"/>
          <w:szCs w:val="22"/>
        </w:rPr>
        <w:t> = 3), loss of body condition (</w:t>
      </w:r>
      <w:r w:rsidRPr="00584C88">
        <w:rPr>
          <w:rFonts w:cstheme="minorHAnsi"/>
          <w:i/>
          <w:iCs/>
          <w:sz w:val="22"/>
          <w:szCs w:val="22"/>
        </w:rPr>
        <w:t>n</w:t>
      </w:r>
      <w:r w:rsidRPr="00584C88">
        <w:rPr>
          <w:rFonts w:cstheme="minorHAnsi"/>
          <w:sz w:val="22"/>
          <w:szCs w:val="22"/>
        </w:rPr>
        <w:t> = 2), halitosis (</w:t>
      </w:r>
      <w:r w:rsidRPr="00584C88">
        <w:rPr>
          <w:rFonts w:cstheme="minorHAnsi"/>
          <w:i/>
          <w:iCs/>
          <w:sz w:val="22"/>
          <w:szCs w:val="22"/>
        </w:rPr>
        <w:t>n</w:t>
      </w:r>
      <w:r w:rsidRPr="00584C88">
        <w:rPr>
          <w:rFonts w:cstheme="minorHAnsi"/>
          <w:sz w:val="22"/>
          <w:szCs w:val="22"/>
        </w:rPr>
        <w:t> = 1), audible breathing sounds (</w:t>
      </w:r>
      <w:r w:rsidRPr="00584C88">
        <w:rPr>
          <w:rFonts w:cstheme="minorHAnsi"/>
          <w:i/>
          <w:iCs/>
          <w:sz w:val="22"/>
          <w:szCs w:val="22"/>
        </w:rPr>
        <w:t>n</w:t>
      </w:r>
      <w:r w:rsidRPr="00584C88">
        <w:rPr>
          <w:rFonts w:cstheme="minorHAnsi"/>
          <w:sz w:val="22"/>
          <w:szCs w:val="22"/>
        </w:rPr>
        <w:t> = 1), and heavy breathing (</w:t>
      </w:r>
      <w:r w:rsidRPr="00584C88">
        <w:rPr>
          <w:rFonts w:cstheme="minorHAnsi"/>
          <w:i/>
          <w:iCs/>
          <w:sz w:val="22"/>
          <w:szCs w:val="22"/>
        </w:rPr>
        <w:t>n</w:t>
      </w:r>
      <w:r w:rsidRPr="00584C88">
        <w:rPr>
          <w:rFonts w:cstheme="minorHAnsi"/>
          <w:sz w:val="22"/>
          <w:szCs w:val="22"/>
        </w:rPr>
        <w:t xml:space="preserve"> = 1). </w:t>
      </w:r>
      <w:proofErr w:type="gramStart"/>
      <w:r w:rsidRPr="002A1186">
        <w:rPr>
          <w:rFonts w:cstheme="minorHAnsi"/>
          <w:b/>
          <w:bCs/>
          <w:sz w:val="22"/>
          <w:szCs w:val="22"/>
        </w:rPr>
        <w:t>All of</w:t>
      </w:r>
      <w:proofErr w:type="gramEnd"/>
      <w:r w:rsidRPr="002A1186">
        <w:rPr>
          <w:rFonts w:cstheme="minorHAnsi"/>
          <w:b/>
          <w:bCs/>
          <w:sz w:val="22"/>
          <w:szCs w:val="22"/>
        </w:rPr>
        <w:t xml:space="preserve"> the observed pretreatment </w:t>
      </w:r>
      <w:proofErr w:type="spellStart"/>
      <w:r w:rsidRPr="002A1186">
        <w:rPr>
          <w:rFonts w:cstheme="minorHAnsi"/>
          <w:b/>
          <w:bCs/>
          <w:sz w:val="22"/>
          <w:szCs w:val="22"/>
        </w:rPr>
        <w:t>Cx</w:t>
      </w:r>
      <w:proofErr w:type="spellEnd"/>
      <w:r w:rsidRPr="002A1186">
        <w:rPr>
          <w:rFonts w:cstheme="minorHAnsi"/>
          <w:b/>
          <w:bCs/>
          <w:sz w:val="22"/>
          <w:szCs w:val="22"/>
        </w:rPr>
        <w:t xml:space="preserve"> resolved post-treatment.</w:t>
      </w:r>
      <w:r w:rsidRPr="00584C88">
        <w:rPr>
          <w:rFonts w:cstheme="minorHAnsi"/>
          <w:sz w:val="22"/>
          <w:szCs w:val="22"/>
        </w:rPr>
        <w:t xml:space="preserve"> Two animals developed new </w:t>
      </w:r>
      <w:proofErr w:type="spellStart"/>
      <w:r>
        <w:rPr>
          <w:rFonts w:cstheme="minorHAnsi"/>
          <w:sz w:val="22"/>
          <w:szCs w:val="22"/>
        </w:rPr>
        <w:t>Cx</w:t>
      </w:r>
      <w:proofErr w:type="spellEnd"/>
      <w:r w:rsidRPr="00584C88">
        <w:rPr>
          <w:rFonts w:cstheme="minorHAnsi"/>
          <w:sz w:val="22"/>
          <w:szCs w:val="22"/>
        </w:rPr>
        <w:t>, with one showing an episode of open-mouth breathing and one developing a pendulous air sac and anorexia within the 2-mon period before the follow-up CT scan </w:t>
      </w:r>
    </w:p>
    <w:p w14:paraId="5DC399A2" w14:textId="77777777" w:rsidR="002A58F6" w:rsidRDefault="002A58F6" w:rsidP="002A58F6">
      <w:pPr>
        <w:pStyle w:val="ListParagraph"/>
        <w:numPr>
          <w:ilvl w:val="0"/>
          <w:numId w:val="7"/>
        </w:numPr>
        <w:rPr>
          <w:rFonts w:cstheme="minorHAnsi"/>
          <w:sz w:val="22"/>
          <w:szCs w:val="22"/>
        </w:rPr>
      </w:pPr>
      <w:r w:rsidRPr="004B014D">
        <w:rPr>
          <w:rFonts w:cstheme="minorHAnsi"/>
          <w:b/>
          <w:bCs/>
          <w:sz w:val="22"/>
          <w:szCs w:val="22"/>
        </w:rPr>
        <w:t>Pretreatment CT findings included sinusitis (</w:t>
      </w:r>
      <w:r w:rsidRPr="004B014D">
        <w:rPr>
          <w:rFonts w:cstheme="minorHAnsi"/>
          <w:b/>
          <w:bCs/>
          <w:i/>
          <w:iCs/>
          <w:sz w:val="22"/>
          <w:szCs w:val="22"/>
        </w:rPr>
        <w:t>n</w:t>
      </w:r>
      <w:r w:rsidRPr="004B014D">
        <w:rPr>
          <w:rFonts w:cstheme="minorHAnsi"/>
          <w:b/>
          <w:bCs/>
          <w:sz w:val="22"/>
          <w:szCs w:val="22"/>
        </w:rPr>
        <w:t>= 5), mastoiditis (</w:t>
      </w:r>
      <w:r w:rsidRPr="004B014D">
        <w:rPr>
          <w:rFonts w:cstheme="minorHAnsi"/>
          <w:b/>
          <w:bCs/>
          <w:i/>
          <w:iCs/>
          <w:sz w:val="22"/>
          <w:szCs w:val="22"/>
        </w:rPr>
        <w:t>n</w:t>
      </w:r>
      <w:r w:rsidRPr="004B014D">
        <w:rPr>
          <w:rFonts w:cstheme="minorHAnsi"/>
          <w:b/>
          <w:bCs/>
          <w:sz w:val="22"/>
          <w:szCs w:val="22"/>
        </w:rPr>
        <w:t xml:space="preserve"> = 2), </w:t>
      </w:r>
      <w:proofErr w:type="spellStart"/>
      <w:r w:rsidRPr="004B014D">
        <w:rPr>
          <w:rFonts w:cstheme="minorHAnsi"/>
          <w:b/>
          <w:bCs/>
          <w:sz w:val="22"/>
          <w:szCs w:val="22"/>
        </w:rPr>
        <w:t>airsacculitis</w:t>
      </w:r>
      <w:proofErr w:type="spellEnd"/>
      <w:r w:rsidRPr="004B014D">
        <w:rPr>
          <w:rFonts w:cstheme="minorHAnsi"/>
          <w:b/>
          <w:bCs/>
          <w:sz w:val="22"/>
          <w:szCs w:val="22"/>
        </w:rPr>
        <w:t xml:space="preserve"> (</w:t>
      </w:r>
      <w:r w:rsidRPr="004B014D">
        <w:rPr>
          <w:rFonts w:cstheme="minorHAnsi"/>
          <w:b/>
          <w:bCs/>
          <w:i/>
          <w:iCs/>
          <w:sz w:val="22"/>
          <w:szCs w:val="22"/>
        </w:rPr>
        <w:t>n</w:t>
      </w:r>
      <w:r w:rsidRPr="004B014D">
        <w:rPr>
          <w:rFonts w:cstheme="minorHAnsi"/>
          <w:b/>
          <w:bCs/>
          <w:sz w:val="22"/>
          <w:szCs w:val="22"/>
        </w:rPr>
        <w:t> = 6), airway disease (</w:t>
      </w:r>
      <w:r w:rsidRPr="004B014D">
        <w:rPr>
          <w:rFonts w:cstheme="minorHAnsi"/>
          <w:b/>
          <w:bCs/>
          <w:i/>
          <w:iCs/>
          <w:sz w:val="22"/>
          <w:szCs w:val="22"/>
        </w:rPr>
        <w:t>n</w:t>
      </w:r>
      <w:r w:rsidRPr="004B014D">
        <w:rPr>
          <w:rFonts w:cstheme="minorHAnsi"/>
          <w:b/>
          <w:bCs/>
          <w:sz w:val="22"/>
          <w:szCs w:val="22"/>
        </w:rPr>
        <w:t> = 6), and pneumonia (</w:t>
      </w:r>
      <w:r w:rsidRPr="004B014D">
        <w:rPr>
          <w:rFonts w:cstheme="minorHAnsi"/>
          <w:b/>
          <w:bCs/>
          <w:i/>
          <w:iCs/>
          <w:sz w:val="22"/>
          <w:szCs w:val="22"/>
        </w:rPr>
        <w:t>n</w:t>
      </w:r>
      <w:r w:rsidRPr="004B014D">
        <w:rPr>
          <w:rFonts w:cstheme="minorHAnsi"/>
          <w:b/>
          <w:bCs/>
          <w:sz w:val="22"/>
          <w:szCs w:val="22"/>
        </w:rPr>
        <w:t xml:space="preserve"> = 5). </w:t>
      </w:r>
      <w:r>
        <w:rPr>
          <w:rFonts w:cstheme="minorHAnsi"/>
          <w:b/>
          <w:bCs/>
          <w:sz w:val="22"/>
          <w:szCs w:val="22"/>
        </w:rPr>
        <w:t>7/9</w:t>
      </w:r>
      <w:r w:rsidRPr="004B014D">
        <w:rPr>
          <w:rFonts w:cstheme="minorHAnsi"/>
          <w:b/>
          <w:bCs/>
          <w:sz w:val="22"/>
          <w:szCs w:val="22"/>
        </w:rPr>
        <w:t xml:space="preserve"> animals had pathology in multiple regions.</w:t>
      </w:r>
      <w:r w:rsidRPr="00584C88">
        <w:rPr>
          <w:rFonts w:cstheme="minorHAnsi"/>
          <w:sz w:val="22"/>
          <w:szCs w:val="22"/>
        </w:rPr>
        <w:t xml:space="preserve"> </w:t>
      </w:r>
    </w:p>
    <w:p w14:paraId="33E9D277" w14:textId="77777777" w:rsidR="002A58F6" w:rsidRPr="002A1186" w:rsidRDefault="002A58F6" w:rsidP="002A58F6">
      <w:pPr>
        <w:pStyle w:val="ListParagraph"/>
        <w:numPr>
          <w:ilvl w:val="0"/>
          <w:numId w:val="7"/>
        </w:numPr>
        <w:rPr>
          <w:rFonts w:cstheme="minorHAnsi"/>
          <w:b/>
          <w:bCs/>
          <w:sz w:val="22"/>
          <w:szCs w:val="22"/>
        </w:rPr>
      </w:pPr>
      <w:r w:rsidRPr="004B014D">
        <w:rPr>
          <w:rFonts w:cstheme="minorHAnsi"/>
          <w:b/>
          <w:bCs/>
          <w:sz w:val="22"/>
          <w:szCs w:val="22"/>
        </w:rPr>
        <w:t xml:space="preserve">Post-treatment CT scans showed improvement in 5/6 incidences of </w:t>
      </w:r>
      <w:proofErr w:type="spellStart"/>
      <w:r w:rsidRPr="004B014D">
        <w:rPr>
          <w:rFonts w:cstheme="minorHAnsi"/>
          <w:b/>
          <w:bCs/>
          <w:sz w:val="22"/>
          <w:szCs w:val="22"/>
        </w:rPr>
        <w:t>airsacculitis</w:t>
      </w:r>
      <w:proofErr w:type="spellEnd"/>
      <w:r w:rsidRPr="004B014D">
        <w:rPr>
          <w:rFonts w:cstheme="minorHAnsi"/>
          <w:b/>
          <w:bCs/>
          <w:sz w:val="22"/>
          <w:szCs w:val="22"/>
        </w:rPr>
        <w:t xml:space="preserve"> and full resolution in one. Sinusitis improved or resolved in 4/5 cases</w:t>
      </w:r>
      <w:r>
        <w:rPr>
          <w:rFonts w:cstheme="minorHAnsi"/>
          <w:b/>
          <w:bCs/>
          <w:sz w:val="22"/>
          <w:szCs w:val="22"/>
        </w:rPr>
        <w:t xml:space="preserve">. </w:t>
      </w:r>
      <w:r w:rsidRPr="004B014D">
        <w:rPr>
          <w:rFonts w:cstheme="minorHAnsi"/>
          <w:b/>
          <w:bCs/>
          <w:sz w:val="22"/>
          <w:szCs w:val="22"/>
        </w:rPr>
        <w:t xml:space="preserve">Of the two </w:t>
      </w:r>
      <w:r w:rsidRPr="004B014D">
        <w:rPr>
          <w:rFonts w:cstheme="minorHAnsi"/>
          <w:b/>
          <w:bCs/>
          <w:sz w:val="22"/>
          <w:szCs w:val="22"/>
        </w:rPr>
        <w:lastRenderedPageBreak/>
        <w:t>pretreatment mastoiditis cases, one showed improvement, and the other remained unchanged</w:t>
      </w:r>
      <w:r w:rsidRPr="00584C88">
        <w:rPr>
          <w:rFonts w:cstheme="minorHAnsi"/>
          <w:sz w:val="22"/>
          <w:szCs w:val="22"/>
        </w:rPr>
        <w:t xml:space="preserve">. Additionally, </w:t>
      </w:r>
      <w:r w:rsidRPr="004B014D">
        <w:rPr>
          <w:rFonts w:cstheme="minorHAnsi"/>
          <w:b/>
          <w:bCs/>
          <w:sz w:val="22"/>
          <w:szCs w:val="22"/>
        </w:rPr>
        <w:t xml:space="preserve">one orangutan </w:t>
      </w:r>
      <w:r>
        <w:rPr>
          <w:rFonts w:cstheme="minorHAnsi"/>
          <w:b/>
          <w:bCs/>
          <w:sz w:val="22"/>
          <w:szCs w:val="22"/>
        </w:rPr>
        <w:t>developed</w:t>
      </w:r>
      <w:r w:rsidRPr="004B014D">
        <w:rPr>
          <w:rFonts w:cstheme="minorHAnsi"/>
          <w:b/>
          <w:bCs/>
          <w:sz w:val="22"/>
          <w:szCs w:val="22"/>
        </w:rPr>
        <w:t xml:space="preserve"> mastoiditis and one </w:t>
      </w:r>
      <w:r>
        <w:rPr>
          <w:rFonts w:cstheme="minorHAnsi"/>
          <w:b/>
          <w:bCs/>
          <w:sz w:val="22"/>
          <w:szCs w:val="22"/>
        </w:rPr>
        <w:t>developed</w:t>
      </w:r>
      <w:r w:rsidRPr="004B014D">
        <w:rPr>
          <w:rFonts w:cstheme="minorHAnsi"/>
          <w:b/>
          <w:bCs/>
          <w:sz w:val="22"/>
          <w:szCs w:val="22"/>
        </w:rPr>
        <w:t xml:space="preserve"> sinusitis on post-treatment CT. </w:t>
      </w:r>
      <w:r>
        <w:rPr>
          <w:rFonts w:cstheme="minorHAnsi"/>
          <w:b/>
          <w:bCs/>
          <w:sz w:val="22"/>
          <w:szCs w:val="22"/>
        </w:rPr>
        <w:t xml:space="preserve">All cases of lower airway disease and pneumonia showed improvement or resolution. </w:t>
      </w:r>
      <w:r w:rsidRPr="004B014D">
        <w:rPr>
          <w:rFonts w:cstheme="minorHAnsi"/>
          <w:sz w:val="22"/>
          <w:szCs w:val="22"/>
        </w:rPr>
        <w:t>Of the six orangutans with airway wall thickening pretreatment, four resolved and two improved (</w:t>
      </w:r>
      <w:r w:rsidRPr="004B014D">
        <w:rPr>
          <w:rFonts w:cstheme="minorHAnsi"/>
          <w:i/>
          <w:iCs/>
          <w:sz w:val="22"/>
          <w:szCs w:val="22"/>
        </w:rPr>
        <w:t>P</w:t>
      </w:r>
      <w:r w:rsidRPr="004B014D">
        <w:rPr>
          <w:rFonts w:cstheme="minorHAnsi"/>
          <w:sz w:val="22"/>
          <w:szCs w:val="22"/>
        </w:rPr>
        <w:t> = 0.03, 95% CI 0.54–1.0). Post-treatment, 4/5 cases of pneumonia were resolved, and one improved </w:t>
      </w:r>
    </w:p>
    <w:p w14:paraId="2C3BE750" w14:textId="77777777" w:rsidR="002A58F6" w:rsidRPr="002A1186" w:rsidRDefault="002A58F6" w:rsidP="002A58F6">
      <w:pPr>
        <w:pStyle w:val="ListParagraph"/>
        <w:numPr>
          <w:ilvl w:val="1"/>
          <w:numId w:val="7"/>
        </w:numPr>
        <w:rPr>
          <w:rFonts w:cstheme="minorHAnsi"/>
          <w:b/>
          <w:bCs/>
          <w:sz w:val="22"/>
          <w:szCs w:val="22"/>
        </w:rPr>
      </w:pPr>
      <w:r>
        <w:rPr>
          <w:rFonts w:cstheme="minorHAnsi"/>
          <w:sz w:val="22"/>
          <w:szCs w:val="22"/>
        </w:rPr>
        <w:t>2/2</w:t>
      </w:r>
      <w:r w:rsidRPr="002A1186">
        <w:rPr>
          <w:rFonts w:cstheme="minorHAnsi"/>
          <w:sz w:val="22"/>
          <w:szCs w:val="22"/>
        </w:rPr>
        <w:t xml:space="preserve"> animals diagnosed with mild bronchiectasis pretreatment</w:t>
      </w:r>
      <w:r>
        <w:rPr>
          <w:rFonts w:cstheme="minorHAnsi"/>
          <w:sz w:val="22"/>
          <w:szCs w:val="22"/>
        </w:rPr>
        <w:t xml:space="preserve"> </w:t>
      </w:r>
      <w:r w:rsidRPr="002A1186">
        <w:rPr>
          <w:rFonts w:cstheme="minorHAnsi"/>
          <w:sz w:val="22"/>
          <w:szCs w:val="22"/>
        </w:rPr>
        <w:t xml:space="preserve">were negative for bronchiectasis post-treatment, supporting the idea that </w:t>
      </w:r>
      <w:r w:rsidRPr="002A1186">
        <w:rPr>
          <w:rFonts w:cstheme="minorHAnsi"/>
          <w:b/>
          <w:bCs/>
          <w:sz w:val="22"/>
          <w:szCs w:val="22"/>
        </w:rPr>
        <w:t>mild bronchiectasis may be reversible with intervention in the mild stage.</w:t>
      </w:r>
    </w:p>
    <w:p w14:paraId="1125B7DD" w14:textId="77777777" w:rsidR="002A58F6" w:rsidRDefault="002A58F6" w:rsidP="002A58F6">
      <w:pPr>
        <w:pStyle w:val="ListParagraph"/>
        <w:numPr>
          <w:ilvl w:val="0"/>
          <w:numId w:val="7"/>
        </w:numPr>
        <w:rPr>
          <w:rFonts w:cstheme="minorHAnsi"/>
          <w:sz w:val="22"/>
          <w:szCs w:val="22"/>
        </w:rPr>
      </w:pPr>
      <w:r w:rsidRPr="008656F2">
        <w:rPr>
          <w:rFonts w:cstheme="minorHAnsi"/>
          <w:b/>
          <w:bCs/>
          <w:sz w:val="22"/>
          <w:szCs w:val="22"/>
        </w:rPr>
        <w:t xml:space="preserve">0/5 animals for which this study was their first episode experienced recurrence during the multiyear post-treatment observation period. However, 3/4 animals with prior disease had recurrence of </w:t>
      </w:r>
      <w:proofErr w:type="spellStart"/>
      <w:r w:rsidRPr="008656F2">
        <w:rPr>
          <w:rFonts w:cstheme="minorHAnsi"/>
          <w:b/>
          <w:bCs/>
          <w:sz w:val="22"/>
          <w:szCs w:val="22"/>
        </w:rPr>
        <w:t>Cx</w:t>
      </w:r>
      <w:proofErr w:type="spellEnd"/>
      <w:r w:rsidRPr="008656F2">
        <w:rPr>
          <w:rFonts w:cstheme="minorHAnsi"/>
          <w:b/>
          <w:bCs/>
          <w:sz w:val="22"/>
          <w:szCs w:val="22"/>
        </w:rPr>
        <w:t xml:space="preserve"> warranting treatment.</w:t>
      </w:r>
      <w:r w:rsidRPr="00584C88">
        <w:rPr>
          <w:rFonts w:cstheme="minorHAnsi"/>
          <w:sz w:val="22"/>
          <w:szCs w:val="22"/>
        </w:rPr>
        <w:t xml:space="preserve"> One animal had exacerbations at months 1 and 38. The other two animals experienced exacerbation at months 16 and 19, respectively. The mean time to recurrence was 12.1 </w:t>
      </w:r>
      <w:proofErr w:type="spellStart"/>
      <w:r w:rsidRPr="00584C88">
        <w:rPr>
          <w:rFonts w:cstheme="minorHAnsi"/>
          <w:sz w:val="22"/>
          <w:szCs w:val="22"/>
        </w:rPr>
        <w:t>mon</w:t>
      </w:r>
      <w:proofErr w:type="spellEnd"/>
    </w:p>
    <w:p w14:paraId="6F0B5DEB" w14:textId="77777777" w:rsidR="002A58F6" w:rsidRDefault="002A58F6" w:rsidP="002A58F6">
      <w:pPr>
        <w:pStyle w:val="ListParagraph"/>
        <w:numPr>
          <w:ilvl w:val="0"/>
          <w:numId w:val="7"/>
        </w:numPr>
        <w:rPr>
          <w:rFonts w:cstheme="minorHAnsi"/>
          <w:sz w:val="22"/>
          <w:szCs w:val="22"/>
        </w:rPr>
      </w:pPr>
      <w:r w:rsidRPr="00584C88">
        <w:rPr>
          <w:rFonts w:cstheme="minorHAnsi"/>
          <w:sz w:val="22"/>
          <w:szCs w:val="22"/>
        </w:rPr>
        <w:t>Culture and PCR testing for </w:t>
      </w:r>
      <w:r w:rsidRPr="00584C88">
        <w:rPr>
          <w:rFonts w:cstheme="minorHAnsi"/>
          <w:i/>
          <w:iCs/>
          <w:sz w:val="22"/>
          <w:szCs w:val="22"/>
        </w:rPr>
        <w:t>Mycobacterium</w:t>
      </w:r>
      <w:r w:rsidRPr="00584C88">
        <w:rPr>
          <w:rFonts w:cstheme="minorHAnsi"/>
          <w:sz w:val="22"/>
          <w:szCs w:val="22"/>
        </w:rPr>
        <w:t xml:space="preserve"> spp. from </w:t>
      </w:r>
      <w:proofErr w:type="gramStart"/>
      <w:r>
        <w:rPr>
          <w:rFonts w:cstheme="minorHAnsi"/>
          <w:sz w:val="22"/>
          <w:szCs w:val="22"/>
        </w:rPr>
        <w:t>pre</w:t>
      </w:r>
      <w:proofErr w:type="gramEnd"/>
      <w:r>
        <w:rPr>
          <w:rFonts w:cstheme="minorHAnsi"/>
          <w:sz w:val="22"/>
          <w:szCs w:val="22"/>
        </w:rPr>
        <w:t xml:space="preserve"> and post-treatment </w:t>
      </w:r>
      <w:r w:rsidRPr="00584C88">
        <w:rPr>
          <w:rFonts w:cstheme="minorHAnsi"/>
          <w:sz w:val="22"/>
          <w:szCs w:val="22"/>
        </w:rPr>
        <w:t>bronchial wash samples were negative for all animals. The most identified microorganisms from bronchoalveolar lavage or air sac purulence</w:t>
      </w:r>
      <w:r>
        <w:rPr>
          <w:rFonts w:cstheme="minorHAnsi"/>
          <w:sz w:val="22"/>
          <w:szCs w:val="22"/>
        </w:rPr>
        <w:t xml:space="preserve"> </w:t>
      </w:r>
      <w:r w:rsidRPr="00584C88">
        <w:rPr>
          <w:rFonts w:cstheme="minorHAnsi"/>
          <w:sz w:val="22"/>
          <w:szCs w:val="22"/>
        </w:rPr>
        <w:t xml:space="preserve">were </w:t>
      </w:r>
      <w:r w:rsidRPr="008656F2">
        <w:rPr>
          <w:rFonts w:cstheme="minorHAnsi"/>
          <w:b/>
          <w:bCs/>
          <w:sz w:val="22"/>
          <w:szCs w:val="22"/>
        </w:rPr>
        <w:t>gram-negative rods, including </w:t>
      </w:r>
      <w:r w:rsidRPr="008656F2">
        <w:rPr>
          <w:rFonts w:cstheme="minorHAnsi"/>
          <w:b/>
          <w:bCs/>
          <w:i/>
          <w:iCs/>
          <w:sz w:val="22"/>
          <w:szCs w:val="22"/>
        </w:rPr>
        <w:t>Klebsiella pneumoniae</w:t>
      </w:r>
      <w:r w:rsidRPr="008656F2">
        <w:rPr>
          <w:rFonts w:cstheme="minorHAnsi"/>
          <w:b/>
          <w:bCs/>
          <w:sz w:val="22"/>
          <w:szCs w:val="22"/>
        </w:rPr>
        <w:t>, </w:t>
      </w:r>
      <w:r w:rsidRPr="008656F2">
        <w:rPr>
          <w:rFonts w:cstheme="minorHAnsi"/>
          <w:b/>
          <w:bCs/>
          <w:i/>
          <w:iCs/>
          <w:sz w:val="22"/>
          <w:szCs w:val="22"/>
        </w:rPr>
        <w:t>Proteus mirabilis</w:t>
      </w:r>
      <w:r w:rsidRPr="008656F2">
        <w:rPr>
          <w:rFonts w:cstheme="minorHAnsi"/>
          <w:b/>
          <w:bCs/>
          <w:sz w:val="22"/>
          <w:szCs w:val="22"/>
        </w:rPr>
        <w:t>, and </w:t>
      </w:r>
      <w:r w:rsidRPr="008656F2">
        <w:rPr>
          <w:rFonts w:cstheme="minorHAnsi"/>
          <w:b/>
          <w:bCs/>
          <w:i/>
          <w:iCs/>
          <w:sz w:val="22"/>
          <w:szCs w:val="22"/>
        </w:rPr>
        <w:t>Pseudomonas</w:t>
      </w:r>
      <w:r w:rsidRPr="008656F2">
        <w:rPr>
          <w:rFonts w:cstheme="minorHAnsi"/>
          <w:b/>
          <w:bCs/>
          <w:sz w:val="22"/>
          <w:szCs w:val="22"/>
        </w:rPr>
        <w:t> sp</w:t>
      </w:r>
      <w:r w:rsidRPr="00584C88">
        <w:rPr>
          <w:rFonts w:cstheme="minorHAnsi"/>
          <w:sz w:val="22"/>
          <w:szCs w:val="22"/>
        </w:rPr>
        <w:t>. Other isolates included </w:t>
      </w:r>
      <w:proofErr w:type="spellStart"/>
      <w:r w:rsidRPr="00584C88">
        <w:rPr>
          <w:rFonts w:cstheme="minorHAnsi"/>
          <w:i/>
          <w:iCs/>
          <w:sz w:val="22"/>
          <w:szCs w:val="22"/>
        </w:rPr>
        <w:t>Morganella</w:t>
      </w:r>
      <w:proofErr w:type="spellEnd"/>
      <w:r w:rsidRPr="00584C88">
        <w:rPr>
          <w:rFonts w:cstheme="minorHAnsi"/>
          <w:i/>
          <w:iCs/>
          <w:sz w:val="22"/>
          <w:szCs w:val="22"/>
        </w:rPr>
        <w:t xml:space="preserve"> morganii</w:t>
      </w:r>
      <w:r w:rsidRPr="00584C88">
        <w:rPr>
          <w:rFonts w:cstheme="minorHAnsi"/>
          <w:sz w:val="22"/>
          <w:szCs w:val="22"/>
        </w:rPr>
        <w:t>, </w:t>
      </w:r>
      <w:r w:rsidRPr="00584C88">
        <w:rPr>
          <w:rFonts w:cstheme="minorHAnsi"/>
          <w:i/>
          <w:iCs/>
          <w:sz w:val="22"/>
          <w:szCs w:val="22"/>
        </w:rPr>
        <w:t>Enterobacter cloacae</w:t>
      </w:r>
      <w:r w:rsidRPr="00584C88">
        <w:rPr>
          <w:rFonts w:cstheme="minorHAnsi"/>
          <w:sz w:val="22"/>
          <w:szCs w:val="22"/>
        </w:rPr>
        <w:t>, and </w:t>
      </w:r>
      <w:r w:rsidRPr="00584C88">
        <w:rPr>
          <w:rFonts w:cstheme="minorHAnsi"/>
          <w:i/>
          <w:iCs/>
          <w:sz w:val="22"/>
          <w:szCs w:val="22"/>
        </w:rPr>
        <w:t xml:space="preserve">Aeromonas </w:t>
      </w:r>
      <w:proofErr w:type="spellStart"/>
      <w:r w:rsidRPr="00584C88">
        <w:rPr>
          <w:rFonts w:cstheme="minorHAnsi"/>
          <w:i/>
          <w:iCs/>
          <w:sz w:val="22"/>
          <w:szCs w:val="22"/>
        </w:rPr>
        <w:t>hydrophila</w:t>
      </w:r>
      <w:proofErr w:type="spellEnd"/>
      <w:r w:rsidRPr="00584C88">
        <w:rPr>
          <w:rFonts w:cstheme="minorHAnsi"/>
          <w:sz w:val="22"/>
          <w:szCs w:val="22"/>
        </w:rPr>
        <w:t>.</w:t>
      </w:r>
    </w:p>
    <w:p w14:paraId="221EE8E6" w14:textId="77777777" w:rsidR="002A58F6" w:rsidRDefault="002A58F6" w:rsidP="002A58F6">
      <w:pPr>
        <w:pStyle w:val="ListParagraph"/>
        <w:numPr>
          <w:ilvl w:val="0"/>
          <w:numId w:val="7"/>
        </w:numPr>
        <w:rPr>
          <w:rFonts w:cstheme="minorHAnsi"/>
          <w:sz w:val="22"/>
          <w:szCs w:val="22"/>
        </w:rPr>
      </w:pPr>
      <w:r w:rsidRPr="002A1186">
        <w:rPr>
          <w:rFonts w:cstheme="minorHAnsi"/>
          <w:sz w:val="22"/>
          <w:szCs w:val="22"/>
        </w:rPr>
        <w:t xml:space="preserve">Culture of the respiratory tract is recommended during every orangutan health evaluation. Monitoring respiratory flora during periods of health vs. disease will help direct antibiotic selection </w:t>
      </w:r>
    </w:p>
    <w:p w14:paraId="16D98205" w14:textId="77777777" w:rsidR="002A58F6" w:rsidRPr="002A1186" w:rsidRDefault="002A58F6" w:rsidP="002A58F6">
      <w:pPr>
        <w:pStyle w:val="ListParagraph"/>
        <w:rPr>
          <w:rFonts w:cstheme="minorHAnsi"/>
          <w:sz w:val="22"/>
          <w:szCs w:val="22"/>
        </w:rPr>
      </w:pPr>
    </w:p>
    <w:p w14:paraId="315DB1B7" w14:textId="77777777" w:rsidR="002A58F6" w:rsidRPr="008F10A1" w:rsidRDefault="002A58F6" w:rsidP="002A58F6">
      <w:pPr>
        <w:rPr>
          <w:rFonts w:cstheme="minorHAnsi"/>
          <w:b/>
          <w:bCs/>
          <w:color w:val="000000"/>
          <w:sz w:val="22"/>
          <w:szCs w:val="22"/>
        </w:rPr>
      </w:pPr>
      <w:r w:rsidRPr="008F10A1">
        <w:rPr>
          <w:rFonts w:cstheme="minorHAnsi"/>
          <w:b/>
          <w:bCs/>
          <w:color w:val="000000"/>
          <w:sz w:val="22"/>
          <w:szCs w:val="22"/>
        </w:rPr>
        <w:t>Take-Home Message:</w:t>
      </w:r>
    </w:p>
    <w:p w14:paraId="72778049" w14:textId="77777777" w:rsidR="002A58F6" w:rsidRDefault="002A58F6" w:rsidP="002A58F6">
      <w:pPr>
        <w:pStyle w:val="ListParagraph"/>
        <w:numPr>
          <w:ilvl w:val="0"/>
          <w:numId w:val="7"/>
        </w:numPr>
        <w:rPr>
          <w:rFonts w:cstheme="minorHAnsi"/>
          <w:color w:val="000000"/>
          <w:sz w:val="22"/>
          <w:szCs w:val="22"/>
        </w:rPr>
      </w:pPr>
      <w:r>
        <w:rPr>
          <w:rFonts w:cstheme="minorHAnsi"/>
          <w:color w:val="000000"/>
          <w:sz w:val="22"/>
          <w:szCs w:val="22"/>
        </w:rPr>
        <w:t>C</w:t>
      </w:r>
      <w:r w:rsidRPr="00D848B7">
        <w:rPr>
          <w:rFonts w:cstheme="minorHAnsi"/>
          <w:color w:val="000000"/>
          <w:sz w:val="22"/>
          <w:szCs w:val="22"/>
        </w:rPr>
        <w:t>ombination antibiotic therapy with azithromycin and levofloxacin provides improvement in clinical signs and CT evidence of ORDS-related pathology</w:t>
      </w:r>
      <w:r>
        <w:rPr>
          <w:rFonts w:cstheme="minorHAnsi"/>
          <w:color w:val="000000"/>
          <w:sz w:val="22"/>
          <w:szCs w:val="22"/>
        </w:rPr>
        <w:t xml:space="preserve"> in 9/9 orangutans</w:t>
      </w:r>
      <w:r w:rsidRPr="00D848B7">
        <w:rPr>
          <w:rFonts w:cstheme="minorHAnsi"/>
          <w:color w:val="000000"/>
          <w:sz w:val="22"/>
          <w:szCs w:val="22"/>
        </w:rPr>
        <w:t>, resulting in symptom-free status in some animals for up to 33 mon.</w:t>
      </w:r>
    </w:p>
    <w:p w14:paraId="6D81634F" w14:textId="77777777" w:rsidR="002A58F6" w:rsidRDefault="002A58F6" w:rsidP="002A58F6">
      <w:pPr>
        <w:rPr>
          <w:rFonts w:cstheme="minorHAnsi"/>
          <w:color w:val="000000"/>
          <w:sz w:val="22"/>
          <w:szCs w:val="22"/>
        </w:rPr>
      </w:pPr>
    </w:p>
    <w:p w14:paraId="17CBB208" w14:textId="77777777" w:rsidR="002A58F6" w:rsidRDefault="002A58F6" w:rsidP="002A58F6">
      <w:pPr>
        <w:rPr>
          <w:rFonts w:cstheme="minorHAnsi"/>
          <w:color w:val="000000"/>
          <w:sz w:val="22"/>
          <w:szCs w:val="22"/>
        </w:rPr>
      </w:pPr>
      <w:r>
        <w:rPr>
          <w:rFonts w:cstheme="minorHAnsi"/>
          <w:noProof/>
          <w:color w:val="000000"/>
          <w:sz w:val="22"/>
          <w:szCs w:val="22"/>
        </w:rPr>
        <w:drawing>
          <wp:inline distT="0" distB="0" distL="0" distR="0" wp14:anchorId="0CA0BD17" wp14:editId="0D82D9C6">
            <wp:extent cx="6858000" cy="3412490"/>
            <wp:effectExtent l="0" t="0" r="0" b="3810"/>
            <wp:docPr id="244270639" name="Picture 9" descr="A close-up of x-ray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70639" name="Picture 5" descr="A close-up of x-ray imag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3412490"/>
                    </a:xfrm>
                    <a:prstGeom prst="rect">
                      <a:avLst/>
                    </a:prstGeom>
                  </pic:spPr>
                </pic:pic>
              </a:graphicData>
            </a:graphic>
          </wp:inline>
        </w:drawing>
      </w:r>
    </w:p>
    <w:p w14:paraId="7C7998C5" w14:textId="77777777" w:rsidR="002A58F6" w:rsidRPr="00174889" w:rsidRDefault="002A58F6" w:rsidP="002A58F6">
      <w:pPr>
        <w:rPr>
          <w:rFonts w:cstheme="minorHAnsi"/>
          <w:color w:val="000000"/>
          <w:sz w:val="22"/>
          <w:szCs w:val="22"/>
        </w:rPr>
      </w:pPr>
      <w:r>
        <w:rPr>
          <w:rFonts w:cstheme="minorHAnsi"/>
          <w:noProof/>
          <w:color w:val="000000"/>
          <w:sz w:val="22"/>
          <w:szCs w:val="22"/>
        </w:rPr>
        <w:lastRenderedPageBreak/>
        <w:drawing>
          <wp:inline distT="0" distB="0" distL="0" distR="0" wp14:anchorId="6FE9402B" wp14:editId="624F9726">
            <wp:extent cx="6858000" cy="2672715"/>
            <wp:effectExtent l="0" t="0" r="0" b="0"/>
            <wp:docPr id="1779649256" name="Picture 10" descr="A close-up of a s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649256" name="Picture 6" descr="A close-up of a sca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2672715"/>
                    </a:xfrm>
                    <a:prstGeom prst="rect">
                      <a:avLst/>
                    </a:prstGeom>
                  </pic:spPr>
                </pic:pic>
              </a:graphicData>
            </a:graphic>
          </wp:inline>
        </w:drawing>
      </w:r>
    </w:p>
    <w:p w14:paraId="5FE6C2CA" w14:textId="77777777" w:rsidR="002A58F6" w:rsidRPr="00352CF1" w:rsidRDefault="002A58F6" w:rsidP="002A58F6">
      <w:pPr>
        <w:pBdr>
          <w:bottom w:val="single" w:sz="12" w:space="1" w:color="000000"/>
        </w:pBdr>
        <w:rPr>
          <w:rFonts w:ascii="Calibri" w:hAnsi="Calibri" w:cs="Calibri"/>
          <w:sz w:val="22"/>
          <w:szCs w:val="22"/>
        </w:rPr>
      </w:pPr>
    </w:p>
    <w:p w14:paraId="32CB97B9" w14:textId="77777777" w:rsidR="002A58F6" w:rsidRPr="00AA2D71" w:rsidRDefault="002A58F6" w:rsidP="002A58F6">
      <w:pPr>
        <w:rPr>
          <w:rFonts w:cstheme="minorHAnsi"/>
          <w:sz w:val="22"/>
          <w:szCs w:val="22"/>
        </w:rPr>
      </w:pPr>
      <w:r w:rsidRPr="00AA2D71">
        <w:rPr>
          <w:rFonts w:cstheme="minorHAnsi"/>
          <w:sz w:val="22"/>
          <w:szCs w:val="22"/>
        </w:rPr>
        <w:t xml:space="preserve">Epstein, Jenna, et al. "Global retrospective analysis of pathological findings in zoo-managed </w:t>
      </w:r>
      <w:proofErr w:type="spellStart"/>
      <w:r>
        <w:rPr>
          <w:rFonts w:cstheme="minorHAnsi"/>
          <w:sz w:val="22"/>
          <w:szCs w:val="22"/>
        </w:rPr>
        <w:t>G</w:t>
      </w:r>
      <w:r w:rsidRPr="00AA2D71">
        <w:rPr>
          <w:rFonts w:cstheme="minorHAnsi"/>
          <w:sz w:val="22"/>
          <w:szCs w:val="22"/>
        </w:rPr>
        <w:t>oeldi's</w:t>
      </w:r>
      <w:proofErr w:type="spellEnd"/>
      <w:r w:rsidRPr="00AA2D71">
        <w:rPr>
          <w:rFonts w:cstheme="minorHAnsi"/>
          <w:sz w:val="22"/>
          <w:szCs w:val="22"/>
        </w:rPr>
        <w:t xml:space="preserve"> monkeys (</w:t>
      </w:r>
      <w:proofErr w:type="spellStart"/>
      <w:r w:rsidRPr="00AA2D71">
        <w:rPr>
          <w:rFonts w:cstheme="minorHAnsi"/>
          <w:i/>
          <w:iCs/>
          <w:sz w:val="22"/>
          <w:szCs w:val="22"/>
        </w:rPr>
        <w:t>Callimico</w:t>
      </w:r>
      <w:proofErr w:type="spellEnd"/>
      <w:r w:rsidRPr="00AA2D71">
        <w:rPr>
          <w:rFonts w:cstheme="minorHAnsi"/>
          <w:i/>
          <w:iCs/>
          <w:sz w:val="22"/>
          <w:szCs w:val="22"/>
        </w:rPr>
        <w:t xml:space="preserve"> </w:t>
      </w:r>
      <w:proofErr w:type="spellStart"/>
      <w:r w:rsidRPr="00AA2D71">
        <w:rPr>
          <w:rFonts w:cstheme="minorHAnsi"/>
          <w:i/>
          <w:iCs/>
          <w:sz w:val="22"/>
          <w:szCs w:val="22"/>
        </w:rPr>
        <w:t>goeldii</w:t>
      </w:r>
      <w:proofErr w:type="spellEnd"/>
      <w:r w:rsidRPr="00AA2D71">
        <w:rPr>
          <w:rFonts w:cstheme="minorHAnsi"/>
          <w:sz w:val="22"/>
          <w:szCs w:val="22"/>
        </w:rPr>
        <w:t xml:space="preserve">), 1965–2018." </w:t>
      </w:r>
      <w:r w:rsidRPr="00AA2D71">
        <w:rPr>
          <w:rFonts w:cstheme="minorHAnsi"/>
          <w:i/>
          <w:iCs/>
          <w:sz w:val="22"/>
          <w:szCs w:val="22"/>
        </w:rPr>
        <w:t>Journal of Zoo and Wildlife Medicine</w:t>
      </w:r>
      <w:r w:rsidRPr="00AA2D71">
        <w:rPr>
          <w:rFonts w:cstheme="minorHAnsi"/>
          <w:sz w:val="22"/>
          <w:szCs w:val="22"/>
        </w:rPr>
        <w:t xml:space="preserve"> 53.2 (2022): 339-348.</w:t>
      </w:r>
      <w:r>
        <w:rPr>
          <w:rFonts w:cstheme="minorHAnsi"/>
          <w:sz w:val="22"/>
          <w:szCs w:val="22"/>
        </w:rPr>
        <w:t xml:space="preserve"> Reviewed by HSS</w:t>
      </w:r>
    </w:p>
    <w:p w14:paraId="478873F7" w14:textId="77777777" w:rsidR="002A58F6" w:rsidRPr="00D16946" w:rsidRDefault="002A58F6" w:rsidP="002A58F6">
      <w:pPr>
        <w:rPr>
          <w:rFonts w:cstheme="minorHAnsi"/>
          <w:sz w:val="22"/>
          <w:szCs w:val="22"/>
        </w:rPr>
      </w:pPr>
      <w:r>
        <w:fldChar w:fldCharType="begin"/>
      </w:r>
      <w:r>
        <w:instrText xml:space="preserve"> INCLUDEPICTURE "https://www.beardsleyzoo.org/uploads/1/2/4/2/124214186/354_orig.jpg" \* MERGEFORMATINET </w:instrText>
      </w:r>
      <w:r>
        <w:fldChar w:fldCharType="separate"/>
      </w:r>
      <w:r>
        <w:rPr>
          <w:noProof/>
        </w:rPr>
        <w:drawing>
          <wp:inline distT="0" distB="0" distL="0" distR="0" wp14:anchorId="22666B71" wp14:editId="4E349156">
            <wp:extent cx="1859623" cy="1239749"/>
            <wp:effectExtent l="0" t="0" r="0" b="5080"/>
            <wp:docPr id="102415120" name="Picture 11" descr="Goeldi's Monkey - Connecticut's Beardsley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eldi's Monkey - Connecticut's Beardsley Zo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8368" cy="1245579"/>
                    </a:xfrm>
                    <a:prstGeom prst="rect">
                      <a:avLst/>
                    </a:prstGeom>
                    <a:noFill/>
                    <a:ln>
                      <a:noFill/>
                    </a:ln>
                  </pic:spPr>
                </pic:pic>
              </a:graphicData>
            </a:graphic>
          </wp:inline>
        </w:drawing>
      </w:r>
      <w:r>
        <w:fldChar w:fldCharType="end"/>
      </w:r>
    </w:p>
    <w:p w14:paraId="58D5A9D0" w14:textId="77777777" w:rsidR="002A58F6" w:rsidRDefault="002A58F6" w:rsidP="002A58F6">
      <w:pPr>
        <w:rPr>
          <w:rFonts w:cstheme="minorHAnsi"/>
          <w:b/>
          <w:bCs/>
          <w:color w:val="000000"/>
          <w:sz w:val="22"/>
          <w:szCs w:val="22"/>
        </w:rPr>
      </w:pPr>
      <w:r w:rsidRPr="00D16946">
        <w:rPr>
          <w:rFonts w:cstheme="minorHAnsi"/>
          <w:b/>
          <w:bCs/>
          <w:color w:val="000000"/>
          <w:sz w:val="22"/>
          <w:szCs w:val="22"/>
        </w:rPr>
        <w:t>Abstract:</w:t>
      </w:r>
    </w:p>
    <w:p w14:paraId="17E07DA9" w14:textId="77777777" w:rsidR="002A58F6" w:rsidRPr="00A96E40" w:rsidRDefault="002A58F6" w:rsidP="002A58F6">
      <w:pPr>
        <w:rPr>
          <w:rFonts w:cstheme="minorHAnsi"/>
          <w:b/>
          <w:bCs/>
          <w:color w:val="000000"/>
          <w:sz w:val="22"/>
          <w:szCs w:val="22"/>
        </w:rPr>
      </w:pPr>
      <w:r w:rsidRPr="004C7282">
        <w:rPr>
          <w:rFonts w:cstheme="minorHAnsi"/>
          <w:color w:val="000000"/>
          <w:sz w:val="22"/>
          <w:szCs w:val="22"/>
        </w:rPr>
        <w:t xml:space="preserve">As part of the collaborative efforts and goals of managing </w:t>
      </w:r>
      <w:proofErr w:type="gramStart"/>
      <w:r w:rsidRPr="004C7282">
        <w:rPr>
          <w:rFonts w:cstheme="minorHAnsi"/>
          <w:color w:val="000000"/>
          <w:sz w:val="22"/>
          <w:szCs w:val="22"/>
        </w:rPr>
        <w:t>zoo-housed</w:t>
      </w:r>
      <w:proofErr w:type="gramEnd"/>
      <w:r w:rsidRPr="004C7282">
        <w:rPr>
          <w:rFonts w:cstheme="minorHAnsi"/>
          <w:color w:val="000000"/>
          <w:sz w:val="22"/>
          <w:szCs w:val="22"/>
        </w:rPr>
        <w:t xml:space="preserve"> </w:t>
      </w:r>
      <w:proofErr w:type="spellStart"/>
      <w:r w:rsidRPr="004C7282">
        <w:rPr>
          <w:rFonts w:cstheme="minorHAnsi"/>
          <w:color w:val="000000"/>
          <w:sz w:val="22"/>
          <w:szCs w:val="22"/>
        </w:rPr>
        <w:t>Goeldi's</w:t>
      </w:r>
      <w:proofErr w:type="spellEnd"/>
      <w:r w:rsidRPr="004C7282">
        <w:rPr>
          <w:rFonts w:cstheme="minorHAnsi"/>
          <w:color w:val="000000"/>
          <w:sz w:val="22"/>
          <w:szCs w:val="22"/>
        </w:rPr>
        <w:t xml:space="preserve"> monkeys, or </w:t>
      </w:r>
      <w:proofErr w:type="spellStart"/>
      <w:r w:rsidRPr="004C7282">
        <w:rPr>
          <w:rFonts w:cstheme="minorHAnsi"/>
          <w:color w:val="000000"/>
          <w:sz w:val="22"/>
          <w:szCs w:val="22"/>
        </w:rPr>
        <w:t>callimicos</w:t>
      </w:r>
      <w:proofErr w:type="spellEnd"/>
      <w:r w:rsidRPr="004C7282">
        <w:rPr>
          <w:rFonts w:cstheme="minorHAnsi"/>
          <w:color w:val="000000"/>
          <w:sz w:val="22"/>
          <w:szCs w:val="22"/>
        </w:rPr>
        <w:t xml:space="preserve"> (</w:t>
      </w:r>
      <w:proofErr w:type="spellStart"/>
      <w:r w:rsidRPr="004C7282">
        <w:rPr>
          <w:rFonts w:cstheme="minorHAnsi"/>
          <w:i/>
          <w:iCs/>
          <w:color w:val="000000"/>
          <w:sz w:val="22"/>
          <w:szCs w:val="22"/>
        </w:rPr>
        <w:t>Callimico</w:t>
      </w:r>
      <w:proofErr w:type="spellEnd"/>
      <w:r w:rsidRPr="004C7282">
        <w:rPr>
          <w:rFonts w:cstheme="minorHAnsi"/>
          <w:i/>
          <w:iCs/>
          <w:color w:val="000000"/>
          <w:sz w:val="22"/>
          <w:szCs w:val="22"/>
        </w:rPr>
        <w:t xml:space="preserve"> </w:t>
      </w:r>
      <w:proofErr w:type="spellStart"/>
      <w:r w:rsidRPr="004C7282">
        <w:rPr>
          <w:rFonts w:cstheme="minorHAnsi"/>
          <w:i/>
          <w:iCs/>
          <w:color w:val="000000"/>
          <w:sz w:val="22"/>
          <w:szCs w:val="22"/>
        </w:rPr>
        <w:t>goeldii</w:t>
      </w:r>
      <w:proofErr w:type="spellEnd"/>
      <w:r w:rsidRPr="004C7282">
        <w:rPr>
          <w:rFonts w:cstheme="minorHAnsi"/>
          <w:color w:val="000000"/>
          <w:sz w:val="22"/>
          <w:szCs w:val="22"/>
        </w:rPr>
        <w:t xml:space="preserve">), a retrospective review of gross and histopathological postmortem examination reports submitted to the International Studbook Coordinator was carried out by veterinary representatives of the Species Survival Plan to investigate disease trends. A total of </w:t>
      </w:r>
      <w:r w:rsidRPr="00A96E40">
        <w:rPr>
          <w:rFonts w:cstheme="minorHAnsi"/>
          <w:color w:val="000000"/>
          <w:sz w:val="22"/>
          <w:szCs w:val="22"/>
        </w:rPr>
        <w:t>1,887 postmortem reports (1965–2018) collected</w:t>
      </w:r>
      <w:r w:rsidRPr="004C7282">
        <w:rPr>
          <w:rFonts w:cstheme="minorHAnsi"/>
          <w:color w:val="000000"/>
          <w:sz w:val="22"/>
          <w:szCs w:val="22"/>
        </w:rPr>
        <w:t xml:space="preserve"> from more than 150 institutions were reviewed. </w:t>
      </w:r>
      <w:r w:rsidRPr="00A96E40">
        <w:rPr>
          <w:rFonts w:cstheme="minorHAnsi"/>
          <w:b/>
          <w:bCs/>
          <w:color w:val="000000"/>
          <w:sz w:val="22"/>
          <w:szCs w:val="22"/>
        </w:rPr>
        <w:t>Histologic findings from 862 postmortem reports and primary causes of mortality were compiled to determine the most common findings</w:t>
      </w:r>
      <w:r w:rsidRPr="004C7282">
        <w:rPr>
          <w:rFonts w:cstheme="minorHAnsi"/>
          <w:color w:val="000000"/>
          <w:sz w:val="22"/>
          <w:szCs w:val="22"/>
        </w:rPr>
        <w:t xml:space="preserve">. Within the study population, 419 individuals (48.6%) were male, 383 (44.4%) female, and the remaining 60 (7%) of undetermined sex. </w:t>
      </w:r>
      <w:r w:rsidRPr="00A96E40">
        <w:rPr>
          <w:rFonts w:cstheme="minorHAnsi"/>
          <w:b/>
          <w:bCs/>
          <w:color w:val="000000"/>
          <w:sz w:val="22"/>
          <w:szCs w:val="22"/>
        </w:rPr>
        <w:t>The primary lesion at death in adults was chronic renal disease. The other prevalent lesions included cardiac disease, myelolipomas, enteritis, colitis, and hepatitis. In Great Britain and mainland Europe, </w:t>
      </w:r>
      <w:r w:rsidRPr="00A96E40">
        <w:rPr>
          <w:rFonts w:cstheme="minorHAnsi"/>
          <w:b/>
          <w:bCs/>
          <w:i/>
          <w:iCs/>
          <w:color w:val="000000"/>
          <w:sz w:val="22"/>
          <w:szCs w:val="22"/>
        </w:rPr>
        <w:t>Yersinia</w:t>
      </w:r>
      <w:r w:rsidRPr="00A96E40">
        <w:rPr>
          <w:rFonts w:cstheme="minorHAnsi"/>
          <w:b/>
          <w:bCs/>
          <w:color w:val="000000"/>
          <w:sz w:val="22"/>
          <w:szCs w:val="22"/>
        </w:rPr>
        <w:t xml:space="preserve"> spp. infection had significantly higher prevalence than in North American </w:t>
      </w:r>
      <w:proofErr w:type="spellStart"/>
      <w:r w:rsidRPr="00A96E40">
        <w:rPr>
          <w:rFonts w:cstheme="minorHAnsi"/>
          <w:b/>
          <w:bCs/>
          <w:color w:val="000000"/>
          <w:sz w:val="22"/>
          <w:szCs w:val="22"/>
        </w:rPr>
        <w:t>callimico</w:t>
      </w:r>
      <w:proofErr w:type="spellEnd"/>
      <w:r w:rsidRPr="00A96E40">
        <w:rPr>
          <w:rFonts w:cstheme="minorHAnsi"/>
          <w:b/>
          <w:bCs/>
          <w:color w:val="000000"/>
          <w:sz w:val="22"/>
          <w:szCs w:val="22"/>
        </w:rPr>
        <w:t xml:space="preserve"> populations. Multiple lesions affecting more than one organ system were identified in many animals </w:t>
      </w:r>
      <w:r w:rsidRPr="004C7282">
        <w:rPr>
          <w:rFonts w:cstheme="minorHAnsi"/>
          <w:color w:val="000000"/>
          <w:sz w:val="22"/>
          <w:szCs w:val="22"/>
        </w:rPr>
        <w:t xml:space="preserve">of this study population. Results also showed that for adult </w:t>
      </w:r>
      <w:proofErr w:type="spellStart"/>
      <w:r w:rsidRPr="004C7282">
        <w:rPr>
          <w:rFonts w:cstheme="minorHAnsi"/>
          <w:color w:val="000000"/>
          <w:sz w:val="22"/>
          <w:szCs w:val="22"/>
        </w:rPr>
        <w:t>callimicos</w:t>
      </w:r>
      <w:proofErr w:type="spellEnd"/>
      <w:r w:rsidRPr="004C7282">
        <w:rPr>
          <w:rFonts w:cstheme="minorHAnsi"/>
          <w:color w:val="000000"/>
          <w:sz w:val="22"/>
          <w:szCs w:val="22"/>
        </w:rPr>
        <w:t xml:space="preserve"> in zoological institutions in North America, Europe, and Great Britain, </w:t>
      </w:r>
      <w:r w:rsidRPr="00A96E40">
        <w:rPr>
          <w:rFonts w:cstheme="minorHAnsi"/>
          <w:b/>
          <w:bCs/>
          <w:color w:val="000000"/>
          <w:sz w:val="22"/>
          <w:szCs w:val="22"/>
        </w:rPr>
        <w:t>life span has been increasing over the last 50 yr.</w:t>
      </w:r>
    </w:p>
    <w:p w14:paraId="1A4181DB" w14:textId="77777777" w:rsidR="002A58F6" w:rsidRPr="00D16946" w:rsidRDefault="002A58F6" w:rsidP="002A58F6">
      <w:pPr>
        <w:rPr>
          <w:rFonts w:cstheme="minorHAnsi"/>
          <w:sz w:val="22"/>
          <w:szCs w:val="22"/>
        </w:rPr>
      </w:pPr>
    </w:p>
    <w:p w14:paraId="5E1F70A5" w14:textId="77777777" w:rsidR="002A58F6" w:rsidRPr="00D16946" w:rsidRDefault="002A58F6" w:rsidP="002A58F6">
      <w:pPr>
        <w:rPr>
          <w:rFonts w:cstheme="minorHAnsi"/>
          <w:sz w:val="22"/>
          <w:szCs w:val="22"/>
        </w:rPr>
      </w:pPr>
      <w:r w:rsidRPr="00D16946">
        <w:rPr>
          <w:rFonts w:cstheme="minorHAnsi"/>
          <w:b/>
          <w:bCs/>
          <w:color w:val="000000"/>
          <w:sz w:val="22"/>
          <w:szCs w:val="22"/>
        </w:rPr>
        <w:t>Key Points:</w:t>
      </w:r>
    </w:p>
    <w:p w14:paraId="77314BB8" w14:textId="77777777" w:rsidR="002A58F6" w:rsidRDefault="002A58F6" w:rsidP="002A58F6">
      <w:pPr>
        <w:pStyle w:val="ListParagraph"/>
        <w:numPr>
          <w:ilvl w:val="0"/>
          <w:numId w:val="7"/>
        </w:numPr>
        <w:rPr>
          <w:rFonts w:cstheme="minorHAnsi"/>
          <w:sz w:val="22"/>
          <w:szCs w:val="22"/>
        </w:rPr>
      </w:pPr>
      <w:r w:rsidRPr="005E26BD">
        <w:rPr>
          <w:rFonts w:cstheme="minorHAnsi"/>
          <w:sz w:val="22"/>
          <w:szCs w:val="22"/>
        </w:rPr>
        <w:t xml:space="preserve">The </w:t>
      </w:r>
      <w:proofErr w:type="spellStart"/>
      <w:r w:rsidRPr="005E26BD">
        <w:rPr>
          <w:rFonts w:cstheme="minorHAnsi"/>
          <w:sz w:val="22"/>
          <w:szCs w:val="22"/>
        </w:rPr>
        <w:t>Goeldi's</w:t>
      </w:r>
      <w:proofErr w:type="spellEnd"/>
      <w:r w:rsidRPr="005E26BD">
        <w:rPr>
          <w:rFonts w:cstheme="minorHAnsi"/>
          <w:sz w:val="22"/>
          <w:szCs w:val="22"/>
        </w:rPr>
        <w:t xml:space="preserve"> monkey or </w:t>
      </w:r>
      <w:proofErr w:type="spellStart"/>
      <w:r w:rsidRPr="005E26BD">
        <w:rPr>
          <w:rFonts w:cstheme="minorHAnsi"/>
          <w:sz w:val="22"/>
          <w:szCs w:val="22"/>
        </w:rPr>
        <w:t>callimico</w:t>
      </w:r>
      <w:proofErr w:type="spellEnd"/>
      <w:r w:rsidRPr="005E26BD">
        <w:rPr>
          <w:rFonts w:cstheme="minorHAnsi"/>
          <w:sz w:val="22"/>
          <w:szCs w:val="22"/>
        </w:rPr>
        <w:t xml:space="preserve"> (</w:t>
      </w:r>
      <w:proofErr w:type="spellStart"/>
      <w:r w:rsidRPr="005E26BD">
        <w:rPr>
          <w:rFonts w:cstheme="minorHAnsi"/>
          <w:i/>
          <w:iCs/>
          <w:sz w:val="22"/>
          <w:szCs w:val="22"/>
        </w:rPr>
        <w:t>Callimico</w:t>
      </w:r>
      <w:proofErr w:type="spellEnd"/>
      <w:r w:rsidRPr="005E26BD">
        <w:rPr>
          <w:rFonts w:cstheme="minorHAnsi"/>
          <w:i/>
          <w:iCs/>
          <w:sz w:val="22"/>
          <w:szCs w:val="22"/>
        </w:rPr>
        <w:t xml:space="preserve"> </w:t>
      </w:r>
      <w:proofErr w:type="spellStart"/>
      <w:r w:rsidRPr="005E26BD">
        <w:rPr>
          <w:rFonts w:cstheme="minorHAnsi"/>
          <w:i/>
          <w:iCs/>
          <w:sz w:val="22"/>
          <w:szCs w:val="22"/>
        </w:rPr>
        <w:t>goeldii</w:t>
      </w:r>
      <w:proofErr w:type="spellEnd"/>
      <w:r w:rsidRPr="005E26BD">
        <w:rPr>
          <w:rFonts w:cstheme="minorHAnsi"/>
          <w:sz w:val="22"/>
          <w:szCs w:val="22"/>
        </w:rPr>
        <w:t>) is a New World primate in the family Callitrichidae. </w:t>
      </w:r>
    </w:p>
    <w:p w14:paraId="3932D39F" w14:textId="77777777" w:rsidR="002A58F6" w:rsidRDefault="002A58F6" w:rsidP="002A58F6">
      <w:pPr>
        <w:pStyle w:val="ListParagraph"/>
        <w:numPr>
          <w:ilvl w:val="0"/>
          <w:numId w:val="7"/>
        </w:numPr>
        <w:rPr>
          <w:rFonts w:cstheme="minorHAnsi"/>
          <w:sz w:val="22"/>
          <w:szCs w:val="22"/>
        </w:rPr>
      </w:pPr>
      <w:r w:rsidRPr="00EE2B1F">
        <w:rPr>
          <w:rFonts w:cstheme="minorHAnsi"/>
          <w:b/>
          <w:bCs/>
          <w:sz w:val="22"/>
          <w:szCs w:val="22"/>
        </w:rPr>
        <w:lastRenderedPageBreak/>
        <w:t xml:space="preserve">Renal disease is the most prevalent and important disease in </w:t>
      </w:r>
      <w:proofErr w:type="spellStart"/>
      <w:r w:rsidRPr="00EE2B1F">
        <w:rPr>
          <w:rFonts w:cstheme="minorHAnsi"/>
          <w:b/>
          <w:bCs/>
          <w:sz w:val="22"/>
          <w:szCs w:val="22"/>
        </w:rPr>
        <w:t>callimicos</w:t>
      </w:r>
      <w:proofErr w:type="spellEnd"/>
      <w:r w:rsidRPr="00EE2B1F">
        <w:rPr>
          <w:rFonts w:cstheme="minorHAnsi"/>
          <w:b/>
          <w:bCs/>
          <w:sz w:val="22"/>
          <w:szCs w:val="22"/>
        </w:rPr>
        <w:t xml:space="preserve"> &gt;1 </w:t>
      </w:r>
      <w:proofErr w:type="spellStart"/>
      <w:r w:rsidRPr="00EE2B1F">
        <w:rPr>
          <w:rFonts w:cstheme="minorHAnsi"/>
          <w:b/>
          <w:bCs/>
          <w:sz w:val="22"/>
          <w:szCs w:val="22"/>
        </w:rPr>
        <w:t>yr</w:t>
      </w:r>
      <w:proofErr w:type="spellEnd"/>
      <w:r w:rsidRPr="00EE2B1F">
        <w:rPr>
          <w:rFonts w:cstheme="minorHAnsi"/>
          <w:b/>
          <w:bCs/>
          <w:sz w:val="22"/>
          <w:szCs w:val="22"/>
        </w:rPr>
        <w:t xml:space="preserve"> of age.</w:t>
      </w:r>
      <w:r w:rsidRPr="00EE2B1F">
        <w:rPr>
          <w:rFonts w:cstheme="minorHAnsi"/>
          <w:sz w:val="22"/>
          <w:szCs w:val="22"/>
        </w:rPr>
        <w:t> </w:t>
      </w:r>
      <w:r>
        <w:rPr>
          <w:rFonts w:cstheme="minorHAnsi"/>
          <w:sz w:val="22"/>
          <w:szCs w:val="22"/>
        </w:rPr>
        <w:t>Renal disease was most common Dx across NA, GB, and mainland Europe from 1980s through 2010s</w:t>
      </w:r>
    </w:p>
    <w:p w14:paraId="6DED4550" w14:textId="77777777" w:rsidR="002A58F6" w:rsidRDefault="002A58F6" w:rsidP="002A58F6">
      <w:pPr>
        <w:pStyle w:val="ListParagraph"/>
        <w:numPr>
          <w:ilvl w:val="1"/>
          <w:numId w:val="7"/>
        </w:numPr>
        <w:rPr>
          <w:rFonts w:cstheme="minorHAnsi"/>
          <w:sz w:val="22"/>
          <w:szCs w:val="22"/>
        </w:rPr>
      </w:pPr>
      <w:r>
        <w:rPr>
          <w:rFonts w:cstheme="minorHAnsi"/>
          <w:sz w:val="22"/>
          <w:szCs w:val="22"/>
        </w:rPr>
        <w:t>More common in males &amp; NA, but all populations affected</w:t>
      </w:r>
    </w:p>
    <w:p w14:paraId="42890400" w14:textId="77777777" w:rsidR="002A58F6" w:rsidRDefault="002A58F6" w:rsidP="002A58F6">
      <w:pPr>
        <w:pStyle w:val="ListParagraph"/>
        <w:numPr>
          <w:ilvl w:val="0"/>
          <w:numId w:val="7"/>
        </w:numPr>
        <w:rPr>
          <w:rFonts w:cstheme="minorHAnsi"/>
          <w:sz w:val="22"/>
          <w:szCs w:val="22"/>
        </w:rPr>
      </w:pPr>
      <w:r w:rsidRPr="00F00F0A">
        <w:rPr>
          <w:rFonts w:cstheme="minorHAnsi"/>
          <w:sz w:val="22"/>
          <w:szCs w:val="22"/>
        </w:rPr>
        <w:t xml:space="preserve">Male </w:t>
      </w:r>
      <w:proofErr w:type="spellStart"/>
      <w:r w:rsidRPr="00F00F0A">
        <w:rPr>
          <w:rFonts w:cstheme="minorHAnsi"/>
          <w:sz w:val="22"/>
          <w:szCs w:val="22"/>
        </w:rPr>
        <w:t>callimicos</w:t>
      </w:r>
      <w:proofErr w:type="spellEnd"/>
      <w:r w:rsidRPr="00F00F0A">
        <w:rPr>
          <w:rFonts w:cstheme="minorHAnsi"/>
          <w:sz w:val="22"/>
          <w:szCs w:val="22"/>
        </w:rPr>
        <w:t xml:space="preserve"> ≥1 </w:t>
      </w:r>
      <w:proofErr w:type="spellStart"/>
      <w:r w:rsidRPr="00F00F0A">
        <w:rPr>
          <w:rFonts w:cstheme="minorHAnsi"/>
          <w:sz w:val="22"/>
          <w:szCs w:val="22"/>
        </w:rPr>
        <w:t>yr</w:t>
      </w:r>
      <w:proofErr w:type="spellEnd"/>
      <w:r w:rsidRPr="00F00F0A">
        <w:rPr>
          <w:rFonts w:cstheme="minorHAnsi"/>
          <w:sz w:val="22"/>
          <w:szCs w:val="22"/>
        </w:rPr>
        <w:t xml:space="preserve"> of age are significantly predisposed to developing renal disease, cardiac disease, and hepatitis</w:t>
      </w:r>
    </w:p>
    <w:p w14:paraId="1D6B4A3F" w14:textId="77777777" w:rsidR="002A58F6" w:rsidRDefault="002A58F6" w:rsidP="002A58F6">
      <w:pPr>
        <w:pStyle w:val="ListParagraph"/>
        <w:numPr>
          <w:ilvl w:val="0"/>
          <w:numId w:val="7"/>
        </w:numPr>
        <w:rPr>
          <w:rFonts w:cstheme="minorHAnsi"/>
          <w:sz w:val="22"/>
          <w:szCs w:val="22"/>
        </w:rPr>
      </w:pPr>
      <w:r>
        <w:rPr>
          <w:rFonts w:cstheme="minorHAnsi"/>
          <w:sz w:val="22"/>
          <w:szCs w:val="22"/>
        </w:rPr>
        <w:t>F</w:t>
      </w:r>
      <w:r w:rsidRPr="00F00F0A">
        <w:rPr>
          <w:rFonts w:cstheme="minorHAnsi"/>
          <w:sz w:val="22"/>
          <w:szCs w:val="22"/>
        </w:rPr>
        <w:t xml:space="preserve">emales ≥1 </w:t>
      </w:r>
      <w:proofErr w:type="spellStart"/>
      <w:r w:rsidRPr="00F00F0A">
        <w:rPr>
          <w:rFonts w:cstheme="minorHAnsi"/>
          <w:sz w:val="22"/>
          <w:szCs w:val="22"/>
        </w:rPr>
        <w:t>yr</w:t>
      </w:r>
      <w:proofErr w:type="spellEnd"/>
      <w:r w:rsidRPr="00F00F0A">
        <w:rPr>
          <w:rFonts w:cstheme="minorHAnsi"/>
          <w:sz w:val="22"/>
          <w:szCs w:val="22"/>
        </w:rPr>
        <w:t xml:space="preserve"> of age are significantly predisposed to developing myelolipomas, neoplasia, dystocia, and metritis</w:t>
      </w:r>
    </w:p>
    <w:p w14:paraId="380C08FC" w14:textId="77777777" w:rsidR="002A58F6" w:rsidRDefault="002A58F6" w:rsidP="002A58F6">
      <w:pPr>
        <w:pStyle w:val="ListParagraph"/>
        <w:numPr>
          <w:ilvl w:val="1"/>
          <w:numId w:val="7"/>
        </w:numPr>
        <w:rPr>
          <w:rFonts w:cstheme="minorHAnsi"/>
          <w:sz w:val="22"/>
          <w:szCs w:val="22"/>
        </w:rPr>
      </w:pPr>
      <w:r>
        <w:rPr>
          <w:rFonts w:cstheme="minorHAnsi"/>
          <w:sz w:val="22"/>
          <w:szCs w:val="22"/>
        </w:rPr>
        <w:t>Myelolipomas most common in liver; also seen in spleen and adrenal gland</w:t>
      </w:r>
    </w:p>
    <w:p w14:paraId="40C18AEE" w14:textId="77777777" w:rsidR="002A58F6" w:rsidRDefault="002A58F6" w:rsidP="002A58F6">
      <w:pPr>
        <w:pStyle w:val="ListParagraph"/>
        <w:numPr>
          <w:ilvl w:val="0"/>
          <w:numId w:val="7"/>
        </w:numPr>
        <w:rPr>
          <w:rFonts w:cstheme="minorHAnsi"/>
          <w:sz w:val="22"/>
          <w:szCs w:val="22"/>
        </w:rPr>
      </w:pPr>
      <w:proofErr w:type="spellStart"/>
      <w:r>
        <w:rPr>
          <w:rFonts w:cstheme="minorHAnsi"/>
          <w:sz w:val="22"/>
          <w:szCs w:val="22"/>
        </w:rPr>
        <w:t>C</w:t>
      </w:r>
      <w:r w:rsidRPr="00F00F0A">
        <w:rPr>
          <w:rFonts w:cstheme="minorHAnsi"/>
          <w:sz w:val="22"/>
          <w:szCs w:val="22"/>
        </w:rPr>
        <w:t>allimicos</w:t>
      </w:r>
      <w:proofErr w:type="spellEnd"/>
      <w:r w:rsidRPr="00F00F0A">
        <w:rPr>
          <w:rFonts w:cstheme="minorHAnsi"/>
          <w:sz w:val="22"/>
          <w:szCs w:val="22"/>
        </w:rPr>
        <w:t xml:space="preserve"> ≥9 </w:t>
      </w:r>
      <w:proofErr w:type="spellStart"/>
      <w:r w:rsidRPr="00F00F0A">
        <w:rPr>
          <w:rFonts w:cstheme="minorHAnsi"/>
          <w:sz w:val="22"/>
          <w:szCs w:val="22"/>
        </w:rPr>
        <w:t>yr</w:t>
      </w:r>
      <w:proofErr w:type="spellEnd"/>
      <w:r w:rsidRPr="00F00F0A">
        <w:rPr>
          <w:rFonts w:cstheme="minorHAnsi"/>
          <w:sz w:val="22"/>
          <w:szCs w:val="22"/>
        </w:rPr>
        <w:t xml:space="preserve"> old have a significantly higher prevalence of renal disease (including nephritis and glomerulonephritis), myelolipomas, neoplasia, and cardiac disease</w:t>
      </w:r>
    </w:p>
    <w:p w14:paraId="5BFBAF11" w14:textId="77777777" w:rsidR="002A58F6" w:rsidRDefault="002A58F6" w:rsidP="002A58F6">
      <w:pPr>
        <w:pStyle w:val="ListParagraph"/>
        <w:numPr>
          <w:ilvl w:val="0"/>
          <w:numId w:val="7"/>
        </w:numPr>
        <w:rPr>
          <w:rFonts w:cstheme="minorHAnsi"/>
          <w:sz w:val="22"/>
          <w:szCs w:val="22"/>
        </w:rPr>
      </w:pPr>
      <w:proofErr w:type="spellStart"/>
      <w:r>
        <w:rPr>
          <w:rFonts w:cstheme="minorHAnsi"/>
          <w:sz w:val="22"/>
          <w:szCs w:val="22"/>
        </w:rPr>
        <w:t>C</w:t>
      </w:r>
      <w:r w:rsidRPr="00F00F0A">
        <w:rPr>
          <w:rFonts w:cstheme="minorHAnsi"/>
          <w:sz w:val="22"/>
          <w:szCs w:val="22"/>
        </w:rPr>
        <w:t>allimicos</w:t>
      </w:r>
      <w:proofErr w:type="spellEnd"/>
      <w:r w:rsidRPr="00F00F0A">
        <w:rPr>
          <w:rFonts w:cstheme="minorHAnsi"/>
          <w:sz w:val="22"/>
          <w:szCs w:val="22"/>
        </w:rPr>
        <w:t xml:space="preserve"> 1–4 </w:t>
      </w:r>
      <w:proofErr w:type="spellStart"/>
      <w:r w:rsidRPr="00F00F0A">
        <w:rPr>
          <w:rFonts w:cstheme="minorHAnsi"/>
          <w:sz w:val="22"/>
          <w:szCs w:val="22"/>
        </w:rPr>
        <w:t>yr</w:t>
      </w:r>
      <w:proofErr w:type="spellEnd"/>
      <w:r w:rsidRPr="00F00F0A">
        <w:rPr>
          <w:rFonts w:cstheme="minorHAnsi"/>
          <w:sz w:val="22"/>
          <w:szCs w:val="22"/>
        </w:rPr>
        <w:t xml:space="preserve"> of age have a significantly higher prevalence of </w:t>
      </w:r>
      <w:r w:rsidRPr="00F00F0A">
        <w:rPr>
          <w:rFonts w:cstheme="minorHAnsi"/>
          <w:i/>
          <w:iCs/>
          <w:sz w:val="22"/>
          <w:szCs w:val="22"/>
        </w:rPr>
        <w:t>Yersinia</w:t>
      </w:r>
      <w:r w:rsidRPr="00F00F0A">
        <w:rPr>
          <w:rFonts w:cstheme="minorHAnsi"/>
          <w:sz w:val="22"/>
          <w:szCs w:val="22"/>
        </w:rPr>
        <w:t> spp. infection, trauma, and, for females, dystocia. </w:t>
      </w:r>
    </w:p>
    <w:p w14:paraId="6177FA83" w14:textId="77777777" w:rsidR="002A58F6" w:rsidRDefault="002A58F6" w:rsidP="002A58F6">
      <w:pPr>
        <w:pStyle w:val="ListParagraph"/>
        <w:numPr>
          <w:ilvl w:val="0"/>
          <w:numId w:val="7"/>
        </w:numPr>
        <w:rPr>
          <w:rFonts w:cstheme="minorHAnsi"/>
          <w:sz w:val="22"/>
          <w:szCs w:val="22"/>
        </w:rPr>
      </w:pPr>
      <w:r w:rsidRPr="00F00F0A">
        <w:rPr>
          <w:rFonts w:cstheme="minorHAnsi"/>
          <w:sz w:val="22"/>
          <w:szCs w:val="22"/>
        </w:rPr>
        <w:t xml:space="preserve">In the 5–8 </w:t>
      </w:r>
      <w:proofErr w:type="spellStart"/>
      <w:r w:rsidRPr="00F00F0A">
        <w:rPr>
          <w:rFonts w:cstheme="minorHAnsi"/>
          <w:sz w:val="22"/>
          <w:szCs w:val="22"/>
        </w:rPr>
        <w:t>yr</w:t>
      </w:r>
      <w:proofErr w:type="spellEnd"/>
      <w:r w:rsidRPr="00F00F0A">
        <w:rPr>
          <w:rFonts w:cstheme="minorHAnsi"/>
          <w:sz w:val="22"/>
          <w:szCs w:val="22"/>
        </w:rPr>
        <w:t xml:space="preserve"> of age group, dystocia had the highest prevalence of all age classes in female </w:t>
      </w:r>
      <w:proofErr w:type="spellStart"/>
      <w:r w:rsidRPr="00F00F0A">
        <w:rPr>
          <w:rFonts w:cstheme="minorHAnsi"/>
          <w:sz w:val="22"/>
          <w:szCs w:val="22"/>
        </w:rPr>
        <w:t>callimicos</w:t>
      </w:r>
      <w:proofErr w:type="spellEnd"/>
      <w:r w:rsidRPr="00F00F0A">
        <w:rPr>
          <w:rFonts w:cstheme="minorHAnsi"/>
          <w:sz w:val="22"/>
          <w:szCs w:val="22"/>
        </w:rPr>
        <w:t xml:space="preserve">. The prevalence of renal disease (including nephritis and glomerulonephritis), myelolipomas, neoplasia, and cardiac disease in </w:t>
      </w:r>
      <w:proofErr w:type="spellStart"/>
      <w:r w:rsidRPr="00F00F0A">
        <w:rPr>
          <w:rFonts w:cstheme="minorHAnsi"/>
          <w:sz w:val="22"/>
          <w:szCs w:val="22"/>
        </w:rPr>
        <w:t>callimicos</w:t>
      </w:r>
      <w:proofErr w:type="spellEnd"/>
      <w:r w:rsidRPr="00F00F0A">
        <w:rPr>
          <w:rFonts w:cstheme="minorHAnsi"/>
          <w:sz w:val="22"/>
          <w:szCs w:val="22"/>
        </w:rPr>
        <w:t xml:space="preserve"> between 5 and 8 </w:t>
      </w:r>
      <w:proofErr w:type="spellStart"/>
      <w:r w:rsidRPr="00F00F0A">
        <w:rPr>
          <w:rFonts w:cstheme="minorHAnsi"/>
          <w:sz w:val="22"/>
          <w:szCs w:val="22"/>
        </w:rPr>
        <w:t>yr</w:t>
      </w:r>
      <w:proofErr w:type="spellEnd"/>
      <w:r w:rsidRPr="00F00F0A">
        <w:rPr>
          <w:rFonts w:cstheme="minorHAnsi"/>
          <w:sz w:val="22"/>
          <w:szCs w:val="22"/>
        </w:rPr>
        <w:t xml:space="preserve"> was lower than the ≥9 </w:t>
      </w:r>
      <w:proofErr w:type="spellStart"/>
      <w:r w:rsidRPr="00F00F0A">
        <w:rPr>
          <w:rFonts w:cstheme="minorHAnsi"/>
          <w:sz w:val="22"/>
          <w:szCs w:val="22"/>
        </w:rPr>
        <w:t>yr</w:t>
      </w:r>
      <w:proofErr w:type="spellEnd"/>
      <w:r w:rsidRPr="00F00F0A">
        <w:rPr>
          <w:rFonts w:cstheme="minorHAnsi"/>
          <w:sz w:val="22"/>
          <w:szCs w:val="22"/>
        </w:rPr>
        <w:t xml:space="preserve"> of age group, but higher than the 1–4 </w:t>
      </w:r>
      <w:proofErr w:type="spellStart"/>
      <w:r w:rsidRPr="00F00F0A">
        <w:rPr>
          <w:rFonts w:cstheme="minorHAnsi"/>
          <w:sz w:val="22"/>
          <w:szCs w:val="22"/>
        </w:rPr>
        <w:t>yr</w:t>
      </w:r>
      <w:proofErr w:type="spellEnd"/>
      <w:r w:rsidRPr="00F00F0A">
        <w:rPr>
          <w:rFonts w:cstheme="minorHAnsi"/>
          <w:sz w:val="22"/>
          <w:szCs w:val="22"/>
        </w:rPr>
        <w:t xml:space="preserve"> of age group</w:t>
      </w:r>
    </w:p>
    <w:p w14:paraId="52D25D8A" w14:textId="77777777" w:rsidR="002A58F6" w:rsidRDefault="002A58F6" w:rsidP="002A58F6">
      <w:pPr>
        <w:pStyle w:val="ListParagraph"/>
        <w:numPr>
          <w:ilvl w:val="0"/>
          <w:numId w:val="7"/>
        </w:numPr>
        <w:rPr>
          <w:rFonts w:cstheme="minorHAnsi"/>
          <w:sz w:val="22"/>
          <w:szCs w:val="22"/>
        </w:rPr>
      </w:pPr>
      <w:r>
        <w:rPr>
          <w:rFonts w:cstheme="minorHAnsi"/>
          <w:sz w:val="22"/>
          <w:szCs w:val="22"/>
        </w:rPr>
        <w:t xml:space="preserve">Infection, pneumonia, and trauma common in </w:t>
      </w:r>
      <w:r w:rsidRPr="00622601">
        <w:rPr>
          <w:rFonts w:cstheme="minorHAnsi"/>
          <w:sz w:val="22"/>
          <w:szCs w:val="22"/>
        </w:rPr>
        <w:t xml:space="preserve">neonate (24 h to 30 d) and infant (&gt;30 d to &lt;1 </w:t>
      </w:r>
      <w:proofErr w:type="spellStart"/>
      <w:r w:rsidRPr="00622601">
        <w:rPr>
          <w:rFonts w:cstheme="minorHAnsi"/>
          <w:sz w:val="22"/>
          <w:szCs w:val="22"/>
        </w:rPr>
        <w:t>yr</w:t>
      </w:r>
      <w:proofErr w:type="spellEnd"/>
      <w:r w:rsidRPr="00622601">
        <w:rPr>
          <w:rFonts w:cstheme="minorHAnsi"/>
          <w:sz w:val="22"/>
          <w:szCs w:val="22"/>
        </w:rPr>
        <w:t xml:space="preserve"> of age) </w:t>
      </w:r>
      <w:proofErr w:type="spellStart"/>
      <w:r w:rsidRPr="00622601">
        <w:rPr>
          <w:rFonts w:cstheme="minorHAnsi"/>
          <w:sz w:val="22"/>
          <w:szCs w:val="22"/>
        </w:rPr>
        <w:t>callimico</w:t>
      </w:r>
      <w:r>
        <w:rPr>
          <w:rFonts w:cstheme="minorHAnsi"/>
          <w:sz w:val="22"/>
          <w:szCs w:val="22"/>
        </w:rPr>
        <w:t>s</w:t>
      </w:r>
      <w:proofErr w:type="spellEnd"/>
    </w:p>
    <w:p w14:paraId="6B5B4AD3" w14:textId="77777777" w:rsidR="002A58F6" w:rsidRDefault="002A58F6" w:rsidP="002A58F6">
      <w:pPr>
        <w:pStyle w:val="ListParagraph"/>
        <w:numPr>
          <w:ilvl w:val="0"/>
          <w:numId w:val="7"/>
        </w:numPr>
        <w:rPr>
          <w:rFonts w:cstheme="minorHAnsi"/>
          <w:sz w:val="22"/>
          <w:szCs w:val="22"/>
        </w:rPr>
      </w:pPr>
      <w:r w:rsidRPr="00F00F0A">
        <w:rPr>
          <w:rFonts w:cstheme="minorHAnsi"/>
          <w:sz w:val="22"/>
          <w:szCs w:val="22"/>
        </w:rPr>
        <w:t xml:space="preserve">Adult </w:t>
      </w:r>
      <w:proofErr w:type="spellStart"/>
      <w:r w:rsidRPr="00F00F0A">
        <w:rPr>
          <w:rFonts w:cstheme="minorHAnsi"/>
          <w:sz w:val="22"/>
          <w:szCs w:val="22"/>
        </w:rPr>
        <w:t>callimicos</w:t>
      </w:r>
      <w:proofErr w:type="spellEnd"/>
      <w:r w:rsidRPr="00F00F0A">
        <w:rPr>
          <w:rFonts w:cstheme="minorHAnsi"/>
          <w:sz w:val="22"/>
          <w:szCs w:val="22"/>
        </w:rPr>
        <w:t xml:space="preserve"> (≥1 </w:t>
      </w:r>
      <w:proofErr w:type="spellStart"/>
      <w:r w:rsidRPr="00F00F0A">
        <w:rPr>
          <w:rFonts w:cstheme="minorHAnsi"/>
          <w:sz w:val="22"/>
          <w:szCs w:val="22"/>
        </w:rPr>
        <w:t>yr</w:t>
      </w:r>
      <w:proofErr w:type="spellEnd"/>
      <w:r w:rsidRPr="00F00F0A">
        <w:rPr>
          <w:rFonts w:cstheme="minorHAnsi"/>
          <w:sz w:val="22"/>
          <w:szCs w:val="22"/>
        </w:rPr>
        <w:t xml:space="preserve"> old) from North America are significantly predisposed to developing enteritis, colitis, peritonitis, renal disease (including nephritis and glomerulonephritis), myelolipomas, and cardiac disease, compared with adult </w:t>
      </w:r>
      <w:proofErr w:type="spellStart"/>
      <w:r w:rsidRPr="00F00F0A">
        <w:rPr>
          <w:rFonts w:cstheme="minorHAnsi"/>
          <w:sz w:val="22"/>
          <w:szCs w:val="22"/>
        </w:rPr>
        <w:t>callimicos</w:t>
      </w:r>
      <w:proofErr w:type="spellEnd"/>
      <w:r w:rsidRPr="00F00F0A">
        <w:rPr>
          <w:rFonts w:cstheme="minorHAnsi"/>
          <w:sz w:val="22"/>
          <w:szCs w:val="22"/>
        </w:rPr>
        <w:t xml:space="preserve"> in Great Britain, which are significantly predisposed to developing </w:t>
      </w:r>
      <w:r w:rsidRPr="00F00F0A">
        <w:rPr>
          <w:rFonts w:cstheme="minorHAnsi"/>
          <w:i/>
          <w:iCs/>
          <w:sz w:val="22"/>
          <w:szCs w:val="22"/>
        </w:rPr>
        <w:t>Yersinia</w:t>
      </w:r>
      <w:r w:rsidRPr="00F00F0A">
        <w:rPr>
          <w:rFonts w:cstheme="minorHAnsi"/>
          <w:sz w:val="22"/>
          <w:szCs w:val="22"/>
        </w:rPr>
        <w:t> spp. infections </w:t>
      </w:r>
    </w:p>
    <w:p w14:paraId="28527CBC" w14:textId="77777777" w:rsidR="002A58F6" w:rsidRDefault="002A58F6" w:rsidP="002A58F6">
      <w:pPr>
        <w:pStyle w:val="ListParagraph"/>
        <w:numPr>
          <w:ilvl w:val="0"/>
          <w:numId w:val="7"/>
        </w:numPr>
        <w:rPr>
          <w:rFonts w:cstheme="minorHAnsi"/>
          <w:sz w:val="22"/>
          <w:szCs w:val="22"/>
        </w:rPr>
      </w:pPr>
      <w:r>
        <w:rPr>
          <w:rFonts w:cstheme="minorHAnsi"/>
          <w:sz w:val="22"/>
          <w:szCs w:val="22"/>
        </w:rPr>
        <w:t>Prevalence of hepatitis, colitis, parasitic infections, and renal disease increased over time</w:t>
      </w:r>
    </w:p>
    <w:p w14:paraId="7F880A57" w14:textId="77777777" w:rsidR="002A58F6" w:rsidRDefault="002A58F6" w:rsidP="002A58F6">
      <w:pPr>
        <w:pStyle w:val="ListParagraph"/>
        <w:numPr>
          <w:ilvl w:val="0"/>
          <w:numId w:val="7"/>
        </w:numPr>
        <w:rPr>
          <w:rFonts w:cstheme="minorHAnsi"/>
          <w:sz w:val="22"/>
          <w:szCs w:val="22"/>
        </w:rPr>
      </w:pPr>
      <w:r w:rsidRPr="00F00F0A">
        <w:rPr>
          <w:rFonts w:cstheme="minorHAnsi"/>
          <w:i/>
          <w:iCs/>
          <w:sz w:val="22"/>
          <w:szCs w:val="22"/>
        </w:rPr>
        <w:t>Yersinia</w:t>
      </w:r>
      <w:r w:rsidRPr="00F00F0A">
        <w:rPr>
          <w:rFonts w:cstheme="minorHAnsi"/>
          <w:sz w:val="22"/>
          <w:szCs w:val="22"/>
        </w:rPr>
        <w:t xml:space="preserve"> spp. infection was 24.8 times more likely to be detected in </w:t>
      </w:r>
      <w:r>
        <w:rPr>
          <w:rFonts w:cstheme="minorHAnsi"/>
          <w:sz w:val="22"/>
          <w:szCs w:val="22"/>
        </w:rPr>
        <w:t>GB</w:t>
      </w:r>
      <w:r w:rsidRPr="00F00F0A">
        <w:rPr>
          <w:rFonts w:cstheme="minorHAnsi"/>
          <w:sz w:val="22"/>
          <w:szCs w:val="22"/>
        </w:rPr>
        <w:t xml:space="preserve"> and 7.8 times more likely in mainland Europ</w:t>
      </w:r>
      <w:r>
        <w:rPr>
          <w:rFonts w:cstheme="minorHAnsi"/>
          <w:sz w:val="22"/>
          <w:szCs w:val="22"/>
        </w:rPr>
        <w:t>e</w:t>
      </w:r>
      <w:r w:rsidRPr="00F00F0A">
        <w:rPr>
          <w:rFonts w:cstheme="minorHAnsi"/>
          <w:sz w:val="22"/>
          <w:szCs w:val="22"/>
        </w:rPr>
        <w:t xml:space="preserve"> than </w:t>
      </w:r>
      <w:r>
        <w:rPr>
          <w:rFonts w:cstheme="minorHAnsi"/>
          <w:sz w:val="22"/>
          <w:szCs w:val="22"/>
        </w:rPr>
        <w:t>NA (endemic to European countries)</w:t>
      </w:r>
    </w:p>
    <w:p w14:paraId="2101A7D7" w14:textId="77777777" w:rsidR="002A58F6" w:rsidRPr="00622601" w:rsidRDefault="002A58F6" w:rsidP="002A58F6">
      <w:pPr>
        <w:pStyle w:val="ListParagraph"/>
        <w:numPr>
          <w:ilvl w:val="0"/>
          <w:numId w:val="7"/>
        </w:numPr>
        <w:rPr>
          <w:rFonts w:cstheme="minorHAnsi"/>
          <w:sz w:val="22"/>
          <w:szCs w:val="22"/>
        </w:rPr>
      </w:pPr>
      <w:r w:rsidRPr="00F00F0A">
        <w:rPr>
          <w:rFonts w:cstheme="minorHAnsi"/>
          <w:sz w:val="22"/>
          <w:szCs w:val="22"/>
        </w:rPr>
        <w:t xml:space="preserve">The mean age at death for adults &gt;1 </w:t>
      </w:r>
      <w:proofErr w:type="spellStart"/>
      <w:r w:rsidRPr="00F00F0A">
        <w:rPr>
          <w:rFonts w:cstheme="minorHAnsi"/>
          <w:sz w:val="22"/>
          <w:szCs w:val="22"/>
        </w:rPr>
        <w:t>yr</w:t>
      </w:r>
      <w:proofErr w:type="spellEnd"/>
      <w:r w:rsidRPr="00F00F0A">
        <w:rPr>
          <w:rFonts w:cstheme="minorHAnsi"/>
          <w:sz w:val="22"/>
          <w:szCs w:val="22"/>
        </w:rPr>
        <w:t xml:space="preserve"> old under managed care in </w:t>
      </w:r>
      <w:r>
        <w:rPr>
          <w:rFonts w:cstheme="minorHAnsi"/>
          <w:sz w:val="22"/>
          <w:szCs w:val="22"/>
        </w:rPr>
        <w:t>NA</w:t>
      </w:r>
      <w:r w:rsidRPr="00F00F0A">
        <w:rPr>
          <w:rFonts w:cstheme="minorHAnsi"/>
          <w:sz w:val="22"/>
          <w:szCs w:val="22"/>
        </w:rPr>
        <w:t xml:space="preserve">, mainland Europe, and </w:t>
      </w:r>
      <w:r>
        <w:rPr>
          <w:rFonts w:cstheme="minorHAnsi"/>
          <w:sz w:val="22"/>
          <w:szCs w:val="22"/>
        </w:rPr>
        <w:t>GB</w:t>
      </w:r>
      <w:r w:rsidRPr="00F00F0A">
        <w:rPr>
          <w:rFonts w:cstheme="minorHAnsi"/>
          <w:sz w:val="22"/>
          <w:szCs w:val="22"/>
        </w:rPr>
        <w:t xml:space="preserve"> increased over each decade evaluated. The mean life span for animals that died in the 1970s was &lt;2–2.7 </w:t>
      </w:r>
      <w:proofErr w:type="spellStart"/>
      <w:r w:rsidRPr="00F00F0A">
        <w:rPr>
          <w:rFonts w:cstheme="minorHAnsi"/>
          <w:sz w:val="22"/>
          <w:szCs w:val="22"/>
        </w:rPr>
        <w:t>yr</w:t>
      </w:r>
      <w:proofErr w:type="spellEnd"/>
      <w:r w:rsidRPr="00F00F0A">
        <w:rPr>
          <w:rFonts w:cstheme="minorHAnsi"/>
          <w:sz w:val="22"/>
          <w:szCs w:val="22"/>
        </w:rPr>
        <w:t xml:space="preserve"> (1,000 d) and is currently (2010–2018) just under 9–9.5 </w:t>
      </w:r>
      <w:proofErr w:type="spellStart"/>
      <w:r w:rsidRPr="00F00F0A">
        <w:rPr>
          <w:rFonts w:cstheme="minorHAnsi"/>
          <w:sz w:val="22"/>
          <w:szCs w:val="22"/>
        </w:rPr>
        <w:t>yr</w:t>
      </w:r>
      <w:proofErr w:type="spellEnd"/>
      <w:r w:rsidRPr="00F00F0A">
        <w:rPr>
          <w:rFonts w:cstheme="minorHAnsi"/>
          <w:sz w:val="22"/>
          <w:szCs w:val="22"/>
        </w:rPr>
        <w:t xml:space="preserve"> (3,500 d)</w:t>
      </w:r>
    </w:p>
    <w:p w14:paraId="57909CE0" w14:textId="77777777" w:rsidR="002A58F6" w:rsidRPr="00357FAC" w:rsidRDefault="002A58F6" w:rsidP="002A58F6">
      <w:pPr>
        <w:pStyle w:val="ListParagraph"/>
        <w:rPr>
          <w:rFonts w:cstheme="minorHAnsi"/>
          <w:sz w:val="22"/>
          <w:szCs w:val="22"/>
        </w:rPr>
      </w:pPr>
    </w:p>
    <w:p w14:paraId="61DF18F0" w14:textId="77777777" w:rsidR="002A58F6" w:rsidRPr="008F10A1" w:rsidRDefault="002A58F6" w:rsidP="002A58F6">
      <w:pPr>
        <w:rPr>
          <w:rFonts w:cstheme="minorHAnsi"/>
          <w:b/>
          <w:bCs/>
          <w:color w:val="000000"/>
          <w:sz w:val="22"/>
          <w:szCs w:val="22"/>
        </w:rPr>
      </w:pPr>
      <w:r w:rsidRPr="008F10A1">
        <w:rPr>
          <w:rFonts w:cstheme="minorHAnsi"/>
          <w:b/>
          <w:bCs/>
          <w:color w:val="000000"/>
          <w:sz w:val="22"/>
          <w:szCs w:val="22"/>
        </w:rPr>
        <w:t>Take-Home Message:</w:t>
      </w:r>
    </w:p>
    <w:p w14:paraId="46CC87AD" w14:textId="77777777" w:rsidR="002A58F6" w:rsidRPr="00622601" w:rsidRDefault="002A58F6" w:rsidP="002A58F6">
      <w:pPr>
        <w:pStyle w:val="ListParagraph"/>
        <w:numPr>
          <w:ilvl w:val="0"/>
          <w:numId w:val="8"/>
        </w:numPr>
        <w:textAlignment w:val="baseline"/>
        <w:rPr>
          <w:rFonts w:ascii="Calibri" w:hAnsi="Calibri" w:cs="Calibri"/>
          <w:color w:val="000000"/>
          <w:sz w:val="22"/>
          <w:szCs w:val="22"/>
        </w:rPr>
      </w:pPr>
      <w:r>
        <w:rPr>
          <w:rFonts w:ascii="Calibri" w:hAnsi="Calibri" w:cs="Calibri"/>
          <w:color w:val="000000"/>
          <w:sz w:val="22"/>
          <w:szCs w:val="22"/>
        </w:rPr>
        <w:t>R</w:t>
      </w:r>
      <w:r w:rsidRPr="00622601">
        <w:rPr>
          <w:rFonts w:ascii="Calibri" w:hAnsi="Calibri" w:cs="Calibri"/>
          <w:color w:val="000000"/>
          <w:sz w:val="22"/>
          <w:szCs w:val="22"/>
        </w:rPr>
        <w:t xml:space="preserve">enal disease </w:t>
      </w:r>
      <w:r>
        <w:rPr>
          <w:rFonts w:ascii="Calibri" w:hAnsi="Calibri" w:cs="Calibri"/>
          <w:color w:val="000000"/>
          <w:sz w:val="22"/>
          <w:szCs w:val="22"/>
        </w:rPr>
        <w:t>i</w:t>
      </w:r>
      <w:r w:rsidRPr="00622601">
        <w:rPr>
          <w:rFonts w:ascii="Calibri" w:hAnsi="Calibri" w:cs="Calibri"/>
          <w:color w:val="000000"/>
          <w:sz w:val="22"/>
          <w:szCs w:val="22"/>
        </w:rPr>
        <w:t xml:space="preserve">s the most common and important disease in </w:t>
      </w:r>
      <w:proofErr w:type="spellStart"/>
      <w:r>
        <w:rPr>
          <w:rFonts w:ascii="Calibri" w:hAnsi="Calibri" w:cs="Calibri"/>
          <w:color w:val="000000"/>
          <w:sz w:val="22"/>
          <w:szCs w:val="22"/>
        </w:rPr>
        <w:t>callimico</w:t>
      </w:r>
      <w:r w:rsidRPr="00622601">
        <w:rPr>
          <w:rFonts w:ascii="Calibri" w:hAnsi="Calibri" w:cs="Calibri"/>
          <w:color w:val="000000"/>
          <w:sz w:val="22"/>
          <w:szCs w:val="22"/>
        </w:rPr>
        <w:t>s</w:t>
      </w:r>
      <w:proofErr w:type="spellEnd"/>
      <w:r w:rsidRPr="00622601">
        <w:rPr>
          <w:rFonts w:ascii="Calibri" w:hAnsi="Calibri" w:cs="Calibri"/>
          <w:color w:val="000000"/>
          <w:sz w:val="22"/>
          <w:szCs w:val="22"/>
        </w:rPr>
        <w:t xml:space="preserve"> &gt;1 </w:t>
      </w:r>
      <w:proofErr w:type="spellStart"/>
      <w:r w:rsidRPr="00622601">
        <w:rPr>
          <w:rFonts w:ascii="Calibri" w:hAnsi="Calibri" w:cs="Calibri"/>
          <w:color w:val="000000"/>
          <w:sz w:val="22"/>
          <w:szCs w:val="22"/>
        </w:rPr>
        <w:t>yr</w:t>
      </w:r>
      <w:proofErr w:type="spellEnd"/>
      <w:r w:rsidRPr="00622601">
        <w:rPr>
          <w:rFonts w:ascii="Calibri" w:hAnsi="Calibri" w:cs="Calibri"/>
          <w:color w:val="000000"/>
          <w:sz w:val="22"/>
          <w:szCs w:val="22"/>
        </w:rPr>
        <w:t xml:space="preserve"> of age. The other prevalent lesions included cardiac disease, myelolipomas, enteritis, colitis, and hepatitis.</w:t>
      </w:r>
      <w:r w:rsidRPr="00622601">
        <w:rPr>
          <w:rFonts w:ascii="Calibri" w:hAnsi="Calibri" w:cs="Calibri"/>
          <w:b/>
          <w:bCs/>
          <w:color w:val="000000"/>
          <w:sz w:val="22"/>
          <w:szCs w:val="22"/>
        </w:rPr>
        <w:t xml:space="preserve"> </w:t>
      </w:r>
      <w:r w:rsidRPr="00622601">
        <w:rPr>
          <w:rFonts w:ascii="Calibri" w:hAnsi="Calibri" w:cs="Calibri"/>
          <w:color w:val="000000"/>
          <w:sz w:val="22"/>
          <w:szCs w:val="22"/>
        </w:rPr>
        <w:t>A substantial prevalence of </w:t>
      </w:r>
      <w:r w:rsidRPr="00622601">
        <w:rPr>
          <w:rFonts w:ascii="Calibri" w:hAnsi="Calibri" w:cs="Calibri"/>
          <w:i/>
          <w:iCs/>
          <w:color w:val="000000"/>
          <w:sz w:val="22"/>
          <w:szCs w:val="22"/>
        </w:rPr>
        <w:t>Yersinia</w:t>
      </w:r>
      <w:r w:rsidRPr="00622601">
        <w:rPr>
          <w:rFonts w:ascii="Calibri" w:hAnsi="Calibri" w:cs="Calibri"/>
          <w:color w:val="000000"/>
          <w:sz w:val="22"/>
          <w:szCs w:val="22"/>
        </w:rPr>
        <w:t xml:space="preserve"> spp. infections in Great Britain followed by mainland Europe was documented. </w:t>
      </w:r>
      <w:r>
        <w:rPr>
          <w:rFonts w:ascii="Calibri" w:hAnsi="Calibri" w:cs="Calibri"/>
          <w:color w:val="000000"/>
          <w:sz w:val="22"/>
          <w:szCs w:val="22"/>
        </w:rPr>
        <w:t xml:space="preserve">The </w:t>
      </w:r>
      <w:r w:rsidRPr="00622601">
        <w:rPr>
          <w:rFonts w:ascii="Calibri" w:hAnsi="Calibri" w:cs="Calibri"/>
          <w:color w:val="000000"/>
          <w:sz w:val="22"/>
          <w:szCs w:val="22"/>
        </w:rPr>
        <w:t xml:space="preserve">life span of </w:t>
      </w:r>
      <w:proofErr w:type="spellStart"/>
      <w:r w:rsidRPr="00622601">
        <w:rPr>
          <w:rFonts w:ascii="Calibri" w:hAnsi="Calibri" w:cs="Calibri"/>
          <w:color w:val="000000"/>
          <w:sz w:val="22"/>
          <w:szCs w:val="22"/>
        </w:rPr>
        <w:t>callimicos</w:t>
      </w:r>
      <w:proofErr w:type="spellEnd"/>
      <w:r w:rsidRPr="00622601">
        <w:rPr>
          <w:rFonts w:ascii="Calibri" w:hAnsi="Calibri" w:cs="Calibri"/>
          <w:color w:val="000000"/>
          <w:sz w:val="22"/>
          <w:szCs w:val="22"/>
        </w:rPr>
        <w:t xml:space="preserve"> has been increasing for adults in N</w:t>
      </w:r>
      <w:r>
        <w:rPr>
          <w:rFonts w:ascii="Calibri" w:hAnsi="Calibri" w:cs="Calibri"/>
          <w:color w:val="000000"/>
          <w:sz w:val="22"/>
          <w:szCs w:val="22"/>
        </w:rPr>
        <w:t>A</w:t>
      </w:r>
      <w:r w:rsidRPr="00622601">
        <w:rPr>
          <w:rFonts w:ascii="Calibri" w:hAnsi="Calibri" w:cs="Calibri"/>
          <w:color w:val="000000"/>
          <w:sz w:val="22"/>
          <w:szCs w:val="22"/>
        </w:rPr>
        <w:t xml:space="preserve">, Europe, and </w:t>
      </w:r>
      <w:r>
        <w:rPr>
          <w:rFonts w:ascii="Calibri" w:hAnsi="Calibri" w:cs="Calibri"/>
          <w:color w:val="000000"/>
          <w:sz w:val="22"/>
          <w:szCs w:val="22"/>
        </w:rPr>
        <w:t>GB</w:t>
      </w:r>
      <w:r w:rsidRPr="00622601">
        <w:rPr>
          <w:rFonts w:ascii="Calibri" w:hAnsi="Calibri" w:cs="Calibri"/>
          <w:color w:val="000000"/>
          <w:sz w:val="22"/>
          <w:szCs w:val="22"/>
        </w:rPr>
        <w:t xml:space="preserve"> over the last 50 yr. </w:t>
      </w:r>
    </w:p>
    <w:p w14:paraId="4C23865B" w14:textId="1234309C" w:rsidR="002A58F6" w:rsidRDefault="002A58F6"/>
    <w:p w14:paraId="7624C53D" w14:textId="77777777" w:rsidR="002A58F6" w:rsidRPr="006A4ECE" w:rsidRDefault="002A58F6" w:rsidP="002A58F6">
      <w:pPr>
        <w:rPr>
          <w:rFonts w:ascii="Times New Roman" w:eastAsia="Times New Roman" w:hAnsi="Times New Roman" w:cs="Times New Roman"/>
          <w:color w:val="212121"/>
          <w:highlight w:val="white"/>
        </w:rPr>
      </w:pPr>
      <w:r w:rsidRPr="006A4ECE">
        <w:rPr>
          <w:rFonts w:ascii="Times New Roman" w:eastAsia="Times New Roman" w:hAnsi="Times New Roman" w:cs="Times New Roman"/>
          <w:b/>
        </w:rPr>
        <w:t xml:space="preserve">Genomic characterization of MDR extended spectrum beta lactamase producing e coli and klebsiella pneumoniae from chimps from wild and sanctuary locations in </w:t>
      </w:r>
      <w:proofErr w:type="spellStart"/>
      <w:r w:rsidRPr="006A4ECE">
        <w:rPr>
          <w:rFonts w:ascii="Times New Roman" w:eastAsia="Times New Roman" w:hAnsi="Times New Roman" w:cs="Times New Roman"/>
          <w:b/>
        </w:rPr>
        <w:t>uganda</w:t>
      </w:r>
      <w:proofErr w:type="spellEnd"/>
      <w:r w:rsidRPr="006A4ECE">
        <w:rPr>
          <w:rFonts w:ascii="Times New Roman" w:eastAsia="Times New Roman" w:hAnsi="Times New Roman" w:cs="Times New Roman"/>
          <w:b/>
        </w:rPr>
        <w:t xml:space="preserve">. </w:t>
      </w:r>
      <w:r w:rsidRPr="006A4ECE">
        <w:rPr>
          <w:rFonts w:ascii="Times New Roman" w:eastAsia="Times New Roman" w:hAnsi="Times New Roman" w:cs="Times New Roman"/>
        </w:rPr>
        <w:t xml:space="preserve">JWD 58.2 2022. </w:t>
      </w:r>
      <w:proofErr w:type="spellStart"/>
      <w:r w:rsidRPr="006A4ECE">
        <w:rPr>
          <w:rFonts w:ascii="Times New Roman" w:eastAsia="Times New Roman" w:hAnsi="Times New Roman" w:cs="Times New Roman"/>
          <w:color w:val="212121"/>
          <w:highlight w:val="white"/>
        </w:rPr>
        <w:t>Bager</w:t>
      </w:r>
      <w:proofErr w:type="spellEnd"/>
      <w:r w:rsidRPr="006A4ECE">
        <w:rPr>
          <w:rFonts w:ascii="Times New Roman" w:eastAsia="Times New Roman" w:hAnsi="Times New Roman" w:cs="Times New Roman"/>
          <w:color w:val="212121"/>
          <w:highlight w:val="white"/>
        </w:rPr>
        <w:t xml:space="preserve"> SL, </w:t>
      </w:r>
      <w:proofErr w:type="spellStart"/>
      <w:r w:rsidRPr="006A4ECE">
        <w:rPr>
          <w:rFonts w:ascii="Times New Roman" w:eastAsia="Times New Roman" w:hAnsi="Times New Roman" w:cs="Times New Roman"/>
          <w:color w:val="212121"/>
          <w:highlight w:val="white"/>
        </w:rPr>
        <w:t>Kakaala</w:t>
      </w:r>
      <w:proofErr w:type="spellEnd"/>
      <w:r w:rsidRPr="006A4ECE">
        <w:rPr>
          <w:rFonts w:ascii="Times New Roman" w:eastAsia="Times New Roman" w:hAnsi="Times New Roman" w:cs="Times New Roman"/>
          <w:color w:val="212121"/>
          <w:highlight w:val="white"/>
        </w:rPr>
        <w:t xml:space="preserve"> I, </w:t>
      </w:r>
      <w:proofErr w:type="spellStart"/>
      <w:r w:rsidRPr="006A4ECE">
        <w:rPr>
          <w:rFonts w:ascii="Times New Roman" w:eastAsia="Times New Roman" w:hAnsi="Times New Roman" w:cs="Times New Roman"/>
          <w:color w:val="212121"/>
          <w:highlight w:val="white"/>
        </w:rPr>
        <w:t>Kudirkiene</w:t>
      </w:r>
      <w:proofErr w:type="spellEnd"/>
      <w:r w:rsidRPr="006A4ECE">
        <w:rPr>
          <w:rFonts w:ascii="Times New Roman" w:eastAsia="Times New Roman" w:hAnsi="Times New Roman" w:cs="Times New Roman"/>
          <w:color w:val="212121"/>
          <w:highlight w:val="white"/>
        </w:rPr>
        <w:t xml:space="preserve"> E, </w:t>
      </w:r>
      <w:proofErr w:type="spellStart"/>
      <w:r w:rsidRPr="006A4ECE">
        <w:rPr>
          <w:rFonts w:ascii="Times New Roman" w:eastAsia="Times New Roman" w:hAnsi="Times New Roman" w:cs="Times New Roman"/>
          <w:color w:val="212121"/>
          <w:highlight w:val="white"/>
        </w:rPr>
        <w:t>Byarugaba</w:t>
      </w:r>
      <w:proofErr w:type="spellEnd"/>
      <w:r w:rsidRPr="006A4ECE">
        <w:rPr>
          <w:rFonts w:ascii="Times New Roman" w:eastAsia="Times New Roman" w:hAnsi="Times New Roman" w:cs="Times New Roman"/>
          <w:color w:val="212121"/>
          <w:highlight w:val="white"/>
        </w:rPr>
        <w:t xml:space="preserve"> DK, Olsen JE. review by </w:t>
      </w:r>
      <w:proofErr w:type="spellStart"/>
      <w:r w:rsidRPr="006A4ECE">
        <w:rPr>
          <w:rFonts w:ascii="Times New Roman" w:eastAsia="Times New Roman" w:hAnsi="Times New Roman" w:cs="Times New Roman"/>
          <w:color w:val="212121"/>
          <w:highlight w:val="white"/>
        </w:rPr>
        <w:t>LMumm</w:t>
      </w:r>
      <w:proofErr w:type="spellEnd"/>
    </w:p>
    <w:p w14:paraId="7BAFAF5D" w14:textId="77777777" w:rsidR="002A58F6" w:rsidRPr="006A4ECE" w:rsidRDefault="002A58F6" w:rsidP="002A58F6">
      <w:pPr>
        <w:rPr>
          <w:rFonts w:ascii="Times New Roman" w:eastAsia="Times New Roman" w:hAnsi="Times New Roman" w:cs="Times New Roman"/>
          <w:color w:val="212121"/>
          <w:sz w:val="20"/>
          <w:szCs w:val="20"/>
          <w:highlight w:val="white"/>
        </w:rPr>
      </w:pPr>
    </w:p>
    <w:p w14:paraId="1DE78CE1" w14:textId="77777777" w:rsidR="002A58F6" w:rsidRPr="006A4ECE" w:rsidRDefault="002A58F6" w:rsidP="002A58F6">
      <w:pPr>
        <w:rPr>
          <w:rFonts w:ascii="Times New Roman" w:eastAsia="Times New Roman" w:hAnsi="Times New Roman" w:cs="Times New Roman"/>
          <w:color w:val="212121"/>
          <w:sz w:val="20"/>
          <w:szCs w:val="20"/>
          <w:highlight w:val="white"/>
        </w:rPr>
      </w:pPr>
      <w:r w:rsidRPr="006A4ECE">
        <w:rPr>
          <w:rFonts w:ascii="Times New Roman" w:eastAsia="Times New Roman" w:hAnsi="Times New Roman" w:cs="Times New Roman"/>
          <w:color w:val="212121"/>
          <w:sz w:val="20"/>
          <w:szCs w:val="20"/>
          <w:highlight w:val="white"/>
        </w:rPr>
        <w:t xml:space="preserve">Abstract: Farm and wild animals may serve as reservoirs of antimicrobial-resistant bacteria of human health relevance. </w:t>
      </w:r>
      <w:r w:rsidRPr="006A4ECE">
        <w:rPr>
          <w:rFonts w:ascii="Times New Roman" w:eastAsia="Times New Roman" w:hAnsi="Times New Roman" w:cs="Times New Roman"/>
          <w:color w:val="212121"/>
          <w:sz w:val="20"/>
          <w:szCs w:val="20"/>
          <w:highlight w:val="yellow"/>
        </w:rPr>
        <w:t>We investigated the occurrence and genomic characteristics of extended spectrum β-lactamase (ESBL)-producing bacteria in Ugandan chimpanzees (Pan troglodytes) residing in two environments with or without close contact to humans.</w:t>
      </w:r>
      <w:r w:rsidRPr="006A4ECE">
        <w:rPr>
          <w:rFonts w:ascii="Times New Roman" w:eastAsia="Times New Roman" w:hAnsi="Times New Roman" w:cs="Times New Roman"/>
          <w:color w:val="212121"/>
          <w:sz w:val="20"/>
          <w:szCs w:val="20"/>
          <w:highlight w:val="white"/>
        </w:rPr>
        <w:t xml:space="preserve"> The ESBL-producing Escherichia coli and Klebsiella pneumoniae were isolated from fecal material of chimpanzees from </w:t>
      </w:r>
      <w:proofErr w:type="spellStart"/>
      <w:r w:rsidRPr="006A4ECE">
        <w:rPr>
          <w:rFonts w:ascii="Times New Roman" w:eastAsia="Times New Roman" w:hAnsi="Times New Roman" w:cs="Times New Roman"/>
          <w:color w:val="212121"/>
          <w:sz w:val="20"/>
          <w:szCs w:val="20"/>
          <w:highlight w:val="white"/>
        </w:rPr>
        <w:t>Budongo</w:t>
      </w:r>
      <w:proofErr w:type="spellEnd"/>
      <w:r w:rsidRPr="006A4ECE">
        <w:rPr>
          <w:rFonts w:ascii="Times New Roman" w:eastAsia="Times New Roman" w:hAnsi="Times New Roman" w:cs="Times New Roman"/>
          <w:color w:val="212121"/>
          <w:sz w:val="20"/>
          <w:szCs w:val="20"/>
          <w:highlight w:val="white"/>
        </w:rPr>
        <w:t xml:space="preserve"> Forest and </w:t>
      </w:r>
      <w:proofErr w:type="spellStart"/>
      <w:r w:rsidRPr="006A4ECE">
        <w:rPr>
          <w:rFonts w:ascii="Times New Roman" w:eastAsia="Times New Roman" w:hAnsi="Times New Roman" w:cs="Times New Roman"/>
          <w:color w:val="212121"/>
          <w:sz w:val="20"/>
          <w:szCs w:val="20"/>
          <w:highlight w:val="white"/>
        </w:rPr>
        <w:t>Ngamba</w:t>
      </w:r>
      <w:proofErr w:type="spellEnd"/>
      <w:r w:rsidRPr="006A4ECE">
        <w:rPr>
          <w:rFonts w:ascii="Times New Roman" w:eastAsia="Times New Roman" w:hAnsi="Times New Roman" w:cs="Times New Roman"/>
          <w:color w:val="212121"/>
          <w:sz w:val="20"/>
          <w:szCs w:val="20"/>
          <w:highlight w:val="white"/>
        </w:rPr>
        <w:t xml:space="preserve"> Island Chimpanzee Sanctuary in Uganda and were more commonly isolated from chimpanzees in </w:t>
      </w:r>
      <w:proofErr w:type="spellStart"/>
      <w:r w:rsidRPr="006A4ECE">
        <w:rPr>
          <w:rFonts w:ascii="Times New Roman" w:eastAsia="Times New Roman" w:hAnsi="Times New Roman" w:cs="Times New Roman"/>
          <w:color w:val="212121"/>
          <w:sz w:val="20"/>
          <w:szCs w:val="20"/>
          <w:highlight w:val="white"/>
        </w:rPr>
        <w:t>Ngamba</w:t>
      </w:r>
      <w:proofErr w:type="spellEnd"/>
      <w:r w:rsidRPr="006A4ECE">
        <w:rPr>
          <w:rFonts w:ascii="Times New Roman" w:eastAsia="Times New Roman" w:hAnsi="Times New Roman" w:cs="Times New Roman"/>
          <w:color w:val="212121"/>
          <w:sz w:val="20"/>
          <w:szCs w:val="20"/>
          <w:highlight w:val="white"/>
        </w:rPr>
        <w:t xml:space="preserve"> Island Chimpanzee Sanctuary, where animals have close contact with humans. Selected ESBL isolates (E. coli n=9, K. pneumoniae n=7) were analyzed by whole-genome </w:t>
      </w:r>
      <w:r w:rsidRPr="006A4ECE">
        <w:rPr>
          <w:rFonts w:ascii="Times New Roman" w:eastAsia="Times New Roman" w:hAnsi="Times New Roman" w:cs="Times New Roman"/>
          <w:color w:val="212121"/>
          <w:sz w:val="20"/>
          <w:szCs w:val="20"/>
          <w:highlight w:val="white"/>
        </w:rPr>
        <w:lastRenderedPageBreak/>
        <w:t xml:space="preserve">sequencing to determine the presence of resistance genes, as well as sequence type and virulence potential; the </w:t>
      </w:r>
      <w:r w:rsidRPr="006A4ECE">
        <w:rPr>
          <w:rFonts w:ascii="Times New Roman" w:eastAsia="Times New Roman" w:hAnsi="Times New Roman" w:cs="Times New Roman"/>
          <w:color w:val="212121"/>
          <w:sz w:val="20"/>
          <w:szCs w:val="20"/>
          <w:highlight w:val="yellow"/>
        </w:rPr>
        <w:t>blaCTX-M-15 gene was present in all strains</w:t>
      </w:r>
      <w:r w:rsidRPr="006A4ECE">
        <w:rPr>
          <w:rFonts w:ascii="Times New Roman" w:eastAsia="Times New Roman" w:hAnsi="Times New Roman" w:cs="Times New Roman"/>
          <w:color w:val="212121"/>
          <w:sz w:val="20"/>
          <w:szCs w:val="20"/>
          <w:highlight w:val="white"/>
        </w:rPr>
        <w:t xml:space="preserve">. Additionally, the ESBL genes blaSHV-11 and blaSHV-12 were found in strains in the study. </w:t>
      </w:r>
      <w:r w:rsidRPr="006A4ECE">
        <w:rPr>
          <w:rFonts w:ascii="Times New Roman" w:eastAsia="Times New Roman" w:hAnsi="Times New Roman" w:cs="Times New Roman"/>
          <w:color w:val="212121"/>
          <w:sz w:val="20"/>
          <w:szCs w:val="20"/>
          <w:highlight w:val="yellow"/>
        </w:rPr>
        <w:t>All strains were found to be multidrug resistant</w:t>
      </w:r>
      <w:r w:rsidRPr="006A4ECE">
        <w:rPr>
          <w:rFonts w:ascii="Times New Roman" w:eastAsia="Times New Roman" w:hAnsi="Times New Roman" w:cs="Times New Roman"/>
          <w:color w:val="212121"/>
          <w:sz w:val="20"/>
          <w:szCs w:val="20"/>
          <w:highlight w:val="white"/>
        </w:rPr>
        <w:t xml:space="preserve">. The E. coli strains belonged to four sequence types (ST2852, ST215, ST405, and ST315) and the K. pneumoniae strains to two sequence types (ST1540 and ST597). Virulence genes did not indicate that strains were of common E. coli pathotype, but strains with the same sequence types as isolated in the current study have previously been reported from clinical cases in Africa. </w:t>
      </w:r>
      <w:r w:rsidRPr="006A4ECE">
        <w:rPr>
          <w:rFonts w:ascii="Times New Roman" w:eastAsia="Times New Roman" w:hAnsi="Times New Roman" w:cs="Times New Roman"/>
          <w:color w:val="212121"/>
          <w:sz w:val="20"/>
          <w:szCs w:val="20"/>
          <w:highlight w:val="yellow"/>
        </w:rPr>
        <w:t>The findings indicate that chimpanzees in close contact with humans may carry ESBL bacteria at higher frequency than those in the wild, indicating a potential anthropogenic transmission</w:t>
      </w:r>
      <w:r w:rsidRPr="006A4ECE">
        <w:rPr>
          <w:rFonts w:ascii="Times New Roman" w:eastAsia="Times New Roman" w:hAnsi="Times New Roman" w:cs="Times New Roman"/>
          <w:color w:val="212121"/>
          <w:sz w:val="20"/>
          <w:szCs w:val="20"/>
          <w:highlight w:val="white"/>
        </w:rPr>
        <w:t>.</w:t>
      </w:r>
      <w:r w:rsidRPr="006A4ECE">
        <w:rPr>
          <w:rFonts w:ascii="Times New Roman" w:hAnsi="Times New Roman" w:cs="Times New Roman"/>
          <w:noProof/>
        </w:rPr>
        <w:drawing>
          <wp:anchor distT="114300" distB="114300" distL="114300" distR="114300" simplePos="0" relativeHeight="251662336" behindDoc="0" locked="0" layoutInCell="1" hidden="0" allowOverlap="1" wp14:anchorId="3C107A0A" wp14:editId="5F26ADF1">
            <wp:simplePos x="0" y="0"/>
            <wp:positionH relativeFrom="column">
              <wp:posOffset>4842510</wp:posOffset>
            </wp:positionH>
            <wp:positionV relativeFrom="paragraph">
              <wp:posOffset>2200275</wp:posOffset>
            </wp:positionV>
            <wp:extent cx="1856832" cy="2351987"/>
            <wp:effectExtent l="0" t="0" r="0" b="0"/>
            <wp:wrapSquare wrapText="bothSides" distT="114300" distB="114300" distL="114300" distR="114300"/>
            <wp:docPr id="1" name="Picture 12" descr="A table of text with black and white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Picture 9" descr="A table of text with black and white text&#10;&#10;Description automatically generated with medium confidence"/>
                    <pic:cNvPicPr preferRelativeResize="0"/>
                  </pic:nvPicPr>
                  <pic:blipFill>
                    <a:blip r:embed="rId19"/>
                    <a:srcRect/>
                    <a:stretch>
                      <a:fillRect/>
                    </a:stretch>
                  </pic:blipFill>
                  <pic:spPr>
                    <a:xfrm>
                      <a:off x="0" y="0"/>
                      <a:ext cx="1856832" cy="2351987"/>
                    </a:xfrm>
                    <a:prstGeom prst="rect">
                      <a:avLst/>
                    </a:prstGeom>
                    <a:ln/>
                  </pic:spPr>
                </pic:pic>
              </a:graphicData>
            </a:graphic>
          </wp:anchor>
        </w:drawing>
      </w:r>
    </w:p>
    <w:p w14:paraId="57146496" w14:textId="77777777" w:rsidR="002A58F6" w:rsidRPr="006A4ECE" w:rsidRDefault="002A58F6" w:rsidP="002A58F6">
      <w:pPr>
        <w:rPr>
          <w:rFonts w:ascii="Times New Roman" w:eastAsia="Times New Roman" w:hAnsi="Times New Roman" w:cs="Times New Roman"/>
          <w:color w:val="212121"/>
          <w:sz w:val="20"/>
          <w:szCs w:val="20"/>
          <w:highlight w:val="white"/>
        </w:rPr>
      </w:pPr>
    </w:p>
    <w:p w14:paraId="4463A7F5" w14:textId="77777777" w:rsidR="002A58F6" w:rsidRPr="006A4ECE" w:rsidRDefault="002A58F6" w:rsidP="002A58F6">
      <w:pPr>
        <w:rPr>
          <w:rFonts w:ascii="Times New Roman" w:eastAsia="Times New Roman" w:hAnsi="Times New Roman" w:cs="Times New Roman"/>
          <w:color w:val="212121"/>
          <w:highlight w:val="white"/>
        </w:rPr>
      </w:pPr>
      <w:r w:rsidRPr="006A4ECE">
        <w:rPr>
          <w:rFonts w:ascii="Times New Roman" w:eastAsia="Times New Roman" w:hAnsi="Times New Roman" w:cs="Times New Roman"/>
          <w:color w:val="212121"/>
          <w:highlight w:val="white"/>
        </w:rPr>
        <w:t>Background:</w:t>
      </w:r>
    </w:p>
    <w:p w14:paraId="3E2F3733" w14:textId="77777777" w:rsidR="002A58F6" w:rsidRPr="006A4ECE" w:rsidRDefault="002A58F6" w:rsidP="002A58F6">
      <w:pPr>
        <w:numPr>
          <w:ilvl w:val="0"/>
          <w:numId w:val="9"/>
        </w:numPr>
        <w:rPr>
          <w:rFonts w:ascii="Times New Roman" w:eastAsia="Times New Roman" w:hAnsi="Times New Roman" w:cs="Times New Roman"/>
          <w:color w:val="212121"/>
          <w:highlight w:val="white"/>
        </w:rPr>
      </w:pPr>
      <w:r w:rsidRPr="006A4ECE">
        <w:rPr>
          <w:rFonts w:ascii="Times New Roman" w:eastAsia="Times New Roman" w:hAnsi="Times New Roman" w:cs="Times New Roman"/>
          <w:color w:val="212121"/>
          <w:highlight w:val="white"/>
        </w:rPr>
        <w:t xml:space="preserve">ESBL (extended spectrum beta-lactamases) producing bacteria = confer resistance towards cephalosporins, monobactams, but not carbapenems or </w:t>
      </w:r>
      <w:proofErr w:type="spellStart"/>
      <w:r w:rsidRPr="006A4ECE">
        <w:rPr>
          <w:rFonts w:ascii="Times New Roman" w:eastAsia="Times New Roman" w:hAnsi="Times New Roman" w:cs="Times New Roman"/>
          <w:color w:val="212121"/>
          <w:highlight w:val="white"/>
        </w:rPr>
        <w:t>cephamycins</w:t>
      </w:r>
      <w:proofErr w:type="spellEnd"/>
    </w:p>
    <w:p w14:paraId="34656729" w14:textId="77777777" w:rsidR="002A58F6" w:rsidRPr="006A4ECE" w:rsidRDefault="002A58F6" w:rsidP="002A58F6">
      <w:pPr>
        <w:numPr>
          <w:ilvl w:val="1"/>
          <w:numId w:val="9"/>
        </w:numPr>
        <w:rPr>
          <w:rFonts w:ascii="Times New Roman" w:eastAsia="Times New Roman" w:hAnsi="Times New Roman" w:cs="Times New Roman"/>
          <w:color w:val="212121"/>
          <w:highlight w:val="white"/>
        </w:rPr>
      </w:pPr>
      <w:r w:rsidRPr="006A4ECE">
        <w:rPr>
          <w:rFonts w:ascii="Times New Roman" w:eastAsia="Times New Roman" w:hAnsi="Times New Roman" w:cs="Times New Roman"/>
          <w:color w:val="212121"/>
          <w:highlight w:val="white"/>
        </w:rPr>
        <w:t>Often found in Enterobacter family; E. coli = primary ESBL-carrying pathogen</w:t>
      </w:r>
    </w:p>
    <w:p w14:paraId="31335C3F" w14:textId="77777777" w:rsidR="002A58F6" w:rsidRPr="006A4ECE" w:rsidRDefault="002A58F6" w:rsidP="002A58F6">
      <w:pPr>
        <w:numPr>
          <w:ilvl w:val="1"/>
          <w:numId w:val="9"/>
        </w:numPr>
        <w:rPr>
          <w:rFonts w:ascii="Times New Roman" w:eastAsia="Times New Roman" w:hAnsi="Times New Roman" w:cs="Times New Roman"/>
          <w:color w:val="212121"/>
          <w:highlight w:val="white"/>
        </w:rPr>
      </w:pPr>
      <w:r w:rsidRPr="006A4ECE">
        <w:rPr>
          <w:rFonts w:ascii="Times New Roman" w:eastAsia="Times New Roman" w:hAnsi="Times New Roman" w:cs="Times New Roman"/>
          <w:color w:val="212121"/>
          <w:highlight w:val="white"/>
        </w:rPr>
        <w:t>Most clinically relevant ESBLs: CTX-M, TEM, SHV</w:t>
      </w:r>
    </w:p>
    <w:p w14:paraId="1A66BA40" w14:textId="77777777" w:rsidR="002A58F6" w:rsidRPr="006A4ECE" w:rsidRDefault="002A58F6" w:rsidP="002A58F6">
      <w:pPr>
        <w:numPr>
          <w:ilvl w:val="1"/>
          <w:numId w:val="9"/>
        </w:numPr>
        <w:rPr>
          <w:rFonts w:ascii="Times New Roman" w:eastAsia="Times New Roman" w:hAnsi="Times New Roman" w:cs="Times New Roman"/>
          <w:color w:val="212121"/>
          <w:highlight w:val="white"/>
        </w:rPr>
      </w:pPr>
      <w:r w:rsidRPr="006A4ECE">
        <w:rPr>
          <w:rFonts w:ascii="Times New Roman" w:eastAsia="Times New Roman" w:hAnsi="Times New Roman" w:cs="Times New Roman"/>
          <w:color w:val="212121"/>
          <w:highlight w:val="white"/>
        </w:rPr>
        <w:t>Identified in healthy populations of migratory birds/rodents suggesting carriers and dissemination of ESBL genes</w:t>
      </w:r>
    </w:p>
    <w:p w14:paraId="7203E929" w14:textId="77777777" w:rsidR="002A58F6" w:rsidRPr="006A4ECE" w:rsidRDefault="002A58F6" w:rsidP="002A58F6">
      <w:pPr>
        <w:rPr>
          <w:rFonts w:ascii="Times New Roman" w:eastAsia="Times New Roman" w:hAnsi="Times New Roman" w:cs="Times New Roman"/>
          <w:color w:val="212121"/>
          <w:highlight w:val="white"/>
        </w:rPr>
      </w:pPr>
    </w:p>
    <w:p w14:paraId="1B14C7C7" w14:textId="77777777" w:rsidR="002A58F6" w:rsidRPr="006A4ECE" w:rsidRDefault="002A58F6" w:rsidP="002A58F6">
      <w:pPr>
        <w:rPr>
          <w:rFonts w:ascii="Times New Roman" w:eastAsia="Times New Roman" w:hAnsi="Times New Roman" w:cs="Times New Roman"/>
          <w:color w:val="212121"/>
          <w:highlight w:val="white"/>
        </w:rPr>
      </w:pPr>
      <w:r w:rsidRPr="006A4ECE">
        <w:rPr>
          <w:rFonts w:ascii="Times New Roman" w:eastAsia="Cardo" w:hAnsi="Times New Roman" w:cs="Times New Roman"/>
          <w:color w:val="212121"/>
          <w:highlight w:val="white"/>
        </w:rPr>
        <w:t>Methods: determine occurrence ESBLs in chimps in sanctuaries (human care) and wild (reserves) via collected fecal samples (n=86) → culture, disk diffusion for sensitivity, whole genome sequencing</w:t>
      </w:r>
    </w:p>
    <w:p w14:paraId="0740D6C4" w14:textId="77777777" w:rsidR="002A58F6" w:rsidRPr="006A4ECE" w:rsidRDefault="002A58F6" w:rsidP="002A58F6">
      <w:pPr>
        <w:rPr>
          <w:rFonts w:ascii="Times New Roman" w:eastAsia="Times New Roman" w:hAnsi="Times New Roman" w:cs="Times New Roman"/>
          <w:color w:val="212121"/>
          <w:highlight w:val="white"/>
        </w:rPr>
      </w:pPr>
    </w:p>
    <w:p w14:paraId="5D7BDCE4" w14:textId="77777777" w:rsidR="002A58F6" w:rsidRPr="006A4ECE" w:rsidRDefault="002A58F6" w:rsidP="002A58F6">
      <w:pPr>
        <w:rPr>
          <w:rFonts w:ascii="Times New Roman" w:eastAsia="Times New Roman" w:hAnsi="Times New Roman" w:cs="Times New Roman"/>
          <w:color w:val="212121"/>
          <w:highlight w:val="white"/>
        </w:rPr>
      </w:pPr>
      <w:r w:rsidRPr="006A4ECE">
        <w:rPr>
          <w:rFonts w:ascii="Times New Roman" w:eastAsia="Times New Roman" w:hAnsi="Times New Roman" w:cs="Times New Roman"/>
          <w:color w:val="212121"/>
          <w:highlight w:val="white"/>
        </w:rPr>
        <w:t>Key Points:</w:t>
      </w:r>
    </w:p>
    <w:p w14:paraId="73D5FFCD" w14:textId="77777777" w:rsidR="002A58F6" w:rsidRPr="006A4ECE" w:rsidRDefault="002A58F6" w:rsidP="002A58F6">
      <w:pPr>
        <w:numPr>
          <w:ilvl w:val="0"/>
          <w:numId w:val="10"/>
        </w:numPr>
        <w:rPr>
          <w:rFonts w:ascii="Times New Roman" w:eastAsia="Times New Roman" w:hAnsi="Times New Roman" w:cs="Times New Roman"/>
          <w:b/>
          <w:color w:val="212121"/>
          <w:highlight w:val="white"/>
        </w:rPr>
      </w:pPr>
      <w:r w:rsidRPr="006A4ECE">
        <w:rPr>
          <w:rFonts w:ascii="Times New Roman" w:eastAsia="Times New Roman" w:hAnsi="Times New Roman" w:cs="Times New Roman"/>
          <w:b/>
          <w:color w:val="212121"/>
          <w:highlight w:val="white"/>
        </w:rPr>
        <w:t xml:space="preserve">18/86 fecal samples harbored isolates with ESBL </w:t>
      </w:r>
      <w:proofErr w:type="gramStart"/>
      <w:r w:rsidRPr="006A4ECE">
        <w:rPr>
          <w:rFonts w:ascii="Times New Roman" w:eastAsia="Times New Roman" w:hAnsi="Times New Roman" w:cs="Times New Roman"/>
          <w:b/>
          <w:color w:val="212121"/>
          <w:highlight w:val="white"/>
        </w:rPr>
        <w:t>genes;</w:t>
      </w:r>
      <w:proofErr w:type="gramEnd"/>
      <w:r w:rsidRPr="006A4ECE">
        <w:rPr>
          <w:rFonts w:ascii="Times New Roman" w:eastAsia="Times New Roman" w:hAnsi="Times New Roman" w:cs="Times New Roman"/>
          <w:b/>
          <w:color w:val="212121"/>
          <w:highlight w:val="white"/>
        </w:rPr>
        <w:t xml:space="preserve"> </w:t>
      </w:r>
      <w:r w:rsidRPr="006A4ECE">
        <w:rPr>
          <w:rFonts w:ascii="Times New Roman" w:eastAsia="Times New Roman" w:hAnsi="Times New Roman" w:cs="Times New Roman"/>
          <w:b/>
          <w:i/>
          <w:color w:val="212121"/>
          <w:highlight w:val="white"/>
        </w:rPr>
        <w:t>E. coli</w:t>
      </w:r>
      <w:r w:rsidRPr="006A4ECE">
        <w:rPr>
          <w:rFonts w:ascii="Times New Roman" w:eastAsia="Times New Roman" w:hAnsi="Times New Roman" w:cs="Times New Roman"/>
          <w:b/>
          <w:color w:val="212121"/>
          <w:highlight w:val="white"/>
        </w:rPr>
        <w:t xml:space="preserve"> &gt; </w:t>
      </w:r>
      <w:r w:rsidRPr="006A4ECE">
        <w:rPr>
          <w:rFonts w:ascii="Times New Roman" w:eastAsia="Times New Roman" w:hAnsi="Times New Roman" w:cs="Times New Roman"/>
          <w:b/>
          <w:i/>
          <w:color w:val="212121"/>
          <w:highlight w:val="white"/>
        </w:rPr>
        <w:t>K. pneumoniae</w:t>
      </w:r>
      <w:r w:rsidRPr="006A4ECE">
        <w:rPr>
          <w:rFonts w:ascii="Times New Roman" w:eastAsia="Times New Roman" w:hAnsi="Times New Roman" w:cs="Times New Roman"/>
          <w:b/>
          <w:color w:val="212121"/>
          <w:highlight w:val="white"/>
        </w:rPr>
        <w:t xml:space="preserve"> </w:t>
      </w:r>
    </w:p>
    <w:p w14:paraId="73C347AB" w14:textId="77777777" w:rsidR="002A58F6" w:rsidRPr="006A4ECE" w:rsidRDefault="002A58F6" w:rsidP="002A58F6">
      <w:pPr>
        <w:numPr>
          <w:ilvl w:val="1"/>
          <w:numId w:val="10"/>
        </w:numPr>
        <w:rPr>
          <w:rFonts w:ascii="Times New Roman" w:eastAsia="Times New Roman" w:hAnsi="Times New Roman" w:cs="Times New Roman"/>
          <w:b/>
          <w:color w:val="212121"/>
          <w:highlight w:val="white"/>
        </w:rPr>
      </w:pPr>
      <w:r w:rsidRPr="006A4ECE">
        <w:rPr>
          <w:rFonts w:ascii="Times New Roman" w:eastAsia="Times New Roman" w:hAnsi="Times New Roman" w:cs="Times New Roman"/>
          <w:b/>
          <w:color w:val="212121"/>
          <w:highlight w:val="white"/>
        </w:rPr>
        <w:t>Isolated more frequently from chimps in close contact with humans!</w:t>
      </w:r>
    </w:p>
    <w:p w14:paraId="25A1500D" w14:textId="77777777" w:rsidR="002A58F6" w:rsidRPr="006A4ECE" w:rsidRDefault="002A58F6" w:rsidP="002A58F6">
      <w:pPr>
        <w:numPr>
          <w:ilvl w:val="2"/>
          <w:numId w:val="10"/>
        </w:numPr>
        <w:rPr>
          <w:rFonts w:ascii="Times New Roman" w:eastAsia="Times New Roman" w:hAnsi="Times New Roman" w:cs="Times New Roman"/>
          <w:color w:val="212121"/>
          <w:highlight w:val="white"/>
        </w:rPr>
      </w:pPr>
      <w:r w:rsidRPr="006A4ECE">
        <w:rPr>
          <w:rFonts w:ascii="Times New Roman" w:eastAsia="Times New Roman" w:hAnsi="Times New Roman" w:cs="Times New Roman"/>
          <w:color w:val="212121"/>
          <w:highlight w:val="white"/>
        </w:rPr>
        <w:t xml:space="preserve">17 from </w:t>
      </w:r>
      <w:proofErr w:type="spellStart"/>
      <w:r w:rsidRPr="006A4ECE">
        <w:rPr>
          <w:rFonts w:ascii="Times New Roman" w:eastAsia="Times New Roman" w:hAnsi="Times New Roman" w:cs="Times New Roman"/>
          <w:color w:val="212121"/>
          <w:highlight w:val="white"/>
        </w:rPr>
        <w:t>Ngamba</w:t>
      </w:r>
      <w:proofErr w:type="spellEnd"/>
      <w:r w:rsidRPr="006A4ECE">
        <w:rPr>
          <w:rFonts w:ascii="Times New Roman" w:eastAsia="Times New Roman" w:hAnsi="Times New Roman" w:cs="Times New Roman"/>
          <w:color w:val="212121"/>
          <w:highlight w:val="white"/>
        </w:rPr>
        <w:t xml:space="preserve"> sanctuary, only 1 from wild</w:t>
      </w:r>
    </w:p>
    <w:p w14:paraId="3888CFF9" w14:textId="77777777" w:rsidR="002A58F6" w:rsidRPr="006A4ECE" w:rsidRDefault="002A58F6" w:rsidP="002A58F6">
      <w:pPr>
        <w:numPr>
          <w:ilvl w:val="0"/>
          <w:numId w:val="10"/>
        </w:numPr>
        <w:rPr>
          <w:rFonts w:ascii="Times New Roman" w:eastAsia="Times New Roman" w:hAnsi="Times New Roman" w:cs="Times New Roman"/>
          <w:color w:val="212121"/>
          <w:highlight w:val="white"/>
        </w:rPr>
      </w:pPr>
      <w:r w:rsidRPr="006A4ECE">
        <w:rPr>
          <w:rFonts w:ascii="Times New Roman" w:eastAsia="Times New Roman" w:hAnsi="Times New Roman" w:cs="Times New Roman"/>
          <w:color w:val="212121"/>
          <w:highlight w:val="white"/>
        </w:rPr>
        <w:t xml:space="preserve">K. pneumoniae (n=7): 24 different antibiotic resistant genes from two sequence types, with resistance to 9 antibiotic classes </w:t>
      </w:r>
    </w:p>
    <w:p w14:paraId="739F67B5" w14:textId="77777777" w:rsidR="002A58F6" w:rsidRPr="006A4ECE" w:rsidRDefault="002A58F6" w:rsidP="002A58F6">
      <w:pPr>
        <w:numPr>
          <w:ilvl w:val="0"/>
          <w:numId w:val="10"/>
        </w:numPr>
        <w:rPr>
          <w:rFonts w:ascii="Times New Roman" w:eastAsia="Times New Roman" w:hAnsi="Times New Roman" w:cs="Times New Roman"/>
          <w:color w:val="212121"/>
          <w:highlight w:val="white"/>
        </w:rPr>
      </w:pPr>
      <w:r w:rsidRPr="006A4ECE">
        <w:rPr>
          <w:rFonts w:ascii="Times New Roman" w:eastAsia="Times New Roman" w:hAnsi="Times New Roman" w:cs="Times New Roman"/>
          <w:color w:val="212121"/>
          <w:highlight w:val="white"/>
        </w:rPr>
        <w:t xml:space="preserve">E. coli (n=11): 20 different antibiotic resistant </w:t>
      </w:r>
      <w:proofErr w:type="gramStart"/>
      <w:r w:rsidRPr="006A4ECE">
        <w:rPr>
          <w:rFonts w:ascii="Times New Roman" w:eastAsia="Times New Roman" w:hAnsi="Times New Roman" w:cs="Times New Roman"/>
          <w:color w:val="212121"/>
          <w:highlight w:val="white"/>
        </w:rPr>
        <w:t>genes  from</w:t>
      </w:r>
      <w:proofErr w:type="gramEnd"/>
      <w:r w:rsidRPr="006A4ECE">
        <w:rPr>
          <w:rFonts w:ascii="Times New Roman" w:eastAsia="Times New Roman" w:hAnsi="Times New Roman" w:cs="Times New Roman"/>
          <w:color w:val="212121"/>
          <w:highlight w:val="white"/>
        </w:rPr>
        <w:t xml:space="preserve"> four sequence types, with resistance to 7 antibiotic classes</w:t>
      </w:r>
    </w:p>
    <w:p w14:paraId="455A8C4E" w14:textId="77777777" w:rsidR="002A58F6" w:rsidRPr="006A4ECE" w:rsidRDefault="002A58F6" w:rsidP="002A58F6">
      <w:pPr>
        <w:numPr>
          <w:ilvl w:val="0"/>
          <w:numId w:val="10"/>
        </w:numPr>
        <w:rPr>
          <w:rFonts w:ascii="Times New Roman" w:eastAsia="Times New Roman" w:hAnsi="Times New Roman" w:cs="Times New Roman"/>
          <w:color w:val="212121"/>
          <w:highlight w:val="white"/>
        </w:rPr>
      </w:pPr>
      <w:r w:rsidRPr="006A4ECE">
        <w:rPr>
          <w:rFonts w:ascii="Times New Roman" w:eastAsia="Times New Roman" w:hAnsi="Times New Roman" w:cs="Times New Roman"/>
          <w:b/>
          <w:color w:val="212121"/>
          <w:highlight w:val="white"/>
        </w:rPr>
        <w:t xml:space="preserve">Gene “blaCTX-M-15” </w:t>
      </w:r>
      <w:proofErr w:type="gramStart"/>
      <w:r w:rsidRPr="006A4ECE">
        <w:rPr>
          <w:rFonts w:ascii="Times New Roman" w:eastAsia="Times New Roman" w:hAnsi="Times New Roman" w:cs="Times New Roman"/>
          <w:b/>
          <w:color w:val="212121"/>
          <w:highlight w:val="white"/>
        </w:rPr>
        <w:t>most commonly identified</w:t>
      </w:r>
      <w:proofErr w:type="gramEnd"/>
      <w:r w:rsidRPr="006A4ECE">
        <w:rPr>
          <w:rFonts w:ascii="Times New Roman" w:eastAsia="Times New Roman" w:hAnsi="Times New Roman" w:cs="Times New Roman"/>
          <w:b/>
          <w:color w:val="212121"/>
          <w:highlight w:val="white"/>
        </w:rPr>
        <w:t xml:space="preserve"> </w:t>
      </w:r>
      <w:r w:rsidRPr="006A4ECE">
        <w:rPr>
          <w:rFonts w:ascii="Times New Roman" w:eastAsia="Times New Roman" w:hAnsi="Times New Roman" w:cs="Times New Roman"/>
          <w:color w:val="212121"/>
          <w:highlight w:val="white"/>
        </w:rPr>
        <w:t>and detected in ALL strains</w:t>
      </w:r>
    </w:p>
    <w:p w14:paraId="3DC5686C" w14:textId="77777777" w:rsidR="002A58F6" w:rsidRPr="006A4ECE" w:rsidRDefault="002A58F6" w:rsidP="002A58F6">
      <w:pPr>
        <w:numPr>
          <w:ilvl w:val="1"/>
          <w:numId w:val="10"/>
        </w:numPr>
        <w:rPr>
          <w:rFonts w:ascii="Times New Roman" w:eastAsia="Times New Roman" w:hAnsi="Times New Roman" w:cs="Times New Roman"/>
          <w:color w:val="212121"/>
          <w:highlight w:val="white"/>
        </w:rPr>
      </w:pPr>
      <w:r w:rsidRPr="006A4ECE">
        <w:rPr>
          <w:rFonts w:ascii="Times New Roman" w:eastAsia="Times New Roman" w:hAnsi="Times New Roman" w:cs="Times New Roman"/>
          <w:color w:val="212121"/>
          <w:highlight w:val="white"/>
        </w:rPr>
        <w:t>Historically identified as most common ESBL gene in world</w:t>
      </w:r>
    </w:p>
    <w:p w14:paraId="5943DA23" w14:textId="77777777" w:rsidR="002A58F6" w:rsidRPr="006A4ECE" w:rsidRDefault="002A58F6" w:rsidP="002A58F6">
      <w:pPr>
        <w:numPr>
          <w:ilvl w:val="1"/>
          <w:numId w:val="10"/>
        </w:numPr>
        <w:rPr>
          <w:rFonts w:ascii="Times New Roman" w:eastAsia="Times New Roman" w:hAnsi="Times New Roman" w:cs="Times New Roman"/>
          <w:color w:val="212121"/>
          <w:highlight w:val="white"/>
        </w:rPr>
      </w:pPr>
      <w:r w:rsidRPr="006A4ECE">
        <w:rPr>
          <w:rFonts w:ascii="Times New Roman" w:eastAsia="Times New Roman" w:hAnsi="Times New Roman" w:cs="Times New Roman"/>
          <w:color w:val="212121"/>
          <w:highlight w:val="white"/>
        </w:rPr>
        <w:t xml:space="preserve">Referred to as CTX-M </w:t>
      </w:r>
      <w:proofErr w:type="gramStart"/>
      <w:r w:rsidRPr="006A4ECE">
        <w:rPr>
          <w:rFonts w:ascii="Times New Roman" w:eastAsia="Times New Roman" w:hAnsi="Times New Roman" w:cs="Times New Roman"/>
          <w:color w:val="212121"/>
          <w:highlight w:val="white"/>
        </w:rPr>
        <w:t>pandemic;</w:t>
      </w:r>
      <w:proofErr w:type="gramEnd"/>
      <w:r w:rsidRPr="006A4ECE">
        <w:rPr>
          <w:rFonts w:ascii="Times New Roman" w:eastAsia="Times New Roman" w:hAnsi="Times New Roman" w:cs="Times New Roman"/>
          <w:color w:val="212121"/>
          <w:highlight w:val="white"/>
        </w:rPr>
        <w:t xml:space="preserve"> public health concern due to high antibiotic resistance</w:t>
      </w:r>
    </w:p>
    <w:p w14:paraId="1B1467EE" w14:textId="77777777" w:rsidR="002A58F6" w:rsidRPr="006A4ECE" w:rsidRDefault="002A58F6" w:rsidP="002A58F6">
      <w:pPr>
        <w:numPr>
          <w:ilvl w:val="0"/>
          <w:numId w:val="10"/>
        </w:numPr>
        <w:rPr>
          <w:rFonts w:ascii="Times New Roman" w:eastAsia="Times New Roman" w:hAnsi="Times New Roman" w:cs="Times New Roman"/>
          <w:b/>
          <w:color w:val="212121"/>
          <w:highlight w:val="white"/>
        </w:rPr>
      </w:pPr>
      <w:r w:rsidRPr="006A4ECE">
        <w:rPr>
          <w:rFonts w:ascii="Times New Roman" w:eastAsia="Times New Roman" w:hAnsi="Times New Roman" w:cs="Times New Roman"/>
          <w:b/>
          <w:color w:val="212121"/>
          <w:highlight w:val="white"/>
        </w:rPr>
        <w:t>All ESBL strains identified were multidrug resistant</w:t>
      </w:r>
    </w:p>
    <w:p w14:paraId="78E3C88F" w14:textId="77777777" w:rsidR="002A58F6" w:rsidRPr="006A4ECE" w:rsidRDefault="002A58F6" w:rsidP="002A58F6">
      <w:pPr>
        <w:numPr>
          <w:ilvl w:val="0"/>
          <w:numId w:val="10"/>
        </w:numPr>
        <w:rPr>
          <w:rFonts w:ascii="Times New Roman" w:eastAsia="Times New Roman" w:hAnsi="Times New Roman" w:cs="Times New Roman"/>
          <w:color w:val="212121"/>
          <w:highlight w:val="white"/>
        </w:rPr>
      </w:pPr>
      <w:r w:rsidRPr="006A4ECE">
        <w:rPr>
          <w:rFonts w:ascii="Times New Roman" w:eastAsia="Times New Roman" w:hAnsi="Times New Roman" w:cs="Times New Roman"/>
          <w:color w:val="212121"/>
          <w:highlight w:val="white"/>
        </w:rPr>
        <w:t xml:space="preserve">Fecal-oral transmission of </w:t>
      </w:r>
      <w:r w:rsidRPr="006A4ECE">
        <w:rPr>
          <w:rFonts w:ascii="Times New Roman" w:eastAsia="Times New Roman" w:hAnsi="Times New Roman" w:cs="Times New Roman"/>
          <w:i/>
          <w:color w:val="212121"/>
          <w:highlight w:val="white"/>
        </w:rPr>
        <w:t xml:space="preserve">E. coli </w:t>
      </w:r>
      <w:r w:rsidRPr="006A4ECE">
        <w:rPr>
          <w:rFonts w:ascii="Times New Roman" w:eastAsia="Times New Roman" w:hAnsi="Times New Roman" w:cs="Times New Roman"/>
          <w:color w:val="212121"/>
          <w:highlight w:val="white"/>
        </w:rPr>
        <w:t xml:space="preserve">and </w:t>
      </w:r>
      <w:r w:rsidRPr="006A4ECE">
        <w:rPr>
          <w:rFonts w:ascii="Times New Roman" w:eastAsia="Times New Roman" w:hAnsi="Times New Roman" w:cs="Times New Roman"/>
          <w:i/>
          <w:color w:val="212121"/>
          <w:highlight w:val="white"/>
        </w:rPr>
        <w:t>K. pneumoniae</w:t>
      </w:r>
      <w:r w:rsidRPr="006A4ECE">
        <w:rPr>
          <w:rFonts w:ascii="Times New Roman" w:eastAsia="Times New Roman" w:hAnsi="Times New Roman" w:cs="Times New Roman"/>
          <w:color w:val="212121"/>
          <w:highlight w:val="white"/>
        </w:rPr>
        <w:t xml:space="preserve"> between humans/animals; likely indirect</w:t>
      </w:r>
    </w:p>
    <w:p w14:paraId="55921181" w14:textId="77777777" w:rsidR="002A58F6" w:rsidRPr="006A4ECE" w:rsidRDefault="002A58F6" w:rsidP="002A58F6">
      <w:pPr>
        <w:numPr>
          <w:ilvl w:val="1"/>
          <w:numId w:val="10"/>
        </w:numPr>
        <w:rPr>
          <w:rFonts w:ascii="Times New Roman" w:eastAsia="Times New Roman" w:hAnsi="Times New Roman" w:cs="Times New Roman"/>
          <w:color w:val="212121"/>
          <w:highlight w:val="white"/>
        </w:rPr>
      </w:pPr>
      <w:r w:rsidRPr="006A4ECE">
        <w:rPr>
          <w:rFonts w:ascii="Times New Roman" w:eastAsia="Times New Roman" w:hAnsi="Times New Roman" w:cs="Times New Roman"/>
          <w:color w:val="212121"/>
          <w:highlight w:val="white"/>
        </w:rPr>
        <w:t>Human pathogen transmission known as threat to wild chimp population during reintroductions and antimicrobial-resistance bacteria may also be transmitted</w:t>
      </w:r>
    </w:p>
    <w:p w14:paraId="5FB66FEE" w14:textId="77777777" w:rsidR="002A58F6" w:rsidRPr="006A4ECE" w:rsidRDefault="002A58F6" w:rsidP="002A58F6">
      <w:pPr>
        <w:numPr>
          <w:ilvl w:val="0"/>
          <w:numId w:val="10"/>
        </w:numPr>
        <w:rPr>
          <w:rFonts w:ascii="Times New Roman" w:eastAsia="Times New Roman" w:hAnsi="Times New Roman" w:cs="Times New Roman"/>
          <w:color w:val="212121"/>
          <w:highlight w:val="white"/>
        </w:rPr>
      </w:pPr>
      <w:r w:rsidRPr="006A4ECE">
        <w:rPr>
          <w:rFonts w:ascii="Times New Roman" w:eastAsia="Times New Roman" w:hAnsi="Times New Roman" w:cs="Times New Roman"/>
          <w:color w:val="212121"/>
          <w:highlight w:val="white"/>
        </w:rPr>
        <w:t>Strict hygiene guidelines in chimp sanctuaries are recommended to limit spread of ESBL bacteria</w:t>
      </w:r>
    </w:p>
    <w:p w14:paraId="74F0F724" w14:textId="77777777" w:rsidR="002A58F6" w:rsidRPr="006A4ECE" w:rsidRDefault="002A58F6" w:rsidP="002A58F6">
      <w:pPr>
        <w:rPr>
          <w:rFonts w:ascii="Times New Roman" w:eastAsia="Times New Roman" w:hAnsi="Times New Roman" w:cs="Times New Roman"/>
          <w:color w:val="212121"/>
          <w:highlight w:val="white"/>
        </w:rPr>
      </w:pPr>
    </w:p>
    <w:p w14:paraId="5B461FAE" w14:textId="77777777" w:rsidR="002A58F6" w:rsidRPr="006A4ECE" w:rsidRDefault="002A58F6" w:rsidP="002A58F6">
      <w:pPr>
        <w:rPr>
          <w:rFonts w:ascii="Times New Roman" w:hAnsi="Times New Roman" w:cs="Times New Roman"/>
        </w:rPr>
      </w:pPr>
      <w:r w:rsidRPr="006A4ECE">
        <w:rPr>
          <w:rFonts w:ascii="Times New Roman" w:hAnsi="Times New Roman" w:cs="Times New Roman"/>
        </w:rPr>
        <w:br w:type="page"/>
      </w:r>
      <w:r w:rsidRPr="006A4ECE">
        <w:rPr>
          <w:rFonts w:ascii="Times New Roman" w:hAnsi="Times New Roman" w:cs="Times New Roman"/>
          <w:b/>
          <w:bCs/>
        </w:rPr>
        <w:lastRenderedPageBreak/>
        <w:t>MEDICAL–SURGICAL MANAGEMENT OF INTESTINAL INFECTION BY PROSTHENORCHIS ELEGANS IN NONHUMAN PRIMATES FROM COSTA RICA.</w:t>
      </w:r>
      <w:r w:rsidRPr="006A4ECE">
        <w:rPr>
          <w:rFonts w:ascii="Times New Roman" w:hAnsi="Times New Roman" w:cs="Times New Roman"/>
        </w:rPr>
        <w:t xml:space="preserve"> JZWM 54.4 2024. Rojas-Sánchez E, Vega-Benavides K, Jiménez-Rocha AE, Rodriguez-Dorado E, Jimenez-Soto M. - review by </w:t>
      </w:r>
      <w:proofErr w:type="spellStart"/>
      <w:r w:rsidRPr="006A4ECE">
        <w:rPr>
          <w:rFonts w:ascii="Times New Roman" w:hAnsi="Times New Roman" w:cs="Times New Roman"/>
        </w:rPr>
        <w:t>LMumm</w:t>
      </w:r>
      <w:proofErr w:type="spellEnd"/>
    </w:p>
    <w:p w14:paraId="2C3A3CF0" w14:textId="77777777" w:rsidR="002A58F6" w:rsidRPr="006A4ECE" w:rsidRDefault="002A58F6" w:rsidP="002A58F6">
      <w:pPr>
        <w:rPr>
          <w:rFonts w:ascii="Times New Roman" w:hAnsi="Times New Roman" w:cs="Times New Roman"/>
          <w:sz w:val="20"/>
          <w:szCs w:val="20"/>
        </w:rPr>
      </w:pPr>
    </w:p>
    <w:p w14:paraId="51409E26" w14:textId="77777777" w:rsidR="002A58F6" w:rsidRPr="006A4ECE" w:rsidRDefault="002A58F6" w:rsidP="002A58F6">
      <w:pPr>
        <w:rPr>
          <w:rFonts w:ascii="Times New Roman" w:hAnsi="Times New Roman" w:cs="Times New Roman"/>
          <w:sz w:val="20"/>
          <w:szCs w:val="20"/>
        </w:rPr>
      </w:pPr>
      <w:r w:rsidRPr="006A4ECE">
        <w:rPr>
          <w:rFonts w:ascii="Times New Roman" w:hAnsi="Times New Roman" w:cs="Times New Roman"/>
          <w:sz w:val="20"/>
          <w:szCs w:val="20"/>
        </w:rPr>
        <w:t xml:space="preserve">Abstract: Parasitism is one of the most important diseases in nonhuman primates (NHP). Parasitism by </w:t>
      </w:r>
      <w:proofErr w:type="spellStart"/>
      <w:r w:rsidRPr="006A4ECE">
        <w:rPr>
          <w:rFonts w:ascii="Times New Roman" w:hAnsi="Times New Roman" w:cs="Times New Roman"/>
          <w:i/>
          <w:iCs/>
          <w:sz w:val="20"/>
          <w:szCs w:val="20"/>
        </w:rPr>
        <w:t>Prosthenorchis</w:t>
      </w:r>
      <w:proofErr w:type="spellEnd"/>
      <w:r w:rsidRPr="006A4ECE">
        <w:rPr>
          <w:rFonts w:ascii="Times New Roman" w:hAnsi="Times New Roman" w:cs="Times New Roman"/>
          <w:i/>
          <w:iCs/>
          <w:sz w:val="20"/>
          <w:szCs w:val="20"/>
        </w:rPr>
        <w:t xml:space="preserve"> elegans</w:t>
      </w:r>
      <w:r w:rsidRPr="006A4ECE">
        <w:rPr>
          <w:rFonts w:ascii="Times New Roman" w:hAnsi="Times New Roman" w:cs="Times New Roman"/>
          <w:sz w:val="20"/>
          <w:szCs w:val="20"/>
        </w:rPr>
        <w:t xml:space="preserve"> can be a threat to health and conservation of NHP in Costa Rica. Surgical management of intestinal acanthocephalan infection in two squirrel monkeys (</w:t>
      </w:r>
      <w:r w:rsidRPr="006A4ECE">
        <w:rPr>
          <w:rFonts w:ascii="Times New Roman" w:hAnsi="Times New Roman" w:cs="Times New Roman"/>
          <w:i/>
          <w:iCs/>
          <w:sz w:val="20"/>
          <w:szCs w:val="20"/>
        </w:rPr>
        <w:t xml:space="preserve">Saimiri </w:t>
      </w:r>
      <w:proofErr w:type="spellStart"/>
      <w:r w:rsidRPr="006A4ECE">
        <w:rPr>
          <w:rFonts w:ascii="Times New Roman" w:hAnsi="Times New Roman" w:cs="Times New Roman"/>
          <w:i/>
          <w:iCs/>
          <w:sz w:val="20"/>
          <w:szCs w:val="20"/>
        </w:rPr>
        <w:t>oerstedii</w:t>
      </w:r>
      <w:proofErr w:type="spellEnd"/>
      <w:r w:rsidRPr="006A4ECE">
        <w:rPr>
          <w:rFonts w:ascii="Times New Roman" w:hAnsi="Times New Roman" w:cs="Times New Roman"/>
          <w:sz w:val="20"/>
          <w:szCs w:val="20"/>
        </w:rPr>
        <w:t>) and one white-faced monkey (</w:t>
      </w:r>
      <w:r w:rsidRPr="006A4ECE">
        <w:rPr>
          <w:rFonts w:ascii="Times New Roman" w:hAnsi="Times New Roman" w:cs="Times New Roman"/>
          <w:i/>
          <w:iCs/>
          <w:sz w:val="20"/>
          <w:szCs w:val="20"/>
        </w:rPr>
        <w:t>Cebus imitator</w:t>
      </w:r>
      <w:r w:rsidRPr="006A4ECE">
        <w:rPr>
          <w:rFonts w:ascii="Times New Roman" w:hAnsi="Times New Roman" w:cs="Times New Roman"/>
          <w:sz w:val="20"/>
          <w:szCs w:val="20"/>
        </w:rPr>
        <w:t>) is described as an alternative to the lack of pharmacologic control options when there is a high burden of parasites present. A complete physical evaluation, including medical ultrasound techniques, allow for diagnosis of the parasite and its lesions. When animals present with a high burden of parasites, surgical management has shown to promote good health outcomes and increase the probability of survival.</w:t>
      </w:r>
    </w:p>
    <w:p w14:paraId="37000547" w14:textId="77777777" w:rsidR="002A58F6" w:rsidRPr="006A4ECE" w:rsidRDefault="002A58F6" w:rsidP="002A58F6">
      <w:pPr>
        <w:rPr>
          <w:rFonts w:ascii="Times New Roman" w:hAnsi="Times New Roman" w:cs="Times New Roman"/>
        </w:rPr>
      </w:pPr>
      <w:r w:rsidRPr="006A4ECE">
        <w:rPr>
          <w:rFonts w:ascii="Times New Roman" w:hAnsi="Times New Roman" w:cs="Times New Roman"/>
        </w:rPr>
        <w:fldChar w:fldCharType="begin"/>
      </w:r>
      <w:r w:rsidRPr="006A4ECE">
        <w:rPr>
          <w:rFonts w:ascii="Times New Roman" w:hAnsi="Times New Roman" w:cs="Times New Roman"/>
        </w:rPr>
        <w:instrText xml:space="preserve"> INCLUDEPICTURE "https://lh7-rt.googleusercontent.com/docsz/AD_4nXeArPss_AS5XhQapkjcO1xznL3jEWlNJ5n6pVfrjNMeOYfuHmdTeg8cm3yH3N-hMcHV5HHNuvtcttQ1GgzMvKqnfvh0EtQmeiPmOoLbnrExwjOO4mTTl9vNKvWwemkSzWYzSF4blMuYcvUa1Q_oxcJ4tMQ?key=CWm-0DW7YX2gBAzbuJx6oQ" \* MERGEFORMATINET </w:instrText>
      </w:r>
      <w:r w:rsidRPr="006A4ECE">
        <w:rPr>
          <w:rFonts w:ascii="Times New Roman" w:hAnsi="Times New Roman" w:cs="Times New Roman"/>
        </w:rPr>
        <w:fldChar w:fldCharType="separate"/>
      </w:r>
      <w:r w:rsidRPr="006A4ECE">
        <w:rPr>
          <w:rFonts w:ascii="Times New Roman" w:hAnsi="Times New Roman" w:cs="Times New Roman"/>
          <w:noProof/>
        </w:rPr>
        <w:drawing>
          <wp:inline distT="0" distB="0" distL="0" distR="0" wp14:anchorId="69EBEE5C" wp14:editId="1B242A46">
            <wp:extent cx="3086089" cy="2053652"/>
            <wp:effectExtent l="0" t="0" r="635" b="3810"/>
            <wp:docPr id="1448855849" name="Picture 13" descr="Close up of a human org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55849" name="Picture 4" descr="Close up of a human orga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7298" cy="2074420"/>
                    </a:xfrm>
                    <a:prstGeom prst="rect">
                      <a:avLst/>
                    </a:prstGeom>
                    <a:noFill/>
                    <a:ln>
                      <a:noFill/>
                    </a:ln>
                  </pic:spPr>
                </pic:pic>
              </a:graphicData>
            </a:graphic>
          </wp:inline>
        </w:drawing>
      </w:r>
      <w:r w:rsidRPr="006A4ECE">
        <w:rPr>
          <w:rFonts w:ascii="Times New Roman" w:hAnsi="Times New Roman" w:cs="Times New Roman"/>
        </w:rPr>
        <w:fldChar w:fldCharType="end"/>
      </w:r>
      <w:r w:rsidRPr="006A4ECE">
        <w:rPr>
          <w:rFonts w:ascii="Times New Roman" w:hAnsi="Times New Roman" w:cs="Times New Roman"/>
        </w:rPr>
        <w:fldChar w:fldCharType="begin"/>
      </w:r>
      <w:r w:rsidRPr="006A4ECE">
        <w:rPr>
          <w:rFonts w:ascii="Times New Roman" w:hAnsi="Times New Roman" w:cs="Times New Roman"/>
        </w:rPr>
        <w:instrText xml:space="preserve"> INCLUDEPICTURE "https://lh7-rt.googleusercontent.com/docsz/AD_4nXe2uyYEIxU0daQVY8GwDdZJv2UN3WDKjIcf_yvC7G32gsc9Xta0Gm3oHqOQqPTTe5KhdIMNhuqJsnSFd_g5sVEsWGR7OBF1qGNqEBNllQIgeJ_V3ZdpR6iWzFlLS3abPEKK7YujzJIDQxVjOeySOj0Gtus?key=CWm-0DW7YX2gBAzbuJx6oQ" \* MERGEFORMATINET </w:instrText>
      </w:r>
      <w:r w:rsidRPr="006A4ECE">
        <w:rPr>
          <w:rFonts w:ascii="Times New Roman" w:hAnsi="Times New Roman" w:cs="Times New Roman"/>
        </w:rPr>
        <w:fldChar w:fldCharType="separate"/>
      </w:r>
      <w:r w:rsidRPr="006A4ECE">
        <w:rPr>
          <w:rFonts w:ascii="Times New Roman" w:hAnsi="Times New Roman" w:cs="Times New Roman"/>
          <w:noProof/>
        </w:rPr>
        <w:drawing>
          <wp:inline distT="0" distB="0" distL="0" distR="0" wp14:anchorId="557673A7" wp14:editId="3C3FBEA9">
            <wp:extent cx="2645431" cy="2056609"/>
            <wp:effectExtent l="0" t="0" r="0" b="1270"/>
            <wp:docPr id="1666157122" name="Picture 14" descr="A person performing surgery on a pati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57122" name="Picture 3" descr="A person performing surgery on a patient&#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2765" cy="2093408"/>
                    </a:xfrm>
                    <a:prstGeom prst="rect">
                      <a:avLst/>
                    </a:prstGeom>
                    <a:noFill/>
                    <a:ln>
                      <a:noFill/>
                    </a:ln>
                  </pic:spPr>
                </pic:pic>
              </a:graphicData>
            </a:graphic>
          </wp:inline>
        </w:drawing>
      </w:r>
      <w:r w:rsidRPr="006A4ECE">
        <w:rPr>
          <w:rFonts w:ascii="Times New Roman" w:hAnsi="Times New Roman" w:cs="Times New Roman"/>
        </w:rPr>
        <w:fldChar w:fldCharType="end"/>
      </w:r>
    </w:p>
    <w:p w14:paraId="16D736BC" w14:textId="77777777" w:rsidR="002A58F6" w:rsidRPr="006A4ECE" w:rsidRDefault="002A58F6" w:rsidP="002A58F6">
      <w:pPr>
        <w:rPr>
          <w:rFonts w:ascii="Times New Roman" w:hAnsi="Times New Roman" w:cs="Times New Roman"/>
        </w:rPr>
      </w:pPr>
    </w:p>
    <w:p w14:paraId="595B77C7" w14:textId="77777777" w:rsidR="002A58F6" w:rsidRPr="006A4ECE" w:rsidRDefault="002A58F6" w:rsidP="002A58F6">
      <w:pPr>
        <w:rPr>
          <w:rFonts w:ascii="Times New Roman" w:hAnsi="Times New Roman" w:cs="Times New Roman"/>
        </w:rPr>
      </w:pPr>
      <w:r w:rsidRPr="006A4ECE">
        <w:rPr>
          <w:rFonts w:ascii="Times New Roman" w:hAnsi="Times New Roman" w:cs="Times New Roman"/>
          <w:b/>
          <w:bCs/>
        </w:rPr>
        <w:t>Cases</w:t>
      </w:r>
      <w:r>
        <w:rPr>
          <w:rFonts w:ascii="Times New Roman" w:hAnsi="Times New Roman" w:cs="Times New Roman"/>
          <w:b/>
          <w:bCs/>
        </w:rPr>
        <w:t xml:space="preserve"> (n=3)</w:t>
      </w:r>
      <w:r w:rsidRPr="006A4ECE">
        <w:rPr>
          <w:rFonts w:ascii="Times New Roman" w:hAnsi="Times New Roman" w:cs="Times New Roman"/>
          <w:b/>
          <w:bCs/>
        </w:rPr>
        <w:t>: surgical management of acanthocephalan infection in</w:t>
      </w:r>
      <w:r>
        <w:rPr>
          <w:rFonts w:ascii="Times New Roman" w:hAnsi="Times New Roman" w:cs="Times New Roman"/>
          <w:b/>
          <w:bCs/>
        </w:rPr>
        <w:t xml:space="preserve"> </w:t>
      </w:r>
      <w:r w:rsidRPr="006A4ECE">
        <w:rPr>
          <w:rFonts w:ascii="Times New Roman" w:hAnsi="Times New Roman" w:cs="Times New Roman"/>
          <w:b/>
          <w:bCs/>
        </w:rPr>
        <w:t>managed care squirrel monkeys</w:t>
      </w:r>
    </w:p>
    <w:p w14:paraId="250EF0F3" w14:textId="77777777" w:rsidR="002A58F6" w:rsidRDefault="002A58F6" w:rsidP="002A58F6">
      <w:pPr>
        <w:numPr>
          <w:ilvl w:val="0"/>
          <w:numId w:val="11"/>
        </w:numPr>
        <w:rPr>
          <w:rFonts w:ascii="Times New Roman" w:hAnsi="Times New Roman" w:cs="Times New Roman"/>
        </w:rPr>
      </w:pPr>
      <w:r w:rsidRPr="006A4ECE">
        <w:rPr>
          <w:rFonts w:ascii="Times New Roman" w:hAnsi="Times New Roman" w:cs="Times New Roman"/>
        </w:rPr>
        <w:t>Initially evaluated for depression, progressive weight loss</w:t>
      </w:r>
    </w:p>
    <w:p w14:paraId="493E6415" w14:textId="77777777" w:rsidR="002A58F6" w:rsidRPr="006A4ECE" w:rsidRDefault="002A58F6" w:rsidP="002A58F6">
      <w:pPr>
        <w:numPr>
          <w:ilvl w:val="1"/>
          <w:numId w:val="11"/>
        </w:numPr>
        <w:rPr>
          <w:rFonts w:ascii="Times New Roman" w:hAnsi="Times New Roman" w:cs="Times New Roman"/>
        </w:rPr>
      </w:pPr>
      <w:proofErr w:type="spellStart"/>
      <w:r w:rsidRPr="006A4ECE">
        <w:rPr>
          <w:rFonts w:ascii="Times New Roman" w:hAnsi="Times New Roman" w:cs="Times New Roman"/>
        </w:rPr>
        <w:t>Hx</w:t>
      </w:r>
      <w:proofErr w:type="spellEnd"/>
      <w:r w:rsidRPr="006A4ECE">
        <w:rPr>
          <w:rFonts w:ascii="Times New Roman" w:hAnsi="Times New Roman" w:cs="Times New Roman"/>
        </w:rPr>
        <w:t xml:space="preserve"> of 2 deaths from similar symptoms → intestinal </w:t>
      </w:r>
      <w:proofErr w:type="spellStart"/>
      <w:r w:rsidRPr="006A4ECE">
        <w:rPr>
          <w:rFonts w:ascii="Times New Roman" w:hAnsi="Times New Roman" w:cs="Times New Roman"/>
        </w:rPr>
        <w:t>perfs</w:t>
      </w:r>
      <w:proofErr w:type="spellEnd"/>
      <w:r w:rsidRPr="006A4ECE">
        <w:rPr>
          <w:rFonts w:ascii="Times New Roman" w:hAnsi="Times New Roman" w:cs="Times New Roman"/>
        </w:rPr>
        <w:t xml:space="preserve"> from </w:t>
      </w:r>
      <w:r w:rsidRPr="006A4ECE">
        <w:rPr>
          <w:rFonts w:ascii="Times New Roman" w:hAnsi="Times New Roman" w:cs="Times New Roman"/>
          <w:i/>
          <w:iCs/>
        </w:rPr>
        <w:t>P. elegans</w:t>
      </w:r>
      <w:r w:rsidRPr="006A4ECE">
        <w:rPr>
          <w:rFonts w:ascii="Times New Roman" w:hAnsi="Times New Roman" w:cs="Times New Roman"/>
        </w:rPr>
        <w:t xml:space="preserve"> on necropsy</w:t>
      </w:r>
    </w:p>
    <w:p w14:paraId="7992503E" w14:textId="77777777" w:rsidR="002A58F6" w:rsidRPr="006A4ECE" w:rsidRDefault="002A58F6" w:rsidP="002A58F6">
      <w:pPr>
        <w:numPr>
          <w:ilvl w:val="0"/>
          <w:numId w:val="11"/>
        </w:numPr>
        <w:rPr>
          <w:rFonts w:ascii="Times New Roman" w:hAnsi="Times New Roman" w:cs="Times New Roman"/>
        </w:rPr>
      </w:pPr>
      <w:r w:rsidRPr="006A4ECE">
        <w:rPr>
          <w:rFonts w:ascii="Times New Roman" w:hAnsi="Times New Roman" w:cs="Times New Roman"/>
        </w:rPr>
        <w:t xml:space="preserve">No improvement despite ivermectin, </w:t>
      </w:r>
      <w:proofErr w:type="spellStart"/>
      <w:r w:rsidRPr="006A4ECE">
        <w:rPr>
          <w:rFonts w:ascii="Times New Roman" w:hAnsi="Times New Roman" w:cs="Times New Roman"/>
        </w:rPr>
        <w:t>prazi</w:t>
      </w:r>
      <w:proofErr w:type="spellEnd"/>
      <w:r w:rsidRPr="006A4ECE">
        <w:rPr>
          <w:rFonts w:ascii="Times New Roman" w:hAnsi="Times New Roman" w:cs="Times New Roman"/>
        </w:rPr>
        <w:t>, pyrantel and febantel treatments</w:t>
      </w:r>
    </w:p>
    <w:p w14:paraId="7D1D59D3" w14:textId="77777777" w:rsidR="002A58F6" w:rsidRPr="006A4ECE" w:rsidRDefault="002A58F6" w:rsidP="002A58F6">
      <w:pPr>
        <w:numPr>
          <w:ilvl w:val="0"/>
          <w:numId w:val="11"/>
        </w:numPr>
        <w:rPr>
          <w:rFonts w:ascii="Times New Roman" w:hAnsi="Times New Roman" w:cs="Times New Roman"/>
        </w:rPr>
      </w:pPr>
      <w:r w:rsidRPr="006A4ECE">
        <w:rPr>
          <w:rFonts w:ascii="Times New Roman" w:hAnsi="Times New Roman" w:cs="Times New Roman"/>
        </w:rPr>
        <w:t>PE: low BCS, palpable nodular structures in abdomen, parasites visible grossly in feces</w:t>
      </w:r>
    </w:p>
    <w:p w14:paraId="6A0BE4DE" w14:textId="77777777" w:rsidR="002A58F6" w:rsidRPr="006A4ECE" w:rsidRDefault="002A58F6" w:rsidP="002A58F6">
      <w:pPr>
        <w:numPr>
          <w:ilvl w:val="0"/>
          <w:numId w:val="11"/>
        </w:numPr>
        <w:rPr>
          <w:rFonts w:ascii="Times New Roman" w:hAnsi="Times New Roman" w:cs="Times New Roman"/>
        </w:rPr>
      </w:pPr>
      <w:r w:rsidRPr="006A4ECE">
        <w:rPr>
          <w:rFonts w:ascii="Times New Roman" w:hAnsi="Times New Roman" w:cs="Times New Roman"/>
        </w:rPr>
        <w:t>CBC: one animal had anemia, hypoalbuminemia</w:t>
      </w:r>
    </w:p>
    <w:p w14:paraId="6558042B" w14:textId="77777777" w:rsidR="002A58F6" w:rsidRPr="006A4ECE" w:rsidRDefault="002A58F6" w:rsidP="002A58F6">
      <w:pPr>
        <w:numPr>
          <w:ilvl w:val="0"/>
          <w:numId w:val="11"/>
        </w:numPr>
        <w:rPr>
          <w:rFonts w:ascii="Times New Roman" w:hAnsi="Times New Roman" w:cs="Times New Roman"/>
        </w:rPr>
      </w:pPr>
      <w:r w:rsidRPr="006A4ECE">
        <w:rPr>
          <w:rFonts w:ascii="Times New Roman" w:hAnsi="Times New Roman" w:cs="Times New Roman"/>
        </w:rPr>
        <w:t>Rads: NSF</w:t>
      </w:r>
    </w:p>
    <w:p w14:paraId="7CA4D88F" w14:textId="77777777" w:rsidR="002A58F6" w:rsidRPr="006A4ECE" w:rsidRDefault="002A58F6" w:rsidP="002A58F6">
      <w:pPr>
        <w:numPr>
          <w:ilvl w:val="0"/>
          <w:numId w:val="11"/>
        </w:numPr>
        <w:rPr>
          <w:rFonts w:ascii="Times New Roman" w:hAnsi="Times New Roman" w:cs="Times New Roman"/>
        </w:rPr>
      </w:pPr>
      <w:r w:rsidRPr="006A4ECE">
        <w:rPr>
          <w:rFonts w:ascii="Times New Roman" w:hAnsi="Times New Roman" w:cs="Times New Roman"/>
        </w:rPr>
        <w:t xml:space="preserve">AUS: mesenteric </w:t>
      </w:r>
      <w:proofErr w:type="spellStart"/>
      <w:r w:rsidRPr="006A4ECE">
        <w:rPr>
          <w:rFonts w:ascii="Times New Roman" w:hAnsi="Times New Roman" w:cs="Times New Roman"/>
        </w:rPr>
        <w:t>lymphadenomegaly</w:t>
      </w:r>
      <w:proofErr w:type="spellEnd"/>
      <w:r w:rsidRPr="006A4ECE">
        <w:rPr>
          <w:rFonts w:ascii="Times New Roman" w:hAnsi="Times New Roman" w:cs="Times New Roman"/>
        </w:rPr>
        <w:t>, nodules in intestine walls, lack of distinct intestinal layers</w:t>
      </w:r>
    </w:p>
    <w:p w14:paraId="5B14D837" w14:textId="77777777" w:rsidR="002A58F6" w:rsidRPr="006A4ECE" w:rsidRDefault="002A58F6" w:rsidP="002A58F6">
      <w:pPr>
        <w:numPr>
          <w:ilvl w:val="0"/>
          <w:numId w:val="11"/>
        </w:numPr>
        <w:rPr>
          <w:rFonts w:ascii="Times New Roman" w:hAnsi="Times New Roman" w:cs="Times New Roman"/>
        </w:rPr>
      </w:pPr>
      <w:r w:rsidRPr="006A4ECE">
        <w:rPr>
          <w:rFonts w:ascii="Times New Roman" w:hAnsi="Times New Roman" w:cs="Times New Roman"/>
        </w:rPr>
        <w:t>Exploratory lap: marked lymphadenopathy of mesenteric LN, nodules of distal ileum and cecum, no other macroscopic organ lesions</w:t>
      </w:r>
    </w:p>
    <w:p w14:paraId="49B78FF8" w14:textId="77777777" w:rsidR="002A58F6" w:rsidRPr="006A4ECE" w:rsidRDefault="002A58F6" w:rsidP="002A58F6">
      <w:pPr>
        <w:numPr>
          <w:ilvl w:val="1"/>
          <w:numId w:val="11"/>
        </w:numPr>
        <w:rPr>
          <w:rFonts w:ascii="Times New Roman" w:hAnsi="Times New Roman" w:cs="Times New Roman"/>
        </w:rPr>
      </w:pPr>
      <w:r w:rsidRPr="006A4ECE">
        <w:rPr>
          <w:rFonts w:ascii="Times New Roman" w:hAnsi="Times New Roman" w:cs="Times New Roman"/>
        </w:rPr>
        <w:t xml:space="preserve">Enterotomy: intestinal parasites attached to intestinal mucosa removed → </w:t>
      </w:r>
      <w:r w:rsidRPr="006A4ECE">
        <w:rPr>
          <w:rFonts w:ascii="Times New Roman" w:hAnsi="Times New Roman" w:cs="Times New Roman"/>
          <w:i/>
          <w:iCs/>
        </w:rPr>
        <w:t>P. elegans</w:t>
      </w:r>
    </w:p>
    <w:p w14:paraId="221AFCB4" w14:textId="77777777" w:rsidR="002A58F6" w:rsidRPr="006A4ECE" w:rsidRDefault="002A58F6" w:rsidP="002A58F6">
      <w:pPr>
        <w:numPr>
          <w:ilvl w:val="1"/>
          <w:numId w:val="11"/>
        </w:numPr>
        <w:rPr>
          <w:rFonts w:ascii="Times New Roman" w:hAnsi="Times New Roman" w:cs="Times New Roman"/>
        </w:rPr>
      </w:pPr>
      <w:r w:rsidRPr="006A4ECE">
        <w:rPr>
          <w:rFonts w:ascii="Times New Roman" w:hAnsi="Times New Roman" w:cs="Times New Roman"/>
        </w:rPr>
        <w:t>Biopsy of mesenteric nodes and LN → lymphoplasmacytic and pyogranulomatous inflammation of intestine with parasite eggs in mucosa, eosinophilic inflammation of LN</w:t>
      </w:r>
    </w:p>
    <w:p w14:paraId="005D568B" w14:textId="77777777" w:rsidR="002A58F6" w:rsidRPr="006A4ECE" w:rsidRDefault="002A58F6" w:rsidP="002A58F6">
      <w:pPr>
        <w:numPr>
          <w:ilvl w:val="0"/>
          <w:numId w:val="11"/>
        </w:numPr>
        <w:rPr>
          <w:rFonts w:ascii="Times New Roman" w:hAnsi="Times New Roman" w:cs="Times New Roman"/>
        </w:rPr>
      </w:pPr>
      <w:r w:rsidRPr="006A4ECE">
        <w:rPr>
          <w:rFonts w:ascii="Times New Roman" w:hAnsi="Times New Roman" w:cs="Times New Roman"/>
        </w:rPr>
        <w:t>Gained weight within 3 weeks post-op, hypoalbuminemia resolved in affected animal</w:t>
      </w:r>
    </w:p>
    <w:p w14:paraId="17CDBB1C" w14:textId="77777777" w:rsidR="002A58F6" w:rsidRPr="006A4ECE" w:rsidRDefault="002A58F6" w:rsidP="002A58F6">
      <w:pPr>
        <w:numPr>
          <w:ilvl w:val="0"/>
          <w:numId w:val="11"/>
        </w:numPr>
        <w:rPr>
          <w:rFonts w:ascii="Times New Roman" w:hAnsi="Times New Roman" w:cs="Times New Roman"/>
        </w:rPr>
      </w:pPr>
      <w:r w:rsidRPr="006A4ECE">
        <w:rPr>
          <w:rFonts w:ascii="Times New Roman" w:hAnsi="Times New Roman" w:cs="Times New Roman"/>
        </w:rPr>
        <w:t>No other clinical concerns for 1+ year</w:t>
      </w:r>
    </w:p>
    <w:p w14:paraId="4A8FE5E2" w14:textId="77777777" w:rsidR="002A58F6" w:rsidRPr="006A4ECE" w:rsidRDefault="002A58F6" w:rsidP="002A58F6">
      <w:pPr>
        <w:rPr>
          <w:rFonts w:ascii="Times New Roman" w:hAnsi="Times New Roman" w:cs="Times New Roman"/>
        </w:rPr>
      </w:pPr>
    </w:p>
    <w:p w14:paraId="0D72E69A" w14:textId="77777777" w:rsidR="002A58F6" w:rsidRPr="006A4ECE" w:rsidRDefault="002A58F6" w:rsidP="002A58F6">
      <w:pPr>
        <w:rPr>
          <w:rFonts w:ascii="Times New Roman" w:hAnsi="Times New Roman" w:cs="Times New Roman"/>
        </w:rPr>
      </w:pPr>
      <w:r w:rsidRPr="006A4ECE">
        <w:rPr>
          <w:rFonts w:ascii="Times New Roman" w:hAnsi="Times New Roman" w:cs="Times New Roman"/>
        </w:rPr>
        <w:t>Key Points: </w:t>
      </w:r>
    </w:p>
    <w:p w14:paraId="0C056349" w14:textId="77777777" w:rsidR="002A58F6" w:rsidRPr="006A4ECE" w:rsidRDefault="002A58F6" w:rsidP="002A58F6">
      <w:pPr>
        <w:numPr>
          <w:ilvl w:val="0"/>
          <w:numId w:val="12"/>
        </w:numPr>
        <w:rPr>
          <w:rFonts w:ascii="Times New Roman" w:hAnsi="Times New Roman" w:cs="Times New Roman"/>
          <w:b/>
          <w:bCs/>
        </w:rPr>
      </w:pPr>
      <w:proofErr w:type="spellStart"/>
      <w:r w:rsidRPr="006A4ECE">
        <w:rPr>
          <w:rFonts w:ascii="Times New Roman" w:hAnsi="Times New Roman" w:cs="Times New Roman"/>
          <w:b/>
          <w:bCs/>
          <w:i/>
          <w:iCs/>
        </w:rPr>
        <w:lastRenderedPageBreak/>
        <w:t>Prosthenorchis</w:t>
      </w:r>
      <w:proofErr w:type="spellEnd"/>
      <w:r w:rsidRPr="006A4ECE">
        <w:rPr>
          <w:rFonts w:ascii="Times New Roman" w:hAnsi="Times New Roman" w:cs="Times New Roman"/>
          <w:b/>
          <w:bCs/>
          <w:i/>
          <w:iCs/>
        </w:rPr>
        <w:t xml:space="preserve"> elegans</w:t>
      </w:r>
      <w:r w:rsidRPr="006A4ECE">
        <w:rPr>
          <w:rFonts w:ascii="Times New Roman" w:hAnsi="Times New Roman" w:cs="Times New Roman"/>
          <w:b/>
          <w:bCs/>
        </w:rPr>
        <w:t xml:space="preserve"> = highly pathogenic acanthocephalan of neotropical primates, one of the main causes of mortality under managed care</w:t>
      </w:r>
    </w:p>
    <w:p w14:paraId="45BEA9FB" w14:textId="77777777" w:rsidR="002A58F6" w:rsidRPr="006A4ECE" w:rsidRDefault="002A58F6" w:rsidP="002A58F6">
      <w:pPr>
        <w:numPr>
          <w:ilvl w:val="1"/>
          <w:numId w:val="12"/>
        </w:numPr>
        <w:rPr>
          <w:rFonts w:ascii="Times New Roman" w:hAnsi="Times New Roman" w:cs="Times New Roman"/>
          <w:b/>
          <w:bCs/>
        </w:rPr>
      </w:pPr>
      <w:r w:rsidRPr="006A4ECE">
        <w:rPr>
          <w:rFonts w:ascii="Times New Roman" w:hAnsi="Times New Roman" w:cs="Times New Roman"/>
          <w:b/>
          <w:bCs/>
        </w:rPr>
        <w:t>Intermediate hosts: cockroaches, beetles</w:t>
      </w:r>
    </w:p>
    <w:p w14:paraId="3E8BE072" w14:textId="77777777" w:rsidR="002A58F6" w:rsidRPr="006A4ECE" w:rsidRDefault="002A58F6" w:rsidP="002A58F6">
      <w:pPr>
        <w:numPr>
          <w:ilvl w:val="1"/>
          <w:numId w:val="12"/>
        </w:numPr>
        <w:rPr>
          <w:rFonts w:ascii="Times New Roman" w:hAnsi="Times New Roman" w:cs="Times New Roman"/>
        </w:rPr>
      </w:pPr>
      <w:r w:rsidRPr="006A4ECE">
        <w:rPr>
          <w:rFonts w:ascii="Times New Roman" w:hAnsi="Times New Roman" w:cs="Times New Roman"/>
          <w:b/>
          <w:bCs/>
        </w:rPr>
        <w:t xml:space="preserve">Eggs require molecular </w:t>
      </w:r>
      <w:proofErr w:type="gramStart"/>
      <w:r w:rsidRPr="006A4ECE">
        <w:rPr>
          <w:rFonts w:ascii="Times New Roman" w:hAnsi="Times New Roman" w:cs="Times New Roman"/>
          <w:b/>
          <w:bCs/>
        </w:rPr>
        <w:t>ID;</w:t>
      </w:r>
      <w:proofErr w:type="gramEnd"/>
      <w:r w:rsidRPr="006A4ECE">
        <w:rPr>
          <w:rFonts w:ascii="Times New Roman" w:hAnsi="Times New Roman" w:cs="Times New Roman"/>
          <w:b/>
          <w:bCs/>
        </w:rPr>
        <w:t xml:space="preserve"> </w:t>
      </w:r>
      <w:r w:rsidRPr="006A4ECE">
        <w:rPr>
          <w:rFonts w:ascii="Times New Roman" w:hAnsi="Times New Roman" w:cs="Times New Roman"/>
        </w:rPr>
        <w:t>indistinguishable from other acanthocephalans on fecal</w:t>
      </w:r>
    </w:p>
    <w:p w14:paraId="172E3C39" w14:textId="77777777" w:rsidR="002A58F6" w:rsidRPr="006A4ECE" w:rsidRDefault="002A58F6" w:rsidP="002A58F6">
      <w:pPr>
        <w:numPr>
          <w:ilvl w:val="1"/>
          <w:numId w:val="12"/>
        </w:numPr>
        <w:rPr>
          <w:rFonts w:ascii="Times New Roman" w:hAnsi="Times New Roman" w:cs="Times New Roman"/>
        </w:rPr>
      </w:pPr>
      <w:r w:rsidRPr="006A4ECE">
        <w:rPr>
          <w:rFonts w:ascii="Times New Roman" w:hAnsi="Times New Roman" w:cs="Times New Roman"/>
        </w:rPr>
        <w:t>Clinical signs warrant PE/palpation, bloodwork, AUS to eval for parasites/lesions</w:t>
      </w:r>
    </w:p>
    <w:p w14:paraId="63C92322" w14:textId="77777777" w:rsidR="002A58F6" w:rsidRPr="006A4ECE" w:rsidRDefault="002A58F6" w:rsidP="002A58F6">
      <w:pPr>
        <w:numPr>
          <w:ilvl w:val="1"/>
          <w:numId w:val="12"/>
        </w:numPr>
        <w:rPr>
          <w:rFonts w:ascii="Times New Roman" w:hAnsi="Times New Roman" w:cs="Times New Roman"/>
        </w:rPr>
      </w:pPr>
      <w:r w:rsidRPr="006A4ECE">
        <w:rPr>
          <w:rFonts w:ascii="Times New Roman" w:hAnsi="Times New Roman" w:cs="Times New Roman"/>
        </w:rPr>
        <w:t>Fixation of parasites in intestine can cause → perforation, peritonitis</w:t>
      </w:r>
    </w:p>
    <w:p w14:paraId="3655B3AE" w14:textId="77777777" w:rsidR="002A58F6" w:rsidRPr="006A4ECE" w:rsidRDefault="002A58F6" w:rsidP="002A58F6">
      <w:pPr>
        <w:numPr>
          <w:ilvl w:val="1"/>
          <w:numId w:val="12"/>
        </w:numPr>
        <w:rPr>
          <w:rFonts w:ascii="Times New Roman" w:hAnsi="Times New Roman" w:cs="Times New Roman"/>
        </w:rPr>
      </w:pPr>
      <w:r w:rsidRPr="006A4ECE">
        <w:rPr>
          <w:rFonts w:ascii="Times New Roman" w:hAnsi="Times New Roman" w:cs="Times New Roman"/>
        </w:rPr>
        <w:t>Medical management/</w:t>
      </w:r>
      <w:proofErr w:type="spellStart"/>
      <w:r w:rsidRPr="006A4ECE">
        <w:rPr>
          <w:rFonts w:ascii="Times New Roman" w:hAnsi="Times New Roman" w:cs="Times New Roman"/>
        </w:rPr>
        <w:t>antiparasitics</w:t>
      </w:r>
      <w:proofErr w:type="spellEnd"/>
      <w:r w:rsidRPr="006A4ECE">
        <w:rPr>
          <w:rFonts w:ascii="Times New Roman" w:hAnsi="Times New Roman" w:cs="Times New Roman"/>
        </w:rPr>
        <w:t xml:space="preserve"> often ineffective</w:t>
      </w:r>
    </w:p>
    <w:p w14:paraId="10DAFC5F" w14:textId="77777777" w:rsidR="002A58F6" w:rsidRPr="006A4ECE" w:rsidRDefault="002A58F6" w:rsidP="002A58F6">
      <w:pPr>
        <w:numPr>
          <w:ilvl w:val="1"/>
          <w:numId w:val="12"/>
        </w:numPr>
        <w:rPr>
          <w:rFonts w:ascii="Times New Roman" w:hAnsi="Times New Roman" w:cs="Times New Roman"/>
          <w:b/>
          <w:bCs/>
        </w:rPr>
      </w:pPr>
      <w:r w:rsidRPr="006A4ECE">
        <w:rPr>
          <w:rFonts w:ascii="Times New Roman" w:hAnsi="Times New Roman" w:cs="Times New Roman"/>
          <w:b/>
          <w:bCs/>
        </w:rPr>
        <w:t>Surgery viable but only removes adults and reinfection is common</w:t>
      </w:r>
    </w:p>
    <w:p w14:paraId="77398EB6" w14:textId="77777777" w:rsidR="002A58F6" w:rsidRDefault="002A58F6"/>
    <w:sectPr w:rsidR="002A58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rdo">
    <w:altName w:val="Calibri"/>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B2AC6"/>
    <w:multiLevelType w:val="hybridMultilevel"/>
    <w:tmpl w:val="75B41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244C8"/>
    <w:multiLevelType w:val="multilevel"/>
    <w:tmpl w:val="DA7C5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755685"/>
    <w:multiLevelType w:val="multilevel"/>
    <w:tmpl w:val="D9B82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A06588"/>
    <w:multiLevelType w:val="multilevel"/>
    <w:tmpl w:val="CE38B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591F35"/>
    <w:multiLevelType w:val="hybridMultilevel"/>
    <w:tmpl w:val="AFFCD3A0"/>
    <w:lvl w:ilvl="0" w:tplc="245AE8FC">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7E0AF5"/>
    <w:multiLevelType w:val="multilevel"/>
    <w:tmpl w:val="F8F68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6B117A"/>
    <w:multiLevelType w:val="multilevel"/>
    <w:tmpl w:val="4FEEE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D504DB"/>
    <w:multiLevelType w:val="multilevel"/>
    <w:tmpl w:val="F626A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1106688"/>
    <w:multiLevelType w:val="multilevel"/>
    <w:tmpl w:val="63064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AC26A44"/>
    <w:multiLevelType w:val="hybridMultilevel"/>
    <w:tmpl w:val="158ABB04"/>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0" w15:restartNumberingAfterBreak="0">
    <w:nsid w:val="72F97896"/>
    <w:multiLevelType w:val="multilevel"/>
    <w:tmpl w:val="D8C21E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4918F9"/>
    <w:multiLevelType w:val="hybridMultilevel"/>
    <w:tmpl w:val="4A284BBA"/>
    <w:lvl w:ilvl="0" w:tplc="FB302A7C">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4218331">
    <w:abstractNumId w:val="11"/>
  </w:num>
  <w:num w:numId="2" w16cid:durableId="828398389">
    <w:abstractNumId w:val="6"/>
  </w:num>
  <w:num w:numId="3" w16cid:durableId="1444495162">
    <w:abstractNumId w:val="2"/>
  </w:num>
  <w:num w:numId="4" w16cid:durableId="1127428445">
    <w:abstractNumId w:val="3"/>
  </w:num>
  <w:num w:numId="5" w16cid:durableId="77026386">
    <w:abstractNumId w:val="7"/>
  </w:num>
  <w:num w:numId="6" w16cid:durableId="1898472924">
    <w:abstractNumId w:val="4"/>
  </w:num>
  <w:num w:numId="7" w16cid:durableId="1688100632">
    <w:abstractNumId w:val="0"/>
  </w:num>
  <w:num w:numId="8" w16cid:durableId="1646230066">
    <w:abstractNumId w:val="9"/>
  </w:num>
  <w:num w:numId="9" w16cid:durableId="1083839305">
    <w:abstractNumId w:val="5"/>
  </w:num>
  <w:num w:numId="10" w16cid:durableId="455564222">
    <w:abstractNumId w:val="8"/>
  </w:num>
  <w:num w:numId="11" w16cid:durableId="1617521155">
    <w:abstractNumId w:val="1"/>
  </w:num>
  <w:num w:numId="12" w16cid:durableId="9130541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28A"/>
    <w:rsid w:val="000A27E4"/>
    <w:rsid w:val="00152EA5"/>
    <w:rsid w:val="001B552D"/>
    <w:rsid w:val="002A58F6"/>
    <w:rsid w:val="0038428A"/>
    <w:rsid w:val="00845BB0"/>
    <w:rsid w:val="008479F3"/>
    <w:rsid w:val="008D6048"/>
    <w:rsid w:val="00AF6954"/>
    <w:rsid w:val="00D76261"/>
    <w:rsid w:val="00DF58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F010A"/>
  <w15:chartTrackingRefBased/>
  <w15:docId w15:val="{710679E2-1204-024C-8320-60D13AAAF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28A"/>
  </w:style>
  <w:style w:type="paragraph" w:styleId="Heading1">
    <w:name w:val="heading 1"/>
    <w:basedOn w:val="Normal"/>
    <w:next w:val="Normal"/>
    <w:link w:val="Heading1Char"/>
    <w:uiPriority w:val="9"/>
    <w:qFormat/>
    <w:rsid w:val="003842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842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842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842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842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8428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428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428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428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42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842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842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42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42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42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42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42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428A"/>
    <w:rPr>
      <w:rFonts w:eastAsiaTheme="majorEastAsia" w:cstheme="majorBidi"/>
      <w:color w:val="272727" w:themeColor="text1" w:themeTint="D8"/>
    </w:rPr>
  </w:style>
  <w:style w:type="paragraph" w:styleId="Title">
    <w:name w:val="Title"/>
    <w:basedOn w:val="Normal"/>
    <w:next w:val="Normal"/>
    <w:link w:val="TitleChar"/>
    <w:uiPriority w:val="10"/>
    <w:qFormat/>
    <w:rsid w:val="0038428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42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428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42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428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8428A"/>
    <w:rPr>
      <w:i/>
      <w:iCs/>
      <w:color w:val="404040" w:themeColor="text1" w:themeTint="BF"/>
    </w:rPr>
  </w:style>
  <w:style w:type="paragraph" w:styleId="ListParagraph">
    <w:name w:val="List Paragraph"/>
    <w:basedOn w:val="Normal"/>
    <w:uiPriority w:val="34"/>
    <w:qFormat/>
    <w:rsid w:val="0038428A"/>
    <w:pPr>
      <w:ind w:left="720"/>
      <w:contextualSpacing/>
    </w:pPr>
  </w:style>
  <w:style w:type="character" w:styleId="IntenseEmphasis">
    <w:name w:val="Intense Emphasis"/>
    <w:basedOn w:val="DefaultParagraphFont"/>
    <w:uiPriority w:val="21"/>
    <w:qFormat/>
    <w:rsid w:val="0038428A"/>
    <w:rPr>
      <w:i/>
      <w:iCs/>
      <w:color w:val="0F4761" w:themeColor="accent1" w:themeShade="BF"/>
    </w:rPr>
  </w:style>
  <w:style w:type="paragraph" w:styleId="IntenseQuote">
    <w:name w:val="Intense Quote"/>
    <w:basedOn w:val="Normal"/>
    <w:next w:val="Normal"/>
    <w:link w:val="IntenseQuoteChar"/>
    <w:uiPriority w:val="30"/>
    <w:qFormat/>
    <w:rsid w:val="003842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8428A"/>
    <w:rPr>
      <w:i/>
      <w:iCs/>
      <w:color w:val="0F4761" w:themeColor="accent1" w:themeShade="BF"/>
    </w:rPr>
  </w:style>
  <w:style w:type="character" w:styleId="IntenseReference">
    <w:name w:val="Intense Reference"/>
    <w:basedOn w:val="DefaultParagraphFont"/>
    <w:uiPriority w:val="32"/>
    <w:qFormat/>
    <w:rsid w:val="0038428A"/>
    <w:rPr>
      <w:b/>
      <w:bCs/>
      <w:smallCaps/>
      <w:color w:val="0F4761" w:themeColor="accent1" w:themeShade="BF"/>
      <w:spacing w:val="5"/>
    </w:rPr>
  </w:style>
  <w:style w:type="paragraph" w:styleId="NormalWeb">
    <w:name w:val="Normal (Web)"/>
    <w:basedOn w:val="Normal"/>
    <w:uiPriority w:val="99"/>
    <w:unhideWhenUsed/>
    <w:rsid w:val="0038428A"/>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oone.org/journals/journal-of-zoo-and-wildlife-medicine/volume-52/issue-4/2021-0022/A-RETROSPECTIVE-STUDY-OF-MORBIDITY-AND-MORTALITY-IDENTIFIED-AT-POSTMORTEM/10.1638/2021-0022.full" TargetMode="Externa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hyperlink" Target="https://bioone.org/journals/journal-of-zoo-and-wildlife-medicine/volume-52/issue-4/2021-0022/A-RETROSPECTIVE-STUDY-OF-MORBIDITY-AND-MORTALITY-IDENTIFIED-AT-POSTMORTEM/10.1638/2021-0022.full"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bioone.org/journals/journal-of-zoo-and-wildlife-medicine/volume-52/issue-4/2021-0022/A-RETROSPECTIVE-STUDY-OF-MORBIDITY-AND-MORTALITY-IDENTIFIED-AT-POSTMORTEM/10.1638/2021-0022.full" TargetMode="External"/><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6079</Words>
  <Characters>34651</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Martinelli</dc:creator>
  <cp:keywords/>
  <dc:description/>
  <cp:lastModifiedBy>Tara Myers Harrison</cp:lastModifiedBy>
  <cp:revision>2</cp:revision>
  <dcterms:created xsi:type="dcterms:W3CDTF">2024-10-01T19:39:00Z</dcterms:created>
  <dcterms:modified xsi:type="dcterms:W3CDTF">2024-10-01T19:39:00Z</dcterms:modified>
</cp:coreProperties>
</file>