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51E7" w14:textId="6F06E2E7" w:rsidR="00CC27F7" w:rsidRPr="00CC27F7" w:rsidRDefault="00CC27F7" w:rsidP="00CC27F7">
      <w:pPr>
        <w:jc w:val="center"/>
        <w:rPr>
          <w:rFonts w:ascii="Garamond" w:eastAsia="Times New Roman" w:hAnsi="Garamond"/>
          <w:b/>
          <w:u w:val="single"/>
        </w:rPr>
      </w:pPr>
      <w:r w:rsidRPr="00CC27F7">
        <w:rPr>
          <w:rFonts w:ascii="Garamond" w:eastAsia="Times New Roman" w:hAnsi="Garamond"/>
          <w:b/>
          <w:u w:val="single"/>
        </w:rPr>
        <w:t>Reading assignments for</w:t>
      </w:r>
      <w:r w:rsidR="00680CC9">
        <w:rPr>
          <w:rFonts w:ascii="Garamond" w:eastAsia="Times New Roman" w:hAnsi="Garamond"/>
          <w:b/>
          <w:u w:val="single"/>
        </w:rPr>
        <w:t xml:space="preserve"> Amphibians: Non-infectious </w:t>
      </w:r>
    </w:p>
    <w:p w14:paraId="7DE31A9E" w14:textId="6D2B14DF" w:rsidR="00CC27F7" w:rsidRPr="00CC27F7" w:rsidRDefault="001E5627" w:rsidP="00CC27F7">
      <w:pPr>
        <w:jc w:val="center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Dr. Lewbart</w:t>
      </w:r>
    </w:p>
    <w:p w14:paraId="1859CCA2" w14:textId="3E35B82F" w:rsidR="00CC27F7" w:rsidRPr="00CC27F7" w:rsidRDefault="00CC27F7" w:rsidP="00CC27F7">
      <w:pPr>
        <w:jc w:val="center"/>
        <w:rPr>
          <w:rFonts w:ascii="Garamond" w:eastAsia="Times New Roman" w:hAnsi="Garamond"/>
          <w:bCs/>
          <w:u w:val="single"/>
        </w:rPr>
      </w:pPr>
      <w:r>
        <w:rPr>
          <w:rFonts w:ascii="Garamond" w:eastAsia="Times New Roman" w:hAnsi="Garamond"/>
          <w:bCs/>
        </w:rPr>
        <w:t xml:space="preserve">CBS 817, </w:t>
      </w:r>
      <w:r w:rsidRPr="00CC27F7">
        <w:rPr>
          <w:rFonts w:ascii="Garamond" w:eastAsia="Times New Roman" w:hAnsi="Garamond"/>
          <w:bCs/>
        </w:rPr>
        <w:t>Fall 202</w:t>
      </w:r>
      <w:r w:rsidR="001E5627">
        <w:rPr>
          <w:rFonts w:ascii="Garamond" w:eastAsia="Times New Roman" w:hAnsi="Garamond"/>
          <w:bCs/>
        </w:rPr>
        <w:t>4</w:t>
      </w:r>
    </w:p>
    <w:p w14:paraId="480C21CB" w14:textId="77777777" w:rsidR="00CC27F7" w:rsidRPr="00CC27F7" w:rsidRDefault="00CC27F7" w:rsidP="00CC27F7">
      <w:pPr>
        <w:rPr>
          <w:rFonts w:ascii="Garamond" w:eastAsia="Times New Roman" w:hAnsi="Garamond"/>
          <w:b/>
          <w:u w:val="single"/>
        </w:rPr>
      </w:pPr>
    </w:p>
    <w:p w14:paraId="14793267" w14:textId="77777777" w:rsidR="00CC27F7" w:rsidRPr="001E5627" w:rsidRDefault="00CC27F7" w:rsidP="00CC27F7">
      <w:pPr>
        <w:rPr>
          <w:rFonts w:ascii="Garamond" w:eastAsia="Times New Roman" w:hAnsi="Garamond"/>
          <w:b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sz w:val="22"/>
          <w:szCs w:val="22"/>
          <w:u w:val="single"/>
        </w:rPr>
        <w:t>All</w:t>
      </w:r>
    </w:p>
    <w:p w14:paraId="5EA021DE" w14:textId="3216F392" w:rsidR="00CC27F7" w:rsidRPr="001E5627" w:rsidRDefault="00CC27F7" w:rsidP="00CC27F7">
      <w:pPr>
        <w:rPr>
          <w:rFonts w:ascii="Garamond" w:eastAsia="Times New Roman" w:hAnsi="Garamond"/>
          <w:sz w:val="22"/>
          <w:szCs w:val="22"/>
        </w:rPr>
      </w:pPr>
      <w:r w:rsidRPr="001E5627">
        <w:rPr>
          <w:rFonts w:ascii="Garamond" w:eastAsia="Times New Roman" w:hAnsi="Garamond"/>
          <w:sz w:val="22"/>
          <w:szCs w:val="22"/>
        </w:rPr>
        <w:t>• Reptile Medicine and Surgery, 3</w:t>
      </w:r>
      <w:r w:rsidRPr="001E5627">
        <w:rPr>
          <w:rFonts w:ascii="Garamond" w:eastAsia="Times New Roman" w:hAnsi="Garamond"/>
          <w:sz w:val="22"/>
          <w:szCs w:val="22"/>
          <w:vertAlign w:val="superscript"/>
        </w:rPr>
        <w:t>rd</w:t>
      </w:r>
      <w:r w:rsidRPr="001E5627">
        <w:rPr>
          <w:rFonts w:ascii="Garamond" w:eastAsia="Times New Roman" w:hAnsi="Garamond"/>
          <w:sz w:val="22"/>
          <w:szCs w:val="22"/>
        </w:rPr>
        <w:t xml:space="preserve"> edition – Chapter 52: Amphibian anesthesia</w:t>
      </w:r>
    </w:p>
    <w:p w14:paraId="4D3953C2" w14:textId="77777777" w:rsidR="001E5627" w:rsidRPr="001E5627" w:rsidRDefault="001E5627" w:rsidP="00CC27F7">
      <w:pPr>
        <w:rPr>
          <w:rFonts w:ascii="Garamond" w:eastAsia="Times New Roman" w:hAnsi="Garamond"/>
          <w:sz w:val="22"/>
          <w:szCs w:val="22"/>
        </w:rPr>
      </w:pPr>
    </w:p>
    <w:p w14:paraId="12040EDA" w14:textId="0491E4C3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bCs/>
          <w:sz w:val="22"/>
          <w:szCs w:val="22"/>
          <w:u w:val="single"/>
        </w:rPr>
        <w:t>Souza</w:t>
      </w:r>
    </w:p>
    <w:p w14:paraId="2D8E2917" w14:textId="70E3E4BA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 xml:space="preserve">Lang, Danielle M., et al. </w:t>
      </w:r>
      <w:r w:rsidR="0065267F">
        <w:rPr>
          <w:rFonts w:ascii="Garamond" w:hAnsi="Garamond"/>
          <w:sz w:val="22"/>
          <w:szCs w:val="22"/>
        </w:rPr>
        <w:t>Comparison of subcutaneous alfaxalone and subcutaneous alfaxalone-dexmedetomidine for sedation in the Houston toad</w:t>
      </w:r>
      <w:r w:rsidRPr="001E5627">
        <w:rPr>
          <w:rFonts w:ascii="Garamond" w:hAnsi="Garamond"/>
          <w:sz w:val="22"/>
          <w:szCs w:val="22"/>
        </w:rPr>
        <w:t xml:space="preserve"> (</w:t>
      </w:r>
      <w:proofErr w:type="spellStart"/>
      <w:r w:rsidR="00E666DB" w:rsidRPr="00B0194C">
        <w:rPr>
          <w:rFonts w:ascii="Garamond" w:hAnsi="Garamond"/>
          <w:i/>
          <w:iCs/>
          <w:sz w:val="22"/>
          <w:szCs w:val="22"/>
        </w:rPr>
        <w:t>A</w:t>
      </w:r>
      <w:r w:rsidR="00E666DB">
        <w:rPr>
          <w:rFonts w:ascii="Garamond" w:hAnsi="Garamond"/>
          <w:i/>
          <w:iCs/>
          <w:sz w:val="22"/>
          <w:szCs w:val="22"/>
        </w:rPr>
        <w:t>naxyrus</w:t>
      </w:r>
      <w:proofErr w:type="spellEnd"/>
      <w:r w:rsidR="00E666DB" w:rsidRPr="00B0194C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E666DB">
        <w:rPr>
          <w:rFonts w:ascii="Garamond" w:hAnsi="Garamond"/>
          <w:i/>
          <w:iCs/>
          <w:sz w:val="22"/>
          <w:szCs w:val="22"/>
        </w:rPr>
        <w:t>houstonensis</w:t>
      </w:r>
      <w:proofErr w:type="spellEnd"/>
      <w:r w:rsidRPr="001E5627">
        <w:rPr>
          <w:rFonts w:ascii="Garamond" w:hAnsi="Garamond"/>
          <w:sz w:val="22"/>
          <w:szCs w:val="22"/>
        </w:rPr>
        <w:t xml:space="preserve">)."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55.1 (2024): 102-110.</w:t>
      </w:r>
    </w:p>
    <w:p w14:paraId="2B2DFCB5" w14:textId="77777777" w:rsidR="001E5627" w:rsidRPr="001E5627" w:rsidRDefault="001E5627" w:rsidP="001E5627">
      <w:pPr>
        <w:rPr>
          <w:rFonts w:ascii="Garamond" w:hAnsi="Garamond"/>
          <w:sz w:val="22"/>
          <w:szCs w:val="22"/>
        </w:rPr>
      </w:pPr>
    </w:p>
    <w:p w14:paraId="2D9D6FE9" w14:textId="0F4153F0" w:rsidR="001E5627" w:rsidRPr="000B5B3F" w:rsidRDefault="001E5627" w:rsidP="001E5627">
      <w:pPr>
        <w:rPr>
          <w:rFonts w:ascii="Garamond" w:eastAsia="Times New Roman" w:hAnsi="Garamond" w:cs="Times New Roman"/>
          <w:sz w:val="22"/>
          <w:szCs w:val="22"/>
        </w:rPr>
      </w:pPr>
      <w:proofErr w:type="spellStart"/>
      <w:r w:rsidRPr="000B5B3F">
        <w:rPr>
          <w:rFonts w:ascii="Garamond" w:eastAsia="Times New Roman" w:hAnsi="Garamond" w:cs="Times New Roman"/>
          <w:sz w:val="22"/>
          <w:szCs w:val="22"/>
        </w:rPr>
        <w:t>Spitznagel</w:t>
      </w:r>
      <w:proofErr w:type="spellEnd"/>
      <w:r w:rsidRPr="000B5B3F">
        <w:rPr>
          <w:rFonts w:ascii="Garamond" w:eastAsia="Times New Roman" w:hAnsi="Garamond" w:cs="Times New Roman"/>
          <w:sz w:val="22"/>
          <w:szCs w:val="22"/>
        </w:rPr>
        <w:t xml:space="preserve">, Katya, et al. Intramuscular </w:t>
      </w:r>
      <w:proofErr w:type="spellStart"/>
      <w:r w:rsidR="00335297">
        <w:rPr>
          <w:rFonts w:ascii="Garamond" w:eastAsia="Times New Roman" w:hAnsi="Garamond" w:cs="Times New Roman"/>
          <w:sz w:val="22"/>
          <w:szCs w:val="22"/>
        </w:rPr>
        <w:t>a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>lfaxalone</w:t>
      </w:r>
      <w:proofErr w:type="spellEnd"/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335297">
        <w:rPr>
          <w:rFonts w:ascii="Garamond" w:eastAsia="Times New Roman" w:hAnsi="Garamond" w:cs="Times New Roman"/>
          <w:sz w:val="22"/>
          <w:szCs w:val="22"/>
        </w:rPr>
        <w:t>e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ffective </w:t>
      </w:r>
      <w:r w:rsidR="00335297">
        <w:rPr>
          <w:rFonts w:ascii="Garamond" w:eastAsia="Times New Roman" w:hAnsi="Garamond" w:cs="Times New Roman"/>
          <w:sz w:val="22"/>
          <w:szCs w:val="22"/>
        </w:rPr>
        <w:t>d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ose </w:t>
      </w:r>
      <w:r w:rsidRPr="000B5B3F">
        <w:rPr>
          <w:rFonts w:ascii="Garamond" w:eastAsia="Times New Roman" w:hAnsi="Garamond" w:cs="Times New Roman"/>
          <w:sz w:val="22"/>
          <w:szCs w:val="22"/>
        </w:rPr>
        <w:t xml:space="preserve">(ED) </w:t>
      </w:r>
      <w:r w:rsidR="00335297">
        <w:rPr>
          <w:rFonts w:ascii="Garamond" w:eastAsia="Times New Roman" w:hAnsi="Garamond" w:cs="Times New Roman"/>
          <w:sz w:val="22"/>
          <w:szCs w:val="22"/>
        </w:rPr>
        <w:t>d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etermination </w:t>
      </w:r>
      <w:r w:rsidRPr="000B5B3F">
        <w:rPr>
          <w:rFonts w:ascii="Garamond" w:eastAsia="Times New Roman" w:hAnsi="Garamond" w:cs="Times New Roman"/>
          <w:sz w:val="22"/>
          <w:szCs w:val="22"/>
        </w:rPr>
        <w:t xml:space="preserve">and </w:t>
      </w:r>
      <w:r w:rsidR="00335297">
        <w:rPr>
          <w:rFonts w:ascii="Garamond" w:eastAsia="Times New Roman" w:hAnsi="Garamond" w:cs="Times New Roman"/>
          <w:sz w:val="22"/>
          <w:szCs w:val="22"/>
        </w:rPr>
        <w:t>c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ardiopulmonary </w:t>
      </w:r>
      <w:r w:rsidR="00335297">
        <w:rPr>
          <w:rFonts w:ascii="Garamond" w:eastAsia="Times New Roman" w:hAnsi="Garamond" w:cs="Times New Roman"/>
          <w:sz w:val="22"/>
          <w:szCs w:val="22"/>
        </w:rPr>
        <w:t>e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ffects </w:t>
      </w:r>
      <w:r w:rsidRPr="000B5B3F">
        <w:rPr>
          <w:rFonts w:ascii="Garamond" w:eastAsia="Times New Roman" w:hAnsi="Garamond" w:cs="Times New Roman"/>
          <w:sz w:val="22"/>
          <w:szCs w:val="22"/>
        </w:rPr>
        <w:t xml:space="preserve">of ED99 in Sonoran Desert </w:t>
      </w:r>
      <w:r w:rsidR="00335297">
        <w:rPr>
          <w:rFonts w:ascii="Garamond" w:eastAsia="Times New Roman" w:hAnsi="Garamond" w:cs="Times New Roman"/>
          <w:sz w:val="22"/>
          <w:szCs w:val="22"/>
        </w:rPr>
        <w:t>t</w:t>
      </w:r>
      <w:r w:rsidR="00335297" w:rsidRPr="000B5B3F">
        <w:rPr>
          <w:rFonts w:ascii="Garamond" w:eastAsia="Times New Roman" w:hAnsi="Garamond" w:cs="Times New Roman"/>
          <w:sz w:val="22"/>
          <w:szCs w:val="22"/>
        </w:rPr>
        <w:t xml:space="preserve">oads </w:t>
      </w:r>
      <w:r w:rsidRPr="000B5B3F">
        <w:rPr>
          <w:rFonts w:ascii="Garamond" w:eastAsia="Times New Roman" w:hAnsi="Garamond" w:cs="Times New Roman"/>
          <w:sz w:val="22"/>
          <w:szCs w:val="22"/>
        </w:rPr>
        <w:t>(</w:t>
      </w:r>
      <w:proofErr w:type="spellStart"/>
      <w:r w:rsidRPr="00B0194C">
        <w:rPr>
          <w:rFonts w:ascii="Garamond" w:eastAsia="Times New Roman" w:hAnsi="Garamond" w:cs="Times New Roman"/>
          <w:i/>
          <w:iCs/>
          <w:sz w:val="22"/>
          <w:szCs w:val="22"/>
        </w:rPr>
        <w:t>Incilius</w:t>
      </w:r>
      <w:proofErr w:type="spellEnd"/>
      <w:r w:rsidRPr="00B0194C">
        <w:rPr>
          <w:rFonts w:ascii="Garamond" w:eastAsia="Times New Roman" w:hAnsi="Garamond" w:cs="Times New Roman"/>
          <w:i/>
          <w:iCs/>
          <w:sz w:val="22"/>
          <w:szCs w:val="22"/>
        </w:rPr>
        <w:t xml:space="preserve"> </w:t>
      </w:r>
      <w:proofErr w:type="spellStart"/>
      <w:r w:rsidRPr="00B0194C">
        <w:rPr>
          <w:rFonts w:ascii="Garamond" w:eastAsia="Times New Roman" w:hAnsi="Garamond" w:cs="Times New Roman"/>
          <w:i/>
          <w:iCs/>
          <w:sz w:val="22"/>
          <w:szCs w:val="22"/>
        </w:rPr>
        <w:t>alvarius</w:t>
      </w:r>
      <w:proofErr w:type="spellEnd"/>
      <w:r w:rsidRPr="000B5B3F">
        <w:rPr>
          <w:rFonts w:ascii="Garamond" w:eastAsia="Times New Roman" w:hAnsi="Garamond" w:cs="Times New Roman"/>
          <w:sz w:val="22"/>
          <w:szCs w:val="22"/>
        </w:rPr>
        <w:t xml:space="preserve">)." </w:t>
      </w:r>
      <w:r w:rsidRPr="000B5B3F">
        <w:rPr>
          <w:rFonts w:ascii="Garamond" w:eastAsia="Times New Roman" w:hAnsi="Garamond" w:cs="Times New Roman"/>
          <w:i/>
          <w:iCs/>
          <w:sz w:val="22"/>
          <w:szCs w:val="22"/>
        </w:rPr>
        <w:t>Journal of Herpetological Medicine and Surgery</w:t>
      </w:r>
      <w:r w:rsidRPr="000B5B3F">
        <w:rPr>
          <w:rFonts w:ascii="Garamond" w:eastAsia="Times New Roman" w:hAnsi="Garamond" w:cs="Times New Roman"/>
          <w:sz w:val="22"/>
          <w:szCs w:val="22"/>
        </w:rPr>
        <w:t xml:space="preserve"> 33.4 (2023): 251-256.</w:t>
      </w:r>
    </w:p>
    <w:p w14:paraId="1C9D19AF" w14:textId="77777777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5A706FE9" w14:textId="1BB5AC90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bCs/>
          <w:sz w:val="22"/>
          <w:szCs w:val="22"/>
          <w:u w:val="single"/>
        </w:rPr>
        <w:t>Mumm</w:t>
      </w:r>
    </w:p>
    <w:p w14:paraId="1EEEDE5D" w14:textId="32CAB4EF" w:rsidR="001E5627" w:rsidRPr="001E5627" w:rsidRDefault="001E5627" w:rsidP="001E5627">
      <w:pPr>
        <w:rPr>
          <w:rFonts w:ascii="Garamond" w:hAnsi="Garamond"/>
          <w:sz w:val="22"/>
          <w:szCs w:val="22"/>
        </w:rPr>
      </w:pPr>
      <w:proofErr w:type="spellStart"/>
      <w:r w:rsidRPr="001E5627">
        <w:rPr>
          <w:rFonts w:ascii="Garamond" w:hAnsi="Garamond"/>
          <w:sz w:val="22"/>
          <w:szCs w:val="22"/>
        </w:rPr>
        <w:t>Lisankis</w:t>
      </w:r>
      <w:proofErr w:type="spellEnd"/>
      <w:r w:rsidRPr="001E5627">
        <w:rPr>
          <w:rFonts w:ascii="Garamond" w:hAnsi="Garamond"/>
          <w:sz w:val="22"/>
          <w:szCs w:val="22"/>
        </w:rPr>
        <w:t xml:space="preserve">, Anthony P., et al. </w:t>
      </w:r>
      <w:r w:rsidR="0065267F">
        <w:rPr>
          <w:rFonts w:ascii="Garamond" w:hAnsi="Garamond"/>
          <w:sz w:val="22"/>
          <w:szCs w:val="22"/>
        </w:rPr>
        <w:t>Prevalence of ocular abnormalities and normal diagnostic parameters in two groups of Panamanian golden frogs</w:t>
      </w:r>
      <w:r w:rsidRPr="001E5627">
        <w:rPr>
          <w:rFonts w:ascii="Garamond" w:hAnsi="Garamond"/>
          <w:sz w:val="22"/>
          <w:szCs w:val="22"/>
        </w:rPr>
        <w:t xml:space="preserve"> (</w:t>
      </w:r>
      <w:proofErr w:type="spellStart"/>
      <w:r w:rsidR="00335297" w:rsidRPr="00CE7373">
        <w:rPr>
          <w:rFonts w:ascii="Garamond" w:hAnsi="Garamond"/>
          <w:i/>
          <w:iCs/>
          <w:sz w:val="22"/>
          <w:szCs w:val="22"/>
        </w:rPr>
        <w:t>Atelopus</w:t>
      </w:r>
      <w:proofErr w:type="spellEnd"/>
      <w:r w:rsidR="00335297" w:rsidRPr="00CE737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335297" w:rsidRPr="00CE7373">
        <w:rPr>
          <w:rFonts w:ascii="Garamond" w:hAnsi="Garamond"/>
          <w:i/>
          <w:iCs/>
          <w:sz w:val="22"/>
          <w:szCs w:val="22"/>
        </w:rPr>
        <w:t>zeteki</w:t>
      </w:r>
      <w:proofErr w:type="spellEnd"/>
      <w:r w:rsidR="00335297" w:rsidRPr="001E5627">
        <w:rPr>
          <w:rFonts w:ascii="Garamond" w:hAnsi="Garamond"/>
          <w:sz w:val="22"/>
          <w:szCs w:val="22"/>
        </w:rPr>
        <w:t>).</w:t>
      </w:r>
      <w:r w:rsidR="0065267F">
        <w:rPr>
          <w:rFonts w:ascii="Garamond" w:hAnsi="Garamond"/>
          <w:sz w:val="22"/>
          <w:szCs w:val="22"/>
        </w:rPr>
        <w:t xml:space="preserve"> 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55.2 (2024): 322-329.</w:t>
      </w:r>
    </w:p>
    <w:p w14:paraId="4CD55553" w14:textId="77777777" w:rsidR="001E5627" w:rsidRPr="001E5627" w:rsidRDefault="001E5627" w:rsidP="001E5627">
      <w:pPr>
        <w:rPr>
          <w:rFonts w:ascii="Garamond" w:hAnsi="Garamond"/>
          <w:sz w:val="22"/>
          <w:szCs w:val="22"/>
        </w:rPr>
      </w:pPr>
    </w:p>
    <w:p w14:paraId="2F372C31" w14:textId="310436F8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 xml:space="preserve">Coyne, Sean P., et al. </w:t>
      </w:r>
      <w:r w:rsidR="0065267F">
        <w:rPr>
          <w:rFonts w:ascii="Garamond" w:hAnsi="Garamond"/>
          <w:sz w:val="22"/>
          <w:szCs w:val="22"/>
        </w:rPr>
        <w:t>Case definition and treatment trial of tetany syndrome in Panamanian golden frogs</w:t>
      </w:r>
      <w:r w:rsidRPr="001E5627">
        <w:rPr>
          <w:rFonts w:ascii="Garamond" w:hAnsi="Garamond"/>
          <w:sz w:val="22"/>
          <w:szCs w:val="22"/>
        </w:rPr>
        <w:t xml:space="preserve"> (</w:t>
      </w:r>
      <w:proofErr w:type="spellStart"/>
      <w:r w:rsidR="00335297" w:rsidRPr="00B0194C">
        <w:rPr>
          <w:rFonts w:ascii="Garamond" w:hAnsi="Garamond"/>
          <w:i/>
          <w:iCs/>
          <w:sz w:val="22"/>
          <w:szCs w:val="22"/>
        </w:rPr>
        <w:t>Atelopus</w:t>
      </w:r>
      <w:proofErr w:type="spellEnd"/>
      <w:r w:rsidR="00335297" w:rsidRPr="00B0194C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="00335297" w:rsidRPr="00B0194C">
        <w:rPr>
          <w:rFonts w:ascii="Garamond" w:hAnsi="Garamond"/>
          <w:i/>
          <w:iCs/>
          <w:sz w:val="22"/>
          <w:szCs w:val="22"/>
        </w:rPr>
        <w:t>zeteki</w:t>
      </w:r>
      <w:proofErr w:type="spellEnd"/>
      <w:r w:rsidRPr="001E5627">
        <w:rPr>
          <w:rFonts w:ascii="Garamond" w:hAnsi="Garamond"/>
          <w:sz w:val="22"/>
          <w:szCs w:val="22"/>
        </w:rPr>
        <w:t xml:space="preserve">).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55.2 (2024): 447-452.</w:t>
      </w:r>
    </w:p>
    <w:p w14:paraId="468902DC" w14:textId="77777777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4E828245" w14:textId="6C60D91D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bCs/>
          <w:sz w:val="22"/>
          <w:szCs w:val="22"/>
          <w:u w:val="single"/>
        </w:rPr>
        <w:t>Martinelli</w:t>
      </w:r>
    </w:p>
    <w:p w14:paraId="77741CB2" w14:textId="77777777" w:rsidR="001E5627" w:rsidRPr="00866B35" w:rsidRDefault="001E5627" w:rsidP="001E5627">
      <w:pPr>
        <w:rPr>
          <w:rFonts w:ascii="Garamond" w:eastAsia="Times New Roman" w:hAnsi="Garamond" w:cs="Times New Roman"/>
          <w:sz w:val="22"/>
          <w:szCs w:val="22"/>
        </w:rPr>
      </w:pPr>
      <w:r w:rsidRPr="00866B35">
        <w:rPr>
          <w:rFonts w:ascii="Garamond" w:eastAsia="Times New Roman" w:hAnsi="Garamond" w:cs="Times New Roman"/>
          <w:sz w:val="22"/>
          <w:szCs w:val="22"/>
        </w:rPr>
        <w:t>Louis, Meghan M., et al. "Investigation of potassium chloride for euthanasia of anesthetized marine toads (</w:t>
      </w:r>
      <w:r w:rsidRPr="00B0194C">
        <w:rPr>
          <w:rFonts w:ascii="Garamond" w:eastAsia="Times New Roman" w:hAnsi="Garamond" w:cs="Times New Roman"/>
          <w:i/>
          <w:iCs/>
          <w:sz w:val="22"/>
          <w:szCs w:val="22"/>
        </w:rPr>
        <w:t>Rhinella marina</w:t>
      </w:r>
      <w:r w:rsidRPr="00866B35">
        <w:rPr>
          <w:rFonts w:ascii="Garamond" w:eastAsia="Times New Roman" w:hAnsi="Garamond" w:cs="Times New Roman"/>
          <w:sz w:val="22"/>
          <w:szCs w:val="22"/>
        </w:rPr>
        <w:t xml:space="preserve">)." </w:t>
      </w:r>
      <w:r w:rsidRPr="00866B35">
        <w:rPr>
          <w:rFonts w:ascii="Garamond" w:eastAsia="Times New Roman" w:hAnsi="Garamond" w:cs="Times New Roman"/>
          <w:i/>
          <w:iCs/>
          <w:sz w:val="22"/>
          <w:szCs w:val="22"/>
        </w:rPr>
        <w:t>Journal of Herpetological Medicine and Surgery</w:t>
      </w:r>
      <w:r w:rsidRPr="00866B35">
        <w:rPr>
          <w:rFonts w:ascii="Garamond" w:eastAsia="Times New Roman" w:hAnsi="Garamond" w:cs="Times New Roman"/>
          <w:sz w:val="22"/>
          <w:szCs w:val="22"/>
        </w:rPr>
        <w:t xml:space="preserve"> 32.1 (2022): 42-47.</w:t>
      </w:r>
    </w:p>
    <w:p w14:paraId="035816E4" w14:textId="77777777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43AF08C2" w14:textId="5C2A6F69" w:rsidR="001E5627" w:rsidRPr="001E5627" w:rsidRDefault="001E5627" w:rsidP="001E5627">
      <w:pPr>
        <w:rPr>
          <w:rFonts w:ascii="Garamond" w:hAnsi="Garamond"/>
          <w:sz w:val="22"/>
          <w:szCs w:val="22"/>
        </w:rPr>
      </w:pPr>
      <w:proofErr w:type="spellStart"/>
      <w:r w:rsidRPr="001E5627">
        <w:rPr>
          <w:rFonts w:ascii="Garamond" w:hAnsi="Garamond"/>
          <w:sz w:val="22"/>
          <w:szCs w:val="22"/>
        </w:rPr>
        <w:t>Freel</w:t>
      </w:r>
      <w:proofErr w:type="spellEnd"/>
      <w:r w:rsidRPr="001E5627">
        <w:rPr>
          <w:rFonts w:ascii="Garamond" w:hAnsi="Garamond"/>
          <w:sz w:val="22"/>
          <w:szCs w:val="22"/>
        </w:rPr>
        <w:t>, Tarra, et al. "Urinary corticosterone concentrations in free-ranging and managed cane toads (</w:t>
      </w:r>
      <w:r w:rsidRPr="00B0194C">
        <w:rPr>
          <w:rFonts w:ascii="Garamond" w:hAnsi="Garamond"/>
          <w:i/>
          <w:iCs/>
          <w:sz w:val="22"/>
          <w:szCs w:val="22"/>
        </w:rPr>
        <w:t>Rhinella marina</w:t>
      </w:r>
      <w:r w:rsidRPr="001E5627">
        <w:rPr>
          <w:rFonts w:ascii="Garamond" w:hAnsi="Garamond"/>
          <w:sz w:val="22"/>
          <w:szCs w:val="22"/>
        </w:rPr>
        <w:t xml:space="preserve">)."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52.4 (2021): 1234-1240.</w:t>
      </w:r>
    </w:p>
    <w:p w14:paraId="10CB728F" w14:textId="77777777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01BF966B" w14:textId="3B9CC6B6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bCs/>
          <w:sz w:val="22"/>
          <w:szCs w:val="22"/>
          <w:u w:val="single"/>
        </w:rPr>
        <w:t>Stratton</w:t>
      </w:r>
    </w:p>
    <w:p w14:paraId="75E5CA27" w14:textId="47E3A30F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 xml:space="preserve">Kane, Lauren P., et al. "Review of histologic lesions and mortality in </w:t>
      </w:r>
      <w:r w:rsidR="00335297">
        <w:rPr>
          <w:rFonts w:ascii="Garamond" w:hAnsi="Garamond"/>
          <w:sz w:val="22"/>
          <w:szCs w:val="22"/>
        </w:rPr>
        <w:t>Ri</w:t>
      </w:r>
      <w:r w:rsidR="00335297" w:rsidRPr="001E5627">
        <w:rPr>
          <w:rFonts w:ascii="Garamond" w:hAnsi="Garamond"/>
          <w:sz w:val="22"/>
          <w:szCs w:val="22"/>
        </w:rPr>
        <w:t xml:space="preserve">o </w:t>
      </w:r>
      <w:r w:rsidR="00335297">
        <w:rPr>
          <w:rFonts w:ascii="Garamond" w:hAnsi="Garamond"/>
          <w:sz w:val="22"/>
          <w:szCs w:val="22"/>
        </w:rPr>
        <w:t>C</w:t>
      </w:r>
      <w:r w:rsidRPr="001E5627">
        <w:rPr>
          <w:rFonts w:ascii="Garamond" w:hAnsi="Garamond"/>
          <w:sz w:val="22"/>
          <w:szCs w:val="22"/>
        </w:rPr>
        <w:t>auca caecilians (</w:t>
      </w:r>
      <w:proofErr w:type="spellStart"/>
      <w:r w:rsidRPr="00B0194C">
        <w:rPr>
          <w:rFonts w:ascii="Garamond" w:hAnsi="Garamond"/>
          <w:i/>
          <w:iCs/>
          <w:sz w:val="22"/>
          <w:szCs w:val="22"/>
        </w:rPr>
        <w:t>Typhlonectes</w:t>
      </w:r>
      <w:proofErr w:type="spellEnd"/>
      <w:r w:rsidRPr="00B0194C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B0194C">
        <w:rPr>
          <w:rFonts w:ascii="Garamond" w:hAnsi="Garamond"/>
          <w:i/>
          <w:iCs/>
          <w:sz w:val="22"/>
          <w:szCs w:val="22"/>
        </w:rPr>
        <w:t>natans</w:t>
      </w:r>
      <w:proofErr w:type="spellEnd"/>
      <w:r w:rsidRPr="001E5627">
        <w:rPr>
          <w:rFonts w:ascii="Garamond" w:hAnsi="Garamond"/>
          <w:sz w:val="22"/>
          <w:szCs w:val="22"/>
        </w:rPr>
        <w:t xml:space="preserve">) over a 22-year period."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52.3 (2021): 901-908.</w:t>
      </w:r>
    </w:p>
    <w:p w14:paraId="0B89379A" w14:textId="77777777" w:rsidR="001E5627" w:rsidRPr="001E5627" w:rsidRDefault="001E5627" w:rsidP="001E5627">
      <w:pPr>
        <w:rPr>
          <w:rFonts w:ascii="Garamond" w:hAnsi="Garamond"/>
          <w:sz w:val="22"/>
          <w:szCs w:val="22"/>
        </w:rPr>
      </w:pPr>
    </w:p>
    <w:p w14:paraId="2A26C51F" w14:textId="3A6FA8F2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>Francois, Camille, et al. "</w:t>
      </w:r>
      <w:r>
        <w:rPr>
          <w:rFonts w:ascii="Garamond" w:hAnsi="Garamond"/>
          <w:sz w:val="22"/>
          <w:szCs w:val="22"/>
        </w:rPr>
        <w:t>G</w:t>
      </w:r>
      <w:r w:rsidRPr="001E5627">
        <w:rPr>
          <w:rFonts w:ascii="Garamond" w:hAnsi="Garamond"/>
          <w:sz w:val="22"/>
          <w:szCs w:val="22"/>
        </w:rPr>
        <w:t>ross and ultrasonographic anatomy of the coelomic organs of healthy axolotls (</w:t>
      </w:r>
      <w:r w:rsidRPr="00B0194C">
        <w:rPr>
          <w:rFonts w:ascii="Garamond" w:hAnsi="Garamond"/>
          <w:i/>
          <w:iCs/>
          <w:sz w:val="22"/>
          <w:szCs w:val="22"/>
        </w:rPr>
        <w:t>Ambystoma mexicanum</w:t>
      </w:r>
      <w:r w:rsidRPr="001E5627">
        <w:rPr>
          <w:rFonts w:ascii="Garamond" w:hAnsi="Garamond"/>
          <w:sz w:val="22"/>
          <w:szCs w:val="22"/>
        </w:rPr>
        <w:t xml:space="preserve">)."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54.4 (2024): 670-680.</w:t>
      </w:r>
    </w:p>
    <w:p w14:paraId="3847D3BC" w14:textId="77777777" w:rsidR="001E5627" w:rsidRPr="001E5627" w:rsidRDefault="001E5627" w:rsidP="001E5627">
      <w:pPr>
        <w:rPr>
          <w:rFonts w:ascii="Garamond" w:eastAsia="Times New Roman" w:hAnsi="Garamond" w:cs="Times New Roman"/>
          <w:sz w:val="22"/>
          <w:szCs w:val="22"/>
        </w:rPr>
      </w:pPr>
    </w:p>
    <w:p w14:paraId="777AEFD6" w14:textId="77777777" w:rsidR="001E562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1E5A614F" w14:textId="424FE28C" w:rsidR="00CC27F7" w:rsidRPr="001E5627" w:rsidRDefault="001E5627" w:rsidP="00CC27F7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1E5627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Roeder </w:t>
      </w:r>
    </w:p>
    <w:p w14:paraId="4C884FCF" w14:textId="02F36499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 xml:space="preserve">Borel, </w:t>
      </w:r>
      <w:proofErr w:type="spellStart"/>
      <w:r w:rsidRPr="001E5627">
        <w:rPr>
          <w:rFonts w:ascii="Garamond" w:hAnsi="Garamond"/>
          <w:sz w:val="22"/>
          <w:szCs w:val="22"/>
        </w:rPr>
        <w:t>Stéphanie</w:t>
      </w:r>
      <w:proofErr w:type="spellEnd"/>
      <w:r w:rsidRPr="001E5627">
        <w:rPr>
          <w:rFonts w:ascii="Garamond" w:hAnsi="Garamond"/>
          <w:sz w:val="22"/>
          <w:szCs w:val="22"/>
        </w:rPr>
        <w:t xml:space="preserve">, and Francesco </w:t>
      </w:r>
      <w:proofErr w:type="spellStart"/>
      <w:r w:rsidRPr="001E5627">
        <w:rPr>
          <w:rFonts w:ascii="Garamond" w:hAnsi="Garamond"/>
          <w:sz w:val="22"/>
          <w:szCs w:val="22"/>
        </w:rPr>
        <w:t>Origgi</w:t>
      </w:r>
      <w:proofErr w:type="spellEnd"/>
      <w:r w:rsidRPr="001E5627">
        <w:rPr>
          <w:rFonts w:ascii="Garamond" w:hAnsi="Garamond"/>
          <w:sz w:val="22"/>
          <w:szCs w:val="22"/>
        </w:rPr>
        <w:t>. "Multisystemic emphysema (gas bubble disease)-associated acute mass mortality in a free-ranging population of common frog (</w:t>
      </w:r>
      <w:r w:rsidRPr="00B0194C">
        <w:rPr>
          <w:rFonts w:ascii="Garamond" w:hAnsi="Garamond"/>
          <w:i/>
          <w:iCs/>
          <w:sz w:val="22"/>
          <w:szCs w:val="22"/>
        </w:rPr>
        <w:t xml:space="preserve">Rana </w:t>
      </w:r>
      <w:proofErr w:type="spellStart"/>
      <w:r w:rsidR="00335297" w:rsidRPr="00B0194C">
        <w:rPr>
          <w:rFonts w:ascii="Garamond" w:hAnsi="Garamond"/>
          <w:i/>
          <w:iCs/>
          <w:sz w:val="22"/>
          <w:szCs w:val="22"/>
        </w:rPr>
        <w:t>temporaria</w:t>
      </w:r>
      <w:proofErr w:type="spellEnd"/>
      <w:r w:rsidRPr="001E5627">
        <w:rPr>
          <w:rFonts w:ascii="Garamond" w:hAnsi="Garamond"/>
          <w:sz w:val="22"/>
          <w:szCs w:val="22"/>
        </w:rPr>
        <w:t xml:space="preserve">) in Switzerland." </w:t>
      </w:r>
      <w:r w:rsidRPr="001E5627">
        <w:rPr>
          <w:rFonts w:ascii="Garamond" w:hAnsi="Garamond"/>
          <w:i/>
          <w:iCs/>
          <w:sz w:val="22"/>
          <w:szCs w:val="22"/>
        </w:rPr>
        <w:t>The Journal of Wildlife Diseases</w:t>
      </w:r>
      <w:r w:rsidRPr="001E5627">
        <w:rPr>
          <w:rFonts w:ascii="Garamond" w:hAnsi="Garamond"/>
          <w:sz w:val="22"/>
          <w:szCs w:val="22"/>
        </w:rPr>
        <w:t xml:space="preserve"> 59.3 (2023): 442-452.</w:t>
      </w:r>
    </w:p>
    <w:p w14:paraId="6E11FBA9" w14:textId="77777777" w:rsidR="001E5627" w:rsidRPr="001E5627" w:rsidRDefault="001E5627" w:rsidP="001E5627">
      <w:pPr>
        <w:rPr>
          <w:rFonts w:ascii="Garamond" w:hAnsi="Garamond"/>
          <w:sz w:val="22"/>
          <w:szCs w:val="22"/>
        </w:rPr>
      </w:pPr>
    </w:p>
    <w:p w14:paraId="42F07017" w14:textId="4E66F582" w:rsidR="001E5627" w:rsidRPr="001E5627" w:rsidRDefault="001E5627" w:rsidP="001E5627">
      <w:pPr>
        <w:rPr>
          <w:rFonts w:ascii="Garamond" w:hAnsi="Garamond"/>
          <w:sz w:val="22"/>
          <w:szCs w:val="22"/>
        </w:rPr>
      </w:pPr>
      <w:r w:rsidRPr="001E5627">
        <w:rPr>
          <w:rFonts w:ascii="Garamond" w:hAnsi="Garamond"/>
          <w:sz w:val="22"/>
          <w:szCs w:val="22"/>
        </w:rPr>
        <w:t xml:space="preserve">Martinez, Sara </w:t>
      </w:r>
      <w:proofErr w:type="spellStart"/>
      <w:r w:rsidRPr="001E5627">
        <w:rPr>
          <w:rFonts w:ascii="Garamond" w:hAnsi="Garamond"/>
          <w:sz w:val="22"/>
          <w:szCs w:val="22"/>
        </w:rPr>
        <w:t>Goñi</w:t>
      </w:r>
      <w:proofErr w:type="spellEnd"/>
      <w:r w:rsidRPr="001E5627">
        <w:rPr>
          <w:rFonts w:ascii="Garamond" w:hAnsi="Garamond"/>
          <w:sz w:val="22"/>
          <w:szCs w:val="22"/>
        </w:rPr>
        <w:t>, et al. "Cholelithiasis in captive mountain chicken frogs (</w:t>
      </w:r>
      <w:proofErr w:type="spellStart"/>
      <w:r w:rsidRPr="00B0194C">
        <w:rPr>
          <w:rFonts w:ascii="Garamond" w:hAnsi="Garamond"/>
          <w:i/>
          <w:iCs/>
          <w:sz w:val="22"/>
          <w:szCs w:val="22"/>
        </w:rPr>
        <w:t>Leptodactylus</w:t>
      </w:r>
      <w:proofErr w:type="spellEnd"/>
      <w:r w:rsidRPr="00B0194C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B0194C">
        <w:rPr>
          <w:rFonts w:ascii="Garamond" w:hAnsi="Garamond"/>
          <w:i/>
          <w:iCs/>
          <w:sz w:val="22"/>
          <w:szCs w:val="22"/>
        </w:rPr>
        <w:t>fallax</w:t>
      </w:r>
      <w:proofErr w:type="spellEnd"/>
      <w:r w:rsidRPr="001E5627">
        <w:rPr>
          <w:rFonts w:ascii="Garamond" w:hAnsi="Garamond"/>
          <w:sz w:val="22"/>
          <w:szCs w:val="22"/>
        </w:rPr>
        <w:t xml:space="preserve">): </w:t>
      </w:r>
      <w:r w:rsidR="00335297">
        <w:rPr>
          <w:rFonts w:ascii="Garamond" w:hAnsi="Garamond"/>
          <w:sz w:val="22"/>
          <w:szCs w:val="22"/>
        </w:rPr>
        <w:t>D</w:t>
      </w:r>
      <w:r w:rsidRPr="001E5627">
        <w:rPr>
          <w:rFonts w:ascii="Garamond" w:hAnsi="Garamond"/>
          <w:sz w:val="22"/>
          <w:szCs w:val="22"/>
        </w:rPr>
        <w:t xml:space="preserve">iagnostic imaging and histopathological features." </w:t>
      </w:r>
      <w:r w:rsidRPr="001E562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1E5627">
        <w:rPr>
          <w:rFonts w:ascii="Garamond" w:hAnsi="Garamond"/>
          <w:sz w:val="22"/>
          <w:szCs w:val="22"/>
        </w:rPr>
        <w:t xml:space="preserve"> 53.1 (2022): 19-30.</w:t>
      </w:r>
    </w:p>
    <w:p w14:paraId="4D7DE757" w14:textId="3CC3BDC6" w:rsidR="00CC27F7" w:rsidRDefault="00CC27F7"/>
    <w:sectPr w:rsidR="00CC27F7" w:rsidSect="00C3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5401"/>
    <w:multiLevelType w:val="hybridMultilevel"/>
    <w:tmpl w:val="7B82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4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F"/>
    <w:rsid w:val="00031DDF"/>
    <w:rsid w:val="00042807"/>
    <w:rsid w:val="00063C74"/>
    <w:rsid w:val="00065329"/>
    <w:rsid w:val="00070E1C"/>
    <w:rsid w:val="0009134F"/>
    <w:rsid w:val="000A525E"/>
    <w:rsid w:val="000C3699"/>
    <w:rsid w:val="000E5925"/>
    <w:rsid w:val="000F3199"/>
    <w:rsid w:val="00101852"/>
    <w:rsid w:val="00104D4F"/>
    <w:rsid w:val="00114EC7"/>
    <w:rsid w:val="001216D1"/>
    <w:rsid w:val="00126386"/>
    <w:rsid w:val="0013171A"/>
    <w:rsid w:val="00132882"/>
    <w:rsid w:val="0013347B"/>
    <w:rsid w:val="00156DE6"/>
    <w:rsid w:val="0018177F"/>
    <w:rsid w:val="00186A1C"/>
    <w:rsid w:val="00193615"/>
    <w:rsid w:val="001E1C78"/>
    <w:rsid w:val="001E4F83"/>
    <w:rsid w:val="001E5627"/>
    <w:rsid w:val="001E68FE"/>
    <w:rsid w:val="001F4651"/>
    <w:rsid w:val="00201CC0"/>
    <w:rsid w:val="00241D75"/>
    <w:rsid w:val="00244F0B"/>
    <w:rsid w:val="00245AF6"/>
    <w:rsid w:val="002478DF"/>
    <w:rsid w:val="00260BFF"/>
    <w:rsid w:val="002659D8"/>
    <w:rsid w:val="002933B5"/>
    <w:rsid w:val="002A2432"/>
    <w:rsid w:val="002C3938"/>
    <w:rsid w:val="002C4CD1"/>
    <w:rsid w:val="002C59F9"/>
    <w:rsid w:val="002D04AE"/>
    <w:rsid w:val="002F50BA"/>
    <w:rsid w:val="00326D5D"/>
    <w:rsid w:val="00332F62"/>
    <w:rsid w:val="00335297"/>
    <w:rsid w:val="0034232B"/>
    <w:rsid w:val="00363342"/>
    <w:rsid w:val="00376664"/>
    <w:rsid w:val="00377518"/>
    <w:rsid w:val="00397EB2"/>
    <w:rsid w:val="003A6FA9"/>
    <w:rsid w:val="003F3336"/>
    <w:rsid w:val="00406395"/>
    <w:rsid w:val="00426F95"/>
    <w:rsid w:val="004459D0"/>
    <w:rsid w:val="0048300D"/>
    <w:rsid w:val="004947F3"/>
    <w:rsid w:val="00496091"/>
    <w:rsid w:val="004C3673"/>
    <w:rsid w:val="004F17E4"/>
    <w:rsid w:val="0050044F"/>
    <w:rsid w:val="00502121"/>
    <w:rsid w:val="0050284D"/>
    <w:rsid w:val="00506B0B"/>
    <w:rsid w:val="0052309D"/>
    <w:rsid w:val="0052347A"/>
    <w:rsid w:val="00537044"/>
    <w:rsid w:val="005443DB"/>
    <w:rsid w:val="005453D6"/>
    <w:rsid w:val="00570D09"/>
    <w:rsid w:val="00595F1B"/>
    <w:rsid w:val="005A0D68"/>
    <w:rsid w:val="005B11D6"/>
    <w:rsid w:val="005D341F"/>
    <w:rsid w:val="005E022A"/>
    <w:rsid w:val="005E09B9"/>
    <w:rsid w:val="005F3838"/>
    <w:rsid w:val="006066BD"/>
    <w:rsid w:val="00624F75"/>
    <w:rsid w:val="006251D9"/>
    <w:rsid w:val="0063455F"/>
    <w:rsid w:val="0065267F"/>
    <w:rsid w:val="00657059"/>
    <w:rsid w:val="006613E8"/>
    <w:rsid w:val="006657E9"/>
    <w:rsid w:val="00680CC9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6AF5"/>
    <w:rsid w:val="00732C77"/>
    <w:rsid w:val="00734CCF"/>
    <w:rsid w:val="00755EAE"/>
    <w:rsid w:val="0078033D"/>
    <w:rsid w:val="00787B11"/>
    <w:rsid w:val="007A1AB0"/>
    <w:rsid w:val="007B6F49"/>
    <w:rsid w:val="007C70BA"/>
    <w:rsid w:val="007E1395"/>
    <w:rsid w:val="007E173B"/>
    <w:rsid w:val="007E21F9"/>
    <w:rsid w:val="007F32CE"/>
    <w:rsid w:val="007F3E5E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41ADC"/>
    <w:rsid w:val="00945F3D"/>
    <w:rsid w:val="00962FB7"/>
    <w:rsid w:val="00964697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A00C24"/>
    <w:rsid w:val="00A11CED"/>
    <w:rsid w:val="00A17FCC"/>
    <w:rsid w:val="00A3524C"/>
    <w:rsid w:val="00A3606B"/>
    <w:rsid w:val="00A429C9"/>
    <w:rsid w:val="00A51F02"/>
    <w:rsid w:val="00A7195C"/>
    <w:rsid w:val="00AC007D"/>
    <w:rsid w:val="00AD4803"/>
    <w:rsid w:val="00AD5688"/>
    <w:rsid w:val="00B001DE"/>
    <w:rsid w:val="00B0194C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B0A"/>
    <w:rsid w:val="00B8168C"/>
    <w:rsid w:val="00B83DB6"/>
    <w:rsid w:val="00B86BAA"/>
    <w:rsid w:val="00B934BE"/>
    <w:rsid w:val="00B974DA"/>
    <w:rsid w:val="00BD135B"/>
    <w:rsid w:val="00BD58E3"/>
    <w:rsid w:val="00C056BF"/>
    <w:rsid w:val="00C114AA"/>
    <w:rsid w:val="00C230E6"/>
    <w:rsid w:val="00C336A0"/>
    <w:rsid w:val="00C33AB7"/>
    <w:rsid w:val="00C35D0C"/>
    <w:rsid w:val="00C43D26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27F7"/>
    <w:rsid w:val="00CC4E3F"/>
    <w:rsid w:val="00D009BB"/>
    <w:rsid w:val="00D02C50"/>
    <w:rsid w:val="00D129D4"/>
    <w:rsid w:val="00D22427"/>
    <w:rsid w:val="00D2727C"/>
    <w:rsid w:val="00D357EF"/>
    <w:rsid w:val="00D36FBA"/>
    <w:rsid w:val="00D40579"/>
    <w:rsid w:val="00D45793"/>
    <w:rsid w:val="00D47AD6"/>
    <w:rsid w:val="00D5346F"/>
    <w:rsid w:val="00D65C7C"/>
    <w:rsid w:val="00D86E5D"/>
    <w:rsid w:val="00DA6BB4"/>
    <w:rsid w:val="00DD381B"/>
    <w:rsid w:val="00DF3A0D"/>
    <w:rsid w:val="00E26388"/>
    <w:rsid w:val="00E315A5"/>
    <w:rsid w:val="00E45BE3"/>
    <w:rsid w:val="00E46767"/>
    <w:rsid w:val="00E51A7B"/>
    <w:rsid w:val="00E666DB"/>
    <w:rsid w:val="00E705E8"/>
    <w:rsid w:val="00E7217D"/>
    <w:rsid w:val="00E84B48"/>
    <w:rsid w:val="00EC1C73"/>
    <w:rsid w:val="00EC4175"/>
    <w:rsid w:val="00EE2822"/>
    <w:rsid w:val="00EF6E8B"/>
    <w:rsid w:val="00F04A82"/>
    <w:rsid w:val="00F10E28"/>
    <w:rsid w:val="00F15AF5"/>
    <w:rsid w:val="00F30ECC"/>
    <w:rsid w:val="00F73327"/>
    <w:rsid w:val="00F73726"/>
    <w:rsid w:val="00F82788"/>
    <w:rsid w:val="00F9385D"/>
    <w:rsid w:val="00F950A5"/>
    <w:rsid w:val="00F97830"/>
    <w:rsid w:val="00FE21C4"/>
    <w:rsid w:val="00FF63E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5F82C"/>
  <w15:chartTrackingRefBased/>
  <w15:docId w15:val="{8AAAD9E9-6513-3D4F-B78E-CC93D7CE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styleId="Revision">
    <w:name w:val="Revision"/>
    <w:hidden/>
    <w:uiPriority w:val="99"/>
    <w:semiHidden/>
    <w:rsid w:val="0033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Petritz</dc:creator>
  <cp:keywords/>
  <dc:description/>
  <cp:lastModifiedBy>Tara Myers Harrison</cp:lastModifiedBy>
  <cp:revision>2</cp:revision>
  <dcterms:created xsi:type="dcterms:W3CDTF">2024-07-25T17:15:00Z</dcterms:created>
  <dcterms:modified xsi:type="dcterms:W3CDTF">2024-07-25T17:15:00Z</dcterms:modified>
</cp:coreProperties>
</file>