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AEFEE" w14:textId="5EE1B10B" w:rsidR="008B79C9" w:rsidRPr="008B79C9" w:rsidRDefault="000C7AA4" w:rsidP="004269A9">
      <w:pPr>
        <w:pStyle w:val="Heading1"/>
      </w:pPr>
      <w:r>
        <w:t>Chapter 6 – Cardiology</w:t>
      </w:r>
    </w:p>
    <w:p w14:paraId="20AD4D5B" w14:textId="21AE812D" w:rsidR="000C7AA4" w:rsidRPr="000C7AA4" w:rsidRDefault="000C7AA4" w:rsidP="000C7AA4">
      <w:pPr>
        <w:rPr>
          <w:rFonts w:eastAsia="Calibri" w:cstheme="minorHAnsi"/>
          <w:sz w:val="22"/>
          <w:szCs w:val="22"/>
        </w:rPr>
      </w:pPr>
      <w:r w:rsidRPr="000C7AA4">
        <w:rPr>
          <w:rFonts w:eastAsia="Calibri" w:cstheme="minorHAnsi"/>
          <w:b/>
          <w:sz w:val="22"/>
          <w:szCs w:val="22"/>
        </w:rPr>
        <w:t>Anatomy &amp; Physiology</w:t>
      </w:r>
    </w:p>
    <w:p w14:paraId="337D61F8" w14:textId="77777777" w:rsidR="000C7AA4" w:rsidRPr="000C7AA4" w:rsidRDefault="000C7AA4" w:rsidP="000C7AA4">
      <w:pPr>
        <w:numPr>
          <w:ilvl w:val="0"/>
          <w:numId w:val="29"/>
        </w:numPr>
        <w:rPr>
          <w:rFonts w:eastAsia="Calibri" w:cstheme="minorHAnsi"/>
          <w:sz w:val="22"/>
          <w:szCs w:val="22"/>
        </w:rPr>
      </w:pPr>
      <w:r w:rsidRPr="000C7AA4">
        <w:rPr>
          <w:rFonts w:eastAsia="Calibri" w:cstheme="minorHAnsi"/>
          <w:sz w:val="22"/>
          <w:szCs w:val="22"/>
        </w:rPr>
        <w:t>Unique Avian Features</w:t>
      </w:r>
    </w:p>
    <w:p w14:paraId="6C242CA0" w14:textId="77777777"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HR relative to body mass is lower in birds vs mammals </w:t>
      </w:r>
    </w:p>
    <w:p w14:paraId="42D0E58B" w14:textId="75FEAC28"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Heart is relatively larger; subsequently, stroke volume </w:t>
      </w:r>
      <w:r>
        <w:rPr>
          <w:rFonts w:eastAsia="Calibri" w:cstheme="minorHAnsi"/>
          <w:sz w:val="22"/>
          <w:szCs w:val="22"/>
        </w:rPr>
        <w:t>&amp;</w:t>
      </w:r>
      <w:r w:rsidRPr="000C7AA4">
        <w:rPr>
          <w:rFonts w:eastAsia="Calibri" w:cstheme="minorHAnsi"/>
          <w:sz w:val="22"/>
          <w:szCs w:val="22"/>
        </w:rPr>
        <w:t xml:space="preserve"> CO greater</w:t>
      </w:r>
    </w:p>
    <w:p w14:paraId="6302E33B" w14:textId="6281268E"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HR can increase 2-4x during flight</w:t>
      </w:r>
    </w:p>
    <w:p w14:paraId="00D43131" w14:textId="77777777"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MAP higher vs mammals, but total peripheral resistance is lower</w:t>
      </w:r>
    </w:p>
    <w:p w14:paraId="676FE7B6" w14:textId="77777777" w:rsidR="000C7AA4" w:rsidRPr="000C7AA4" w:rsidRDefault="000C7AA4" w:rsidP="000C7AA4">
      <w:pPr>
        <w:ind w:left="2160"/>
        <w:rPr>
          <w:rFonts w:eastAsia="Calibri" w:cstheme="minorHAnsi"/>
          <w:sz w:val="22"/>
          <w:szCs w:val="22"/>
        </w:rPr>
      </w:pPr>
      <w:r w:rsidRPr="000C7AA4">
        <w:rPr>
          <w:rFonts w:eastAsia="Calibri" w:cstheme="minorHAnsi"/>
          <w:noProof/>
          <w:sz w:val="22"/>
          <w:szCs w:val="22"/>
        </w:rPr>
        <w:drawing>
          <wp:inline distT="0" distB="0" distL="114300" distR="114300" wp14:anchorId="65841D60" wp14:editId="1867D3A7">
            <wp:extent cx="3807143" cy="4490698"/>
            <wp:effectExtent l="0" t="0" r="0" b="0"/>
            <wp:docPr id="8"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png" descr="Text&#10;&#10;Description automatically generated"/>
                    <pic:cNvPicPr preferRelativeResize="0"/>
                  </pic:nvPicPr>
                  <pic:blipFill>
                    <a:blip r:embed="rId7"/>
                    <a:srcRect/>
                    <a:stretch>
                      <a:fillRect/>
                    </a:stretch>
                  </pic:blipFill>
                  <pic:spPr>
                    <a:xfrm>
                      <a:off x="0" y="0"/>
                      <a:ext cx="3807143" cy="4490698"/>
                    </a:xfrm>
                    <a:prstGeom prst="rect">
                      <a:avLst/>
                    </a:prstGeom>
                    <a:ln/>
                  </pic:spPr>
                </pic:pic>
              </a:graphicData>
            </a:graphic>
          </wp:inline>
        </w:drawing>
      </w:r>
    </w:p>
    <w:p w14:paraId="4B1912D3" w14:textId="77777777" w:rsidR="000C7AA4" w:rsidRPr="000C7AA4" w:rsidRDefault="000C7AA4" w:rsidP="000C7AA4">
      <w:pPr>
        <w:numPr>
          <w:ilvl w:val="0"/>
          <w:numId w:val="29"/>
        </w:numPr>
        <w:rPr>
          <w:rFonts w:eastAsia="Calibri" w:cstheme="minorHAnsi"/>
          <w:sz w:val="22"/>
          <w:szCs w:val="22"/>
        </w:rPr>
      </w:pPr>
      <w:r w:rsidRPr="000C7AA4">
        <w:rPr>
          <w:rFonts w:eastAsia="Calibri" w:cstheme="minorHAnsi"/>
          <w:sz w:val="22"/>
          <w:szCs w:val="22"/>
        </w:rPr>
        <w:t>Heart</w:t>
      </w:r>
    </w:p>
    <w:p w14:paraId="1BF40890" w14:textId="298026A6"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Located in cranioventral coelom next to sternum</w:t>
      </w:r>
    </w:p>
    <w:p w14:paraId="7BF942F7" w14:textId="3FDF999D"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Surrounded by cervical, clavicular, </w:t>
      </w:r>
      <w:r>
        <w:rPr>
          <w:rFonts w:eastAsia="Calibri" w:cstheme="minorHAnsi"/>
          <w:sz w:val="22"/>
          <w:szCs w:val="22"/>
        </w:rPr>
        <w:t>&amp;</w:t>
      </w:r>
      <w:r w:rsidRPr="000C7AA4">
        <w:rPr>
          <w:rFonts w:eastAsia="Calibri" w:cstheme="minorHAnsi"/>
          <w:sz w:val="22"/>
          <w:szCs w:val="22"/>
        </w:rPr>
        <w:t xml:space="preserve"> cranial thoracic air sacs</w:t>
      </w:r>
    </w:p>
    <w:p w14:paraId="5B27B8D7" w14:textId="3FD8BC29"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u w:val="single"/>
        </w:rPr>
        <w:t xml:space="preserve">Intrathoracic diverticula of clavicular air sac surround heart </w:t>
      </w:r>
      <w:r>
        <w:rPr>
          <w:rFonts w:eastAsia="Calibri" w:cstheme="minorHAnsi"/>
          <w:sz w:val="22"/>
          <w:szCs w:val="22"/>
          <w:u w:val="single"/>
        </w:rPr>
        <w:t>&amp;</w:t>
      </w:r>
      <w:r w:rsidRPr="000C7AA4">
        <w:rPr>
          <w:rFonts w:eastAsia="Calibri" w:cstheme="minorHAnsi"/>
          <w:sz w:val="22"/>
          <w:szCs w:val="22"/>
          <w:u w:val="single"/>
        </w:rPr>
        <w:t xml:space="preserve"> great vessels</w:t>
      </w:r>
    </w:p>
    <w:p w14:paraId="04E318A4" w14:textId="277C32FC"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 xml:space="preserve">Also pneumatize sternum </w:t>
      </w:r>
      <w:r>
        <w:rPr>
          <w:rFonts w:eastAsia="Calibri" w:cstheme="minorHAnsi"/>
          <w:sz w:val="22"/>
          <w:szCs w:val="22"/>
        </w:rPr>
        <w:t>&amp;</w:t>
      </w:r>
      <w:r w:rsidRPr="000C7AA4">
        <w:rPr>
          <w:rFonts w:eastAsia="Calibri" w:cstheme="minorHAnsi"/>
          <w:sz w:val="22"/>
          <w:szCs w:val="22"/>
        </w:rPr>
        <w:t xml:space="preserve"> suspend esophagus, trachea, syrinx</w:t>
      </w:r>
    </w:p>
    <w:p w14:paraId="1734EE33" w14:textId="1EA32C0B"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4 chambered hearts composed of endocardium, myocardium, epicardium</w:t>
      </w:r>
    </w:p>
    <w:p w14:paraId="64A2CADB" w14:textId="7A042EA4"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 xml:space="preserve">Cardiac cartilage forms fibrous rings around aorta </w:t>
      </w:r>
      <w:r>
        <w:rPr>
          <w:rFonts w:eastAsia="Calibri" w:cstheme="minorHAnsi"/>
          <w:sz w:val="22"/>
          <w:szCs w:val="22"/>
        </w:rPr>
        <w:t>&amp;</w:t>
      </w:r>
      <w:r w:rsidRPr="000C7AA4">
        <w:rPr>
          <w:rFonts w:eastAsia="Calibri" w:cstheme="minorHAnsi"/>
          <w:sz w:val="22"/>
          <w:szCs w:val="22"/>
        </w:rPr>
        <w:t xml:space="preserve"> pulmonary arteries</w:t>
      </w:r>
    </w:p>
    <w:p w14:paraId="544D1377" w14:textId="297E8B9E"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u w:val="single"/>
        </w:rPr>
        <w:t>Some have sinus venosus prior to RA (ex: chickens, crows, ostriches, kiwis)</w:t>
      </w:r>
    </w:p>
    <w:p w14:paraId="2BF0A941" w14:textId="77777777"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Right AV valve lacks chordae tendinae (unique to birds)</w:t>
      </w:r>
    </w:p>
    <w:p w14:paraId="4A99E11A" w14:textId="124A6918" w:rsidR="000C7AA4" w:rsidRPr="000C7AA4" w:rsidRDefault="000C7AA4" w:rsidP="000C7AA4">
      <w:pPr>
        <w:numPr>
          <w:ilvl w:val="2"/>
          <w:numId w:val="29"/>
        </w:numPr>
        <w:rPr>
          <w:rFonts w:eastAsia="Calibri" w:cstheme="minorHAnsi"/>
          <w:sz w:val="22"/>
          <w:szCs w:val="22"/>
        </w:rPr>
      </w:pPr>
      <w:r>
        <w:rPr>
          <w:rFonts w:eastAsia="Calibri" w:cstheme="minorHAnsi"/>
          <w:sz w:val="22"/>
          <w:szCs w:val="22"/>
        </w:rPr>
        <w:t>S</w:t>
      </w:r>
      <w:r w:rsidRPr="000C7AA4">
        <w:rPr>
          <w:rFonts w:eastAsia="Calibri" w:cstheme="minorHAnsi"/>
          <w:sz w:val="22"/>
          <w:szCs w:val="22"/>
        </w:rPr>
        <w:t xml:space="preserve">piral muscular flap composed </w:t>
      </w:r>
      <w:r>
        <w:rPr>
          <w:rFonts w:eastAsia="Calibri" w:cstheme="minorHAnsi"/>
          <w:sz w:val="22"/>
          <w:szCs w:val="22"/>
        </w:rPr>
        <w:t xml:space="preserve">of </w:t>
      </w:r>
      <w:r w:rsidRPr="000C7AA4">
        <w:rPr>
          <w:rFonts w:eastAsia="Calibri" w:cstheme="minorHAnsi"/>
          <w:sz w:val="22"/>
          <w:szCs w:val="22"/>
        </w:rPr>
        <w:t xml:space="preserve">atrial myocardium </w:t>
      </w:r>
      <w:r>
        <w:rPr>
          <w:rFonts w:eastAsia="Calibri" w:cstheme="minorHAnsi"/>
          <w:sz w:val="22"/>
          <w:szCs w:val="22"/>
        </w:rPr>
        <w:t>&amp;</w:t>
      </w:r>
      <w:r w:rsidRPr="000C7AA4">
        <w:rPr>
          <w:rFonts w:eastAsia="Calibri" w:cstheme="minorHAnsi"/>
          <w:sz w:val="22"/>
          <w:szCs w:val="22"/>
        </w:rPr>
        <w:t xml:space="preserve"> ventricular myocardium</w:t>
      </w:r>
    </w:p>
    <w:p w14:paraId="0C5D8F05" w14:textId="7D000AEE"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Avian cardiomyocytes are smaller </w:t>
      </w:r>
      <w:r>
        <w:rPr>
          <w:rFonts w:eastAsia="Calibri" w:cstheme="minorHAnsi"/>
          <w:sz w:val="22"/>
          <w:szCs w:val="22"/>
        </w:rPr>
        <w:t>&amp;</w:t>
      </w:r>
      <w:r w:rsidRPr="000C7AA4">
        <w:rPr>
          <w:rFonts w:eastAsia="Calibri" w:cstheme="minorHAnsi"/>
          <w:sz w:val="22"/>
          <w:szCs w:val="22"/>
        </w:rPr>
        <w:t xml:space="preserve"> more numerous than mammalian</w:t>
      </w:r>
    </w:p>
    <w:p w14:paraId="7C446DDB" w14:textId="7777777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T-tubule system is absent lacking in birds</w:t>
      </w:r>
    </w:p>
    <w:p w14:paraId="68376FDB" w14:textId="55BC5B79"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 xml:space="preserve">Sarcolemma </w:t>
      </w:r>
      <w:r>
        <w:rPr>
          <w:rFonts w:eastAsia="Calibri" w:cstheme="minorHAnsi"/>
          <w:sz w:val="22"/>
          <w:szCs w:val="22"/>
        </w:rPr>
        <w:t>&amp;</w:t>
      </w:r>
      <w:r w:rsidRPr="000C7AA4">
        <w:rPr>
          <w:rFonts w:eastAsia="Calibri" w:cstheme="minorHAnsi"/>
          <w:sz w:val="22"/>
          <w:szCs w:val="22"/>
        </w:rPr>
        <w:t xml:space="preserve"> sarcoplasmic reticulum occur at cell surface</w:t>
      </w:r>
    </w:p>
    <w:p w14:paraId="31CB03CB" w14:textId="7777777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lastRenderedPageBreak/>
        <w:t>Lack M-bands that connect myosin filaments in mammalian cardiac muscle</w:t>
      </w:r>
    </w:p>
    <w:p w14:paraId="545D576A" w14:textId="60CD5827" w:rsidR="000C7AA4" w:rsidRPr="000C7AA4" w:rsidRDefault="000C7AA4" w:rsidP="000C7AA4">
      <w:pPr>
        <w:jc w:val="center"/>
        <w:rPr>
          <w:rFonts w:eastAsia="Calibri" w:cstheme="minorHAnsi"/>
          <w:sz w:val="22"/>
          <w:szCs w:val="22"/>
        </w:rPr>
      </w:pPr>
      <w:r w:rsidRPr="000C7AA4">
        <w:rPr>
          <w:rFonts w:eastAsia="Calibri" w:cstheme="minorHAnsi"/>
          <w:noProof/>
          <w:sz w:val="22"/>
          <w:szCs w:val="22"/>
        </w:rPr>
        <w:drawing>
          <wp:inline distT="114300" distB="114300" distL="114300" distR="114300" wp14:anchorId="51F255E3" wp14:editId="40BBBEEA">
            <wp:extent cx="5375754" cy="2403793"/>
            <wp:effectExtent l="0" t="0" r="0" b="0"/>
            <wp:docPr id="10"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6.png" descr="Diagram&#10;&#10;Description automatically generated"/>
                    <pic:cNvPicPr preferRelativeResize="0"/>
                  </pic:nvPicPr>
                  <pic:blipFill>
                    <a:blip r:embed="rId8"/>
                    <a:srcRect/>
                    <a:stretch>
                      <a:fillRect/>
                    </a:stretch>
                  </pic:blipFill>
                  <pic:spPr>
                    <a:xfrm>
                      <a:off x="0" y="0"/>
                      <a:ext cx="5375754" cy="2403793"/>
                    </a:xfrm>
                    <a:prstGeom prst="rect">
                      <a:avLst/>
                    </a:prstGeom>
                    <a:ln/>
                  </pic:spPr>
                </pic:pic>
              </a:graphicData>
            </a:graphic>
          </wp:inline>
        </w:drawing>
      </w:r>
    </w:p>
    <w:p w14:paraId="1BEF6117" w14:textId="7D97DC50" w:rsidR="000C7AA4" w:rsidRPr="000C7AA4" w:rsidRDefault="000C7AA4" w:rsidP="000C7AA4">
      <w:pPr>
        <w:jc w:val="center"/>
        <w:rPr>
          <w:rFonts w:eastAsia="Calibri" w:cstheme="minorHAnsi"/>
          <w:sz w:val="22"/>
          <w:szCs w:val="22"/>
        </w:rPr>
      </w:pPr>
    </w:p>
    <w:p w14:paraId="496C7231" w14:textId="77777777" w:rsidR="000C7AA4" w:rsidRPr="000C7AA4" w:rsidRDefault="000C7AA4" w:rsidP="000C7AA4">
      <w:pPr>
        <w:numPr>
          <w:ilvl w:val="0"/>
          <w:numId w:val="29"/>
        </w:numPr>
        <w:rPr>
          <w:rFonts w:eastAsia="Calibri" w:cstheme="minorHAnsi"/>
          <w:sz w:val="22"/>
          <w:szCs w:val="22"/>
        </w:rPr>
      </w:pPr>
      <w:r w:rsidRPr="000C7AA4">
        <w:rPr>
          <w:rFonts w:eastAsia="Calibri" w:cstheme="minorHAnsi"/>
          <w:sz w:val="22"/>
          <w:szCs w:val="22"/>
        </w:rPr>
        <w:t>Cardiac conduction system</w:t>
      </w:r>
    </w:p>
    <w:p w14:paraId="60659C8A" w14:textId="77777777"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Three bundle branches (left, right, middle)</w:t>
      </w:r>
    </w:p>
    <w:p w14:paraId="353332B3" w14:textId="4D3FED5D"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AV ring of Purkinje fibers </w:t>
      </w:r>
      <w:r>
        <w:rPr>
          <w:rFonts w:eastAsia="Calibri" w:cstheme="minorHAnsi"/>
          <w:sz w:val="22"/>
          <w:szCs w:val="22"/>
        </w:rPr>
        <w:t xml:space="preserve">surround </w:t>
      </w:r>
      <w:r w:rsidRPr="000C7AA4">
        <w:rPr>
          <w:rFonts w:eastAsia="Calibri" w:cstheme="minorHAnsi"/>
          <w:sz w:val="22"/>
          <w:szCs w:val="22"/>
        </w:rPr>
        <w:t>right AV opening</w:t>
      </w:r>
      <w:r>
        <w:rPr>
          <w:rFonts w:eastAsia="Calibri" w:cstheme="minorHAnsi"/>
          <w:sz w:val="22"/>
          <w:szCs w:val="22"/>
        </w:rPr>
        <w:t xml:space="preserve">, connected </w:t>
      </w:r>
      <w:r w:rsidRPr="000C7AA4">
        <w:rPr>
          <w:rFonts w:eastAsia="Calibri" w:cstheme="minorHAnsi"/>
          <w:sz w:val="22"/>
          <w:szCs w:val="22"/>
        </w:rPr>
        <w:t>to  right AV valve</w:t>
      </w:r>
    </w:p>
    <w:p w14:paraId="082CCB55" w14:textId="576CFB7E"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u w:val="single"/>
        </w:rPr>
        <w:t xml:space="preserve">Ventricular depolarization begins subepicardially </w:t>
      </w:r>
      <w:r>
        <w:rPr>
          <w:rFonts w:eastAsia="Calibri" w:cstheme="minorHAnsi"/>
          <w:sz w:val="22"/>
          <w:szCs w:val="22"/>
          <w:u w:val="single"/>
        </w:rPr>
        <w:t>&amp;</w:t>
      </w:r>
      <w:r w:rsidRPr="000C7AA4">
        <w:rPr>
          <w:rFonts w:eastAsia="Calibri" w:cstheme="minorHAnsi"/>
          <w:sz w:val="22"/>
          <w:szCs w:val="22"/>
          <w:u w:val="single"/>
        </w:rPr>
        <w:t xml:space="preserve"> spreads to endocardial surface</w:t>
      </w:r>
    </w:p>
    <w:p w14:paraId="3981283D" w14:textId="067A863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Reason for negative ECG i</w:t>
      </w:r>
      <w:r>
        <w:rPr>
          <w:rFonts w:eastAsia="Calibri" w:cstheme="minorHAnsi"/>
          <w:sz w:val="22"/>
          <w:szCs w:val="22"/>
        </w:rPr>
        <w:t>n</w:t>
      </w:r>
      <w:r w:rsidRPr="000C7AA4">
        <w:rPr>
          <w:rFonts w:eastAsia="Calibri" w:cstheme="minorHAnsi"/>
          <w:sz w:val="22"/>
          <w:szCs w:val="22"/>
        </w:rPr>
        <w:t xml:space="preserve"> lead II</w:t>
      </w:r>
    </w:p>
    <w:p w14:paraId="2AF17405" w14:textId="7777777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Different from mammals whose depolarization starts at endocardium</w:t>
      </w:r>
    </w:p>
    <w:p w14:paraId="0BFC9EB7" w14:textId="77777777" w:rsidR="000C7AA4" w:rsidRPr="000C7AA4" w:rsidRDefault="000C7AA4" w:rsidP="000C7AA4">
      <w:pPr>
        <w:numPr>
          <w:ilvl w:val="0"/>
          <w:numId w:val="29"/>
        </w:numPr>
        <w:rPr>
          <w:rFonts w:eastAsia="Calibri" w:cstheme="minorHAnsi"/>
          <w:sz w:val="22"/>
          <w:szCs w:val="22"/>
        </w:rPr>
      </w:pPr>
      <w:r w:rsidRPr="000C7AA4">
        <w:rPr>
          <w:rFonts w:eastAsia="Calibri" w:cstheme="minorHAnsi"/>
          <w:sz w:val="22"/>
          <w:szCs w:val="22"/>
        </w:rPr>
        <w:t>Pericardium = non-compliant sac</w:t>
      </w:r>
    </w:p>
    <w:p w14:paraId="75617D1D" w14:textId="77777777"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Outer layer is continuous with adventitia of great vessels</w:t>
      </w:r>
    </w:p>
    <w:p w14:paraId="3809A8F0" w14:textId="098143E5"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Attachments exist to sternal plate, hilus of lungs, adjacent air sacs, </w:t>
      </w:r>
      <w:r>
        <w:rPr>
          <w:rFonts w:eastAsia="Calibri" w:cstheme="minorHAnsi"/>
          <w:sz w:val="22"/>
          <w:szCs w:val="22"/>
        </w:rPr>
        <w:t>&amp;</w:t>
      </w:r>
      <w:r w:rsidRPr="000C7AA4">
        <w:rPr>
          <w:rFonts w:eastAsia="Calibri" w:cstheme="minorHAnsi"/>
          <w:sz w:val="22"/>
          <w:szCs w:val="22"/>
        </w:rPr>
        <w:t xml:space="preserve"> liver</w:t>
      </w:r>
    </w:p>
    <w:p w14:paraId="65A2CC23" w14:textId="77777777" w:rsidR="000C7AA4" w:rsidRPr="000C7AA4" w:rsidRDefault="000C7AA4" w:rsidP="000C7AA4">
      <w:pPr>
        <w:numPr>
          <w:ilvl w:val="0"/>
          <w:numId w:val="29"/>
        </w:numPr>
        <w:rPr>
          <w:rFonts w:eastAsia="Calibri" w:cstheme="minorHAnsi"/>
          <w:sz w:val="22"/>
          <w:szCs w:val="22"/>
        </w:rPr>
      </w:pPr>
      <w:r w:rsidRPr="000C7AA4">
        <w:rPr>
          <w:rFonts w:eastAsia="Calibri" w:cstheme="minorHAnsi"/>
          <w:sz w:val="22"/>
          <w:szCs w:val="22"/>
        </w:rPr>
        <w:t>Vascular Anatomy</w:t>
      </w:r>
    </w:p>
    <w:p w14:paraId="317E4976" w14:textId="77777777"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Vena Cava</w:t>
      </w:r>
    </w:p>
    <w:p w14:paraId="54D4F92D" w14:textId="7777777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Paired crania venae cavae enter at sinoatrial valve</w:t>
      </w:r>
    </w:p>
    <w:p w14:paraId="09680DDD" w14:textId="55913A45" w:rsidR="000C7AA4" w:rsidRPr="000C7AA4" w:rsidRDefault="000C7AA4" w:rsidP="000C7AA4">
      <w:pPr>
        <w:numPr>
          <w:ilvl w:val="3"/>
          <w:numId w:val="29"/>
        </w:numPr>
        <w:rPr>
          <w:rFonts w:eastAsia="Calibri" w:cstheme="minorHAnsi"/>
          <w:sz w:val="22"/>
          <w:szCs w:val="22"/>
        </w:rPr>
      </w:pPr>
      <w:r w:rsidRPr="000C7AA4">
        <w:rPr>
          <w:rFonts w:eastAsia="Calibri" w:cstheme="minorHAnsi"/>
          <w:sz w:val="22"/>
          <w:szCs w:val="22"/>
        </w:rPr>
        <w:t xml:space="preserve">Septum sinus venosi separates LCrVC </w:t>
      </w:r>
      <w:r>
        <w:rPr>
          <w:rFonts w:eastAsia="Calibri" w:cstheme="minorHAnsi"/>
          <w:sz w:val="22"/>
          <w:szCs w:val="22"/>
        </w:rPr>
        <w:t>&amp;</w:t>
      </w:r>
      <w:r w:rsidRPr="000C7AA4">
        <w:rPr>
          <w:rFonts w:eastAsia="Calibri" w:cstheme="minorHAnsi"/>
          <w:sz w:val="22"/>
          <w:szCs w:val="22"/>
        </w:rPr>
        <w:t xml:space="preserve"> RCrVC</w:t>
      </w:r>
    </w:p>
    <w:p w14:paraId="77E89AF1" w14:textId="7777777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Single caudal vena cava empties into right atrium</w:t>
      </w:r>
    </w:p>
    <w:p w14:paraId="318D1094" w14:textId="1171E600"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Coronary Arteries </w:t>
      </w:r>
      <w:r>
        <w:rPr>
          <w:rFonts w:eastAsia="Calibri" w:cstheme="minorHAnsi"/>
          <w:sz w:val="22"/>
          <w:szCs w:val="22"/>
        </w:rPr>
        <w:t>&amp;</w:t>
      </w:r>
      <w:r w:rsidRPr="000C7AA4">
        <w:rPr>
          <w:rFonts w:eastAsia="Calibri" w:cstheme="minorHAnsi"/>
          <w:sz w:val="22"/>
          <w:szCs w:val="22"/>
        </w:rPr>
        <w:t xml:space="preserve"> Cardiac Veins</w:t>
      </w:r>
    </w:p>
    <w:p w14:paraId="0BC1CF84" w14:textId="3BAB8094"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 xml:space="preserve">Unlike mammals, ascending aorta gives rise to L </w:t>
      </w:r>
      <w:r>
        <w:rPr>
          <w:rFonts w:eastAsia="Calibri" w:cstheme="minorHAnsi"/>
          <w:sz w:val="22"/>
          <w:szCs w:val="22"/>
        </w:rPr>
        <w:t>&amp;</w:t>
      </w:r>
      <w:r w:rsidRPr="000C7AA4">
        <w:rPr>
          <w:rFonts w:eastAsia="Calibri" w:cstheme="minorHAnsi"/>
          <w:sz w:val="22"/>
          <w:szCs w:val="22"/>
        </w:rPr>
        <w:t xml:space="preserve"> R coronary arteries</w:t>
      </w:r>
    </w:p>
    <w:p w14:paraId="2542B4F3" w14:textId="627F6594"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 xml:space="preserve">R coronary is largest in most spp. </w:t>
      </w:r>
      <w:r>
        <w:rPr>
          <w:rFonts w:eastAsia="Calibri" w:cstheme="minorHAnsi"/>
          <w:sz w:val="22"/>
          <w:szCs w:val="22"/>
        </w:rPr>
        <w:t>&amp;</w:t>
      </w:r>
      <w:r w:rsidRPr="000C7AA4">
        <w:rPr>
          <w:rFonts w:eastAsia="Calibri" w:cstheme="minorHAnsi"/>
          <w:sz w:val="22"/>
          <w:szCs w:val="22"/>
        </w:rPr>
        <w:t xml:space="preserve"> anastomose frequently</w:t>
      </w:r>
    </w:p>
    <w:p w14:paraId="56B5503E" w14:textId="77777777" w:rsidR="000C7AA4" w:rsidRDefault="000C7AA4" w:rsidP="000C7AA4">
      <w:pPr>
        <w:numPr>
          <w:ilvl w:val="2"/>
          <w:numId w:val="29"/>
        </w:numPr>
        <w:rPr>
          <w:rFonts w:eastAsia="Calibri" w:cstheme="minorHAnsi"/>
          <w:sz w:val="22"/>
          <w:szCs w:val="22"/>
        </w:rPr>
      </w:pPr>
      <w:r w:rsidRPr="000C7AA4">
        <w:rPr>
          <w:rFonts w:eastAsia="Calibri" w:cstheme="minorHAnsi"/>
          <w:sz w:val="22"/>
          <w:szCs w:val="22"/>
        </w:rPr>
        <w:t xml:space="preserve">Left, right, middle, </w:t>
      </w:r>
      <w:r>
        <w:rPr>
          <w:rFonts w:eastAsia="Calibri" w:cstheme="minorHAnsi"/>
          <w:sz w:val="22"/>
          <w:szCs w:val="22"/>
        </w:rPr>
        <w:t>&amp;</w:t>
      </w:r>
      <w:r w:rsidRPr="000C7AA4">
        <w:rPr>
          <w:rFonts w:eastAsia="Calibri" w:cstheme="minorHAnsi"/>
          <w:sz w:val="22"/>
          <w:szCs w:val="22"/>
        </w:rPr>
        <w:t xml:space="preserve"> left circumflex cardiac veins</w:t>
      </w:r>
    </w:p>
    <w:p w14:paraId="0B249863" w14:textId="6FDB348F" w:rsidR="000C7AA4" w:rsidRPr="000C7AA4" w:rsidRDefault="000C7AA4" w:rsidP="000C7AA4">
      <w:pPr>
        <w:numPr>
          <w:ilvl w:val="3"/>
          <w:numId w:val="29"/>
        </w:numPr>
        <w:rPr>
          <w:rFonts w:eastAsia="Calibri" w:cstheme="minorHAnsi"/>
          <w:sz w:val="22"/>
          <w:szCs w:val="22"/>
        </w:rPr>
      </w:pPr>
      <w:r>
        <w:rPr>
          <w:rFonts w:eastAsia="Calibri" w:cstheme="minorHAnsi"/>
          <w:sz w:val="22"/>
          <w:szCs w:val="22"/>
        </w:rPr>
        <w:t>M</w:t>
      </w:r>
      <w:r w:rsidRPr="000C7AA4">
        <w:rPr>
          <w:rFonts w:eastAsia="Calibri" w:cstheme="minorHAnsi"/>
          <w:sz w:val="22"/>
          <w:szCs w:val="22"/>
        </w:rPr>
        <w:t xml:space="preserve">iddle </w:t>
      </w:r>
      <w:r>
        <w:rPr>
          <w:rFonts w:eastAsia="Calibri" w:cstheme="minorHAnsi"/>
          <w:sz w:val="22"/>
          <w:szCs w:val="22"/>
        </w:rPr>
        <w:t>&amp;</w:t>
      </w:r>
      <w:r w:rsidRPr="000C7AA4">
        <w:rPr>
          <w:rFonts w:eastAsia="Calibri" w:cstheme="minorHAnsi"/>
          <w:sz w:val="22"/>
          <w:szCs w:val="22"/>
        </w:rPr>
        <w:t xml:space="preserve"> left circumflex = largest</w:t>
      </w:r>
    </w:p>
    <w:p w14:paraId="15F6B3BB" w14:textId="6F2DCC2E"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Ascending aorta – supply of head, neck </w:t>
      </w:r>
      <w:r>
        <w:rPr>
          <w:rFonts w:eastAsia="Calibri" w:cstheme="minorHAnsi"/>
          <w:sz w:val="22"/>
          <w:szCs w:val="22"/>
        </w:rPr>
        <w:t>&amp;</w:t>
      </w:r>
      <w:r w:rsidRPr="000C7AA4">
        <w:rPr>
          <w:rFonts w:eastAsia="Calibri" w:cstheme="minorHAnsi"/>
          <w:sz w:val="22"/>
          <w:szCs w:val="22"/>
        </w:rPr>
        <w:t xml:space="preserve"> thoracic limbs</w:t>
      </w:r>
    </w:p>
    <w:p w14:paraId="3459D564" w14:textId="7777777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Large, paired brachiocephalic trunks brach simultaneously from ascending aorta</w:t>
      </w:r>
    </w:p>
    <w:p w14:paraId="755C299A" w14:textId="7777777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Subclavian arteries supply flight muscles, so they are larger than aorta</w:t>
      </w:r>
    </w:p>
    <w:p w14:paraId="66D3E64B" w14:textId="77777777" w:rsidR="000C7AA4" w:rsidRDefault="000C7AA4" w:rsidP="000C7AA4">
      <w:pPr>
        <w:numPr>
          <w:ilvl w:val="2"/>
          <w:numId w:val="29"/>
        </w:numPr>
        <w:rPr>
          <w:rFonts w:eastAsia="Calibri" w:cstheme="minorHAnsi"/>
          <w:sz w:val="22"/>
          <w:szCs w:val="22"/>
        </w:rPr>
      </w:pPr>
      <w:r w:rsidRPr="000C7AA4">
        <w:rPr>
          <w:rFonts w:eastAsia="Calibri" w:cstheme="minorHAnsi"/>
          <w:sz w:val="22"/>
          <w:szCs w:val="22"/>
        </w:rPr>
        <w:t>Intercarotid anastomosis at base of brain, present in virtually all bird spp.</w:t>
      </w:r>
    </w:p>
    <w:p w14:paraId="6BB4F5B3" w14:textId="4FF7712D" w:rsidR="000C7AA4" w:rsidRPr="000C7AA4" w:rsidRDefault="000C7AA4" w:rsidP="000C7AA4">
      <w:pPr>
        <w:numPr>
          <w:ilvl w:val="3"/>
          <w:numId w:val="29"/>
        </w:numPr>
        <w:rPr>
          <w:rFonts w:eastAsia="Calibri" w:cstheme="minorHAnsi"/>
          <w:sz w:val="22"/>
          <w:szCs w:val="22"/>
        </w:rPr>
      </w:pPr>
      <w:r>
        <w:rPr>
          <w:rFonts w:eastAsia="Calibri" w:cstheme="minorHAnsi"/>
          <w:sz w:val="22"/>
          <w:szCs w:val="22"/>
          <w:u w:val="single"/>
        </w:rPr>
        <w:t>N</w:t>
      </w:r>
      <w:r w:rsidRPr="000C7AA4">
        <w:rPr>
          <w:rFonts w:eastAsia="Calibri" w:cstheme="minorHAnsi"/>
          <w:sz w:val="22"/>
          <w:szCs w:val="22"/>
          <w:u w:val="single"/>
        </w:rPr>
        <w:t>o circle of Willis</w:t>
      </w:r>
    </w:p>
    <w:p w14:paraId="1842BE81" w14:textId="31DEB942"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Descending aorta – supply of trunk, viscera </w:t>
      </w:r>
      <w:r>
        <w:rPr>
          <w:rFonts w:eastAsia="Calibri" w:cstheme="minorHAnsi"/>
          <w:sz w:val="22"/>
          <w:szCs w:val="22"/>
        </w:rPr>
        <w:t>&amp;</w:t>
      </w:r>
      <w:r w:rsidRPr="000C7AA4">
        <w:rPr>
          <w:rFonts w:eastAsia="Calibri" w:cstheme="minorHAnsi"/>
          <w:sz w:val="22"/>
          <w:szCs w:val="22"/>
        </w:rPr>
        <w:t xml:space="preserve"> pelvic limbs</w:t>
      </w:r>
    </w:p>
    <w:p w14:paraId="539312AF" w14:textId="7777777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Major branches: Coeliac, cranial mesenteric, pair cranial renal, external iliac, ischiatic, caudal mesenteric, internal iliac</w:t>
      </w:r>
    </w:p>
    <w:p w14:paraId="4C40A9C7" w14:textId="7777777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Testicular arteries arise from cranial renal arteries</w:t>
      </w:r>
    </w:p>
    <w:p w14:paraId="67BE07D7" w14:textId="77DC0828"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 xml:space="preserve">Single </w:t>
      </w:r>
      <w:r>
        <w:rPr>
          <w:rFonts w:eastAsia="Calibri" w:cstheme="minorHAnsi"/>
          <w:sz w:val="22"/>
          <w:szCs w:val="22"/>
        </w:rPr>
        <w:t>(</w:t>
      </w:r>
      <w:r w:rsidRPr="000C7AA4">
        <w:rPr>
          <w:rFonts w:eastAsia="Calibri" w:cstheme="minorHAnsi"/>
          <w:sz w:val="22"/>
          <w:szCs w:val="22"/>
        </w:rPr>
        <w:t>or multiple</w:t>
      </w:r>
      <w:r>
        <w:rPr>
          <w:rFonts w:eastAsia="Calibri" w:cstheme="minorHAnsi"/>
          <w:sz w:val="22"/>
          <w:szCs w:val="22"/>
        </w:rPr>
        <w:t xml:space="preserve">) </w:t>
      </w:r>
      <w:r w:rsidRPr="000C7AA4">
        <w:rPr>
          <w:rFonts w:eastAsia="Calibri" w:cstheme="minorHAnsi"/>
          <w:sz w:val="22"/>
          <w:szCs w:val="22"/>
        </w:rPr>
        <w:t>ovarian arter</w:t>
      </w:r>
      <w:r>
        <w:rPr>
          <w:rFonts w:eastAsia="Calibri" w:cstheme="minorHAnsi"/>
          <w:sz w:val="22"/>
          <w:szCs w:val="22"/>
        </w:rPr>
        <w:t>y</w:t>
      </w:r>
      <w:r w:rsidRPr="000C7AA4">
        <w:rPr>
          <w:rFonts w:eastAsia="Calibri" w:cstheme="minorHAnsi"/>
          <w:sz w:val="22"/>
          <w:szCs w:val="22"/>
        </w:rPr>
        <w:t xml:space="preserve"> arise from left cranial renal artery or aorta</w:t>
      </w:r>
    </w:p>
    <w:p w14:paraId="003FA710" w14:textId="77777777"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Pulmonary vasculature</w:t>
      </w:r>
    </w:p>
    <w:p w14:paraId="24F8D021" w14:textId="735B0B1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lastRenderedPageBreak/>
        <w:t xml:space="preserve">RV → pulmonary trunk → R </w:t>
      </w:r>
      <w:r>
        <w:rPr>
          <w:rFonts w:eastAsia="Calibri" w:cstheme="minorHAnsi"/>
          <w:sz w:val="22"/>
          <w:szCs w:val="22"/>
        </w:rPr>
        <w:t>&amp;</w:t>
      </w:r>
      <w:r w:rsidRPr="000C7AA4">
        <w:rPr>
          <w:rFonts w:eastAsia="Calibri" w:cstheme="minorHAnsi"/>
          <w:sz w:val="22"/>
          <w:szCs w:val="22"/>
        </w:rPr>
        <w:t xml:space="preserve"> L pulmonary arteries </w:t>
      </w:r>
      <w:r w:rsidR="007A5158" w:rsidRPr="000C7AA4">
        <w:rPr>
          <w:rFonts w:eastAsia="Calibri" w:cstheme="minorHAnsi"/>
          <w:sz w:val="22"/>
          <w:szCs w:val="22"/>
        </w:rPr>
        <w:t xml:space="preserve">→ </w:t>
      </w:r>
      <w:r w:rsidR="007A5158">
        <w:rPr>
          <w:rFonts w:eastAsia="Calibri" w:cstheme="minorHAnsi"/>
          <w:sz w:val="22"/>
          <w:szCs w:val="22"/>
        </w:rPr>
        <w:t xml:space="preserve"> </w:t>
      </w:r>
      <w:r w:rsidRPr="000C7AA4">
        <w:rPr>
          <w:rFonts w:eastAsia="Calibri" w:cstheme="minorHAnsi"/>
          <w:sz w:val="22"/>
          <w:szCs w:val="22"/>
        </w:rPr>
        <w:t xml:space="preserve">intraparabronchial arteries </w:t>
      </w:r>
      <w:r w:rsidR="007A5158" w:rsidRPr="000C7AA4">
        <w:rPr>
          <w:rFonts w:eastAsia="Calibri" w:cstheme="minorHAnsi"/>
          <w:sz w:val="22"/>
          <w:szCs w:val="22"/>
        </w:rPr>
        <w:t xml:space="preserve">→ </w:t>
      </w:r>
      <w:r w:rsidRPr="000C7AA4">
        <w:rPr>
          <w:rFonts w:eastAsia="Calibri" w:cstheme="minorHAnsi"/>
          <w:sz w:val="22"/>
          <w:szCs w:val="22"/>
        </w:rPr>
        <w:t xml:space="preserve"> intraparabronchial arterioles</w:t>
      </w:r>
    </w:p>
    <w:p w14:paraId="7855481F" w14:textId="77777777"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Venous System</w:t>
      </w:r>
    </w:p>
    <w:p w14:paraId="51A6BD87" w14:textId="77777777" w:rsidR="007A5158" w:rsidRDefault="000C7AA4" w:rsidP="000C7AA4">
      <w:pPr>
        <w:numPr>
          <w:ilvl w:val="2"/>
          <w:numId w:val="29"/>
        </w:numPr>
        <w:rPr>
          <w:rFonts w:eastAsia="Calibri" w:cstheme="minorHAnsi"/>
          <w:sz w:val="22"/>
          <w:szCs w:val="22"/>
        </w:rPr>
      </w:pPr>
      <w:r w:rsidRPr="000C7AA4">
        <w:rPr>
          <w:rFonts w:eastAsia="Calibri" w:cstheme="minorHAnsi"/>
          <w:sz w:val="22"/>
          <w:szCs w:val="22"/>
        </w:rPr>
        <w:t>Right jugular larger than left</w:t>
      </w:r>
    </w:p>
    <w:p w14:paraId="7ABCB615" w14:textId="1B80EC07" w:rsidR="000C7AA4" w:rsidRPr="000C7AA4" w:rsidRDefault="007A5158" w:rsidP="000C7AA4">
      <w:pPr>
        <w:numPr>
          <w:ilvl w:val="2"/>
          <w:numId w:val="29"/>
        </w:numPr>
        <w:rPr>
          <w:rFonts w:eastAsia="Calibri" w:cstheme="minorHAnsi"/>
          <w:sz w:val="22"/>
          <w:szCs w:val="22"/>
        </w:rPr>
      </w:pPr>
      <w:r>
        <w:rPr>
          <w:rFonts w:eastAsia="Calibri" w:cstheme="minorHAnsi"/>
          <w:sz w:val="22"/>
          <w:szCs w:val="22"/>
        </w:rPr>
        <w:t>R</w:t>
      </w:r>
      <w:r w:rsidR="000C7AA4" w:rsidRPr="000C7AA4">
        <w:rPr>
          <w:rFonts w:eastAsia="Calibri" w:cstheme="minorHAnsi"/>
          <w:sz w:val="22"/>
          <w:szCs w:val="22"/>
        </w:rPr>
        <w:t xml:space="preserve">eceives blood </w:t>
      </w:r>
      <w:r w:rsidRPr="000C7AA4">
        <w:rPr>
          <w:rFonts w:eastAsia="Calibri" w:cstheme="minorHAnsi"/>
          <w:sz w:val="22"/>
          <w:szCs w:val="22"/>
        </w:rPr>
        <w:t>from left</w:t>
      </w:r>
      <w:r w:rsidR="000C7AA4" w:rsidRPr="000C7AA4">
        <w:rPr>
          <w:rFonts w:eastAsia="Calibri" w:cstheme="minorHAnsi"/>
          <w:sz w:val="22"/>
          <w:szCs w:val="22"/>
        </w:rPr>
        <w:t xml:space="preserve"> via anastomosis at base of head</w:t>
      </w:r>
    </w:p>
    <w:p w14:paraId="34A24854" w14:textId="3BEB9B7D"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Renal Portal System = cranial </w:t>
      </w:r>
      <w:r>
        <w:rPr>
          <w:rFonts w:eastAsia="Calibri" w:cstheme="minorHAnsi"/>
          <w:sz w:val="22"/>
          <w:szCs w:val="22"/>
        </w:rPr>
        <w:t>&amp;</w:t>
      </w:r>
      <w:r w:rsidRPr="000C7AA4">
        <w:rPr>
          <w:rFonts w:eastAsia="Calibri" w:cstheme="minorHAnsi"/>
          <w:sz w:val="22"/>
          <w:szCs w:val="22"/>
        </w:rPr>
        <w:t xml:space="preserve"> caudal renal portal veins ventral to kidneys</w:t>
      </w:r>
    </w:p>
    <w:p w14:paraId="50BD8C5E" w14:textId="5240A106"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 xml:space="preserve">Receives blood from gut </w:t>
      </w:r>
      <w:r>
        <w:rPr>
          <w:rFonts w:eastAsia="Calibri" w:cstheme="minorHAnsi"/>
          <w:sz w:val="22"/>
          <w:szCs w:val="22"/>
        </w:rPr>
        <w:t>&amp;</w:t>
      </w:r>
      <w:r w:rsidRPr="000C7AA4">
        <w:rPr>
          <w:rFonts w:eastAsia="Calibri" w:cstheme="minorHAnsi"/>
          <w:sz w:val="22"/>
          <w:szCs w:val="22"/>
        </w:rPr>
        <w:t xml:space="preserve"> pelvic region</w:t>
      </w:r>
    </w:p>
    <w:p w14:paraId="12BEC16D" w14:textId="1D9D365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 xml:space="preserve">Passes through renal parenchyma mixing with post-glomerular efferent arteriolar blood </w:t>
      </w:r>
      <w:r w:rsidR="007A5158" w:rsidRPr="000C7AA4">
        <w:rPr>
          <w:rFonts w:eastAsia="Calibri" w:cstheme="minorHAnsi"/>
          <w:sz w:val="22"/>
          <w:szCs w:val="22"/>
        </w:rPr>
        <w:t xml:space="preserve">→ </w:t>
      </w:r>
      <w:r w:rsidRPr="000C7AA4">
        <w:rPr>
          <w:rFonts w:eastAsia="Calibri" w:cstheme="minorHAnsi"/>
          <w:sz w:val="22"/>
          <w:szCs w:val="22"/>
        </w:rPr>
        <w:t xml:space="preserve"> renal veins</w:t>
      </w:r>
      <w:r w:rsidR="007A5158" w:rsidRPr="000C7AA4">
        <w:rPr>
          <w:rFonts w:eastAsia="Calibri" w:cstheme="minorHAnsi"/>
          <w:sz w:val="22"/>
          <w:szCs w:val="22"/>
        </w:rPr>
        <w:t xml:space="preserve">→ </w:t>
      </w:r>
      <w:r w:rsidRPr="000C7AA4">
        <w:rPr>
          <w:rFonts w:eastAsia="Calibri" w:cstheme="minorHAnsi"/>
          <w:sz w:val="22"/>
          <w:szCs w:val="22"/>
        </w:rPr>
        <w:t xml:space="preserve">common iliac veins </w:t>
      </w:r>
      <w:r>
        <w:rPr>
          <w:rFonts w:eastAsia="Calibri" w:cstheme="minorHAnsi"/>
          <w:sz w:val="22"/>
          <w:szCs w:val="22"/>
        </w:rPr>
        <w:t>&amp;</w:t>
      </w:r>
      <w:r w:rsidRPr="000C7AA4">
        <w:rPr>
          <w:rFonts w:eastAsia="Calibri" w:cstheme="minorHAnsi"/>
          <w:sz w:val="22"/>
          <w:szCs w:val="22"/>
        </w:rPr>
        <w:t xml:space="preserve"> CdVC</w:t>
      </w:r>
    </w:p>
    <w:p w14:paraId="3B0F2CD1" w14:textId="7777777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Renal portal valve = smooth muscle sphincter in external iliac v.</w:t>
      </w:r>
    </w:p>
    <w:p w14:paraId="50372CEF" w14:textId="64BE9884" w:rsidR="000C7AA4" w:rsidRPr="000C7AA4" w:rsidRDefault="000C7AA4" w:rsidP="000C7AA4">
      <w:pPr>
        <w:numPr>
          <w:ilvl w:val="3"/>
          <w:numId w:val="29"/>
        </w:numPr>
        <w:rPr>
          <w:rFonts w:eastAsia="Calibri" w:cstheme="minorHAnsi"/>
          <w:sz w:val="22"/>
          <w:szCs w:val="22"/>
        </w:rPr>
      </w:pPr>
      <w:r w:rsidRPr="000C7AA4">
        <w:rPr>
          <w:rFonts w:eastAsia="Calibri" w:cstheme="minorHAnsi"/>
          <w:sz w:val="22"/>
          <w:szCs w:val="22"/>
        </w:rPr>
        <w:t xml:space="preserve">Sympathetic </w:t>
      </w:r>
      <w:r>
        <w:rPr>
          <w:rFonts w:eastAsia="Calibri" w:cstheme="minorHAnsi"/>
          <w:sz w:val="22"/>
          <w:szCs w:val="22"/>
        </w:rPr>
        <w:t>&amp;</w:t>
      </w:r>
      <w:r w:rsidRPr="000C7AA4">
        <w:rPr>
          <w:rFonts w:eastAsia="Calibri" w:cstheme="minorHAnsi"/>
          <w:sz w:val="22"/>
          <w:szCs w:val="22"/>
        </w:rPr>
        <w:t xml:space="preserve"> parasympathetic control of venous blood</w:t>
      </w:r>
    </w:p>
    <w:p w14:paraId="6FC3B2F3" w14:textId="7777777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Venous flow can be shunted into internal vertebral venous sinus or to hepatic portal system</w:t>
      </w:r>
    </w:p>
    <w:p w14:paraId="41B50438" w14:textId="77777777" w:rsidR="000C7AA4" w:rsidRPr="000C7AA4" w:rsidRDefault="000C7AA4" w:rsidP="000C7AA4">
      <w:pPr>
        <w:numPr>
          <w:ilvl w:val="3"/>
          <w:numId w:val="29"/>
        </w:numPr>
        <w:rPr>
          <w:rFonts w:eastAsia="Calibri" w:cstheme="minorHAnsi"/>
          <w:sz w:val="22"/>
          <w:szCs w:val="22"/>
        </w:rPr>
      </w:pPr>
      <w:r w:rsidRPr="000C7AA4">
        <w:rPr>
          <w:rFonts w:eastAsia="Calibri" w:cstheme="minorHAnsi"/>
          <w:sz w:val="22"/>
          <w:szCs w:val="22"/>
        </w:rPr>
        <w:t>Through caudal mesenteric vein (bidirectional flow)</w:t>
      </w:r>
    </w:p>
    <w:p w14:paraId="586FC091" w14:textId="77777777"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Vascular microanatomy</w:t>
      </w:r>
    </w:p>
    <w:p w14:paraId="523B6DEA" w14:textId="7943BDD8"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 xml:space="preserve">2 classifications for arterial structure: elastic </w:t>
      </w:r>
      <w:r>
        <w:rPr>
          <w:rFonts w:eastAsia="Calibri" w:cstheme="minorHAnsi"/>
          <w:sz w:val="22"/>
          <w:szCs w:val="22"/>
        </w:rPr>
        <w:t>&amp;</w:t>
      </w:r>
      <w:r w:rsidRPr="000C7AA4">
        <w:rPr>
          <w:rFonts w:eastAsia="Calibri" w:cstheme="minorHAnsi"/>
          <w:sz w:val="22"/>
          <w:szCs w:val="22"/>
        </w:rPr>
        <w:t xml:space="preserve"> muscular arteries</w:t>
      </w:r>
    </w:p>
    <w:p w14:paraId="4CF491C8" w14:textId="77777777" w:rsidR="000C7AA4" w:rsidRPr="000C7AA4" w:rsidRDefault="000C7AA4" w:rsidP="000C7AA4">
      <w:pPr>
        <w:numPr>
          <w:ilvl w:val="2"/>
          <w:numId w:val="29"/>
        </w:numPr>
        <w:rPr>
          <w:rFonts w:eastAsia="Calibri" w:cstheme="minorHAnsi"/>
          <w:sz w:val="22"/>
          <w:szCs w:val="22"/>
        </w:rPr>
      </w:pPr>
      <w:r w:rsidRPr="000C7AA4">
        <w:rPr>
          <w:rFonts w:eastAsia="Calibri" w:cstheme="minorHAnsi"/>
          <w:sz w:val="22"/>
          <w:szCs w:val="22"/>
        </w:rPr>
        <w:t>Resilience of avian elastic arteries are superior to mammals</w:t>
      </w:r>
    </w:p>
    <w:p w14:paraId="5D899573" w14:textId="77777777" w:rsidR="000C7AA4" w:rsidRPr="000C7AA4" w:rsidRDefault="000C7AA4" w:rsidP="000C7AA4">
      <w:pPr>
        <w:numPr>
          <w:ilvl w:val="0"/>
          <w:numId w:val="29"/>
        </w:numPr>
        <w:rPr>
          <w:rFonts w:eastAsia="Calibri" w:cstheme="minorHAnsi"/>
          <w:sz w:val="22"/>
          <w:szCs w:val="22"/>
        </w:rPr>
      </w:pPr>
      <w:r w:rsidRPr="000C7AA4">
        <w:rPr>
          <w:rFonts w:eastAsia="Calibri" w:cstheme="minorHAnsi"/>
          <w:sz w:val="22"/>
          <w:szCs w:val="22"/>
        </w:rPr>
        <w:t>Cardiovascular Control Systems</w:t>
      </w:r>
    </w:p>
    <w:p w14:paraId="023736EC" w14:textId="708237EC"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Systemic arterial blood pressure is function of cardiac output </w:t>
      </w:r>
      <w:r>
        <w:rPr>
          <w:rFonts w:eastAsia="Calibri" w:cstheme="minorHAnsi"/>
          <w:sz w:val="22"/>
          <w:szCs w:val="22"/>
        </w:rPr>
        <w:t>&amp;</w:t>
      </w:r>
      <w:r w:rsidRPr="000C7AA4">
        <w:rPr>
          <w:rFonts w:eastAsia="Calibri" w:cstheme="minorHAnsi"/>
          <w:sz w:val="22"/>
          <w:szCs w:val="22"/>
        </w:rPr>
        <w:t xml:space="preserve"> resistance of arterial system</w:t>
      </w:r>
    </w:p>
    <w:p w14:paraId="1B429C8E" w14:textId="27B70B8F"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Both epinephrine </w:t>
      </w:r>
      <w:r>
        <w:rPr>
          <w:rFonts w:eastAsia="Calibri" w:cstheme="minorHAnsi"/>
          <w:sz w:val="22"/>
          <w:szCs w:val="22"/>
        </w:rPr>
        <w:t>&amp;</w:t>
      </w:r>
      <w:r w:rsidRPr="000C7AA4">
        <w:rPr>
          <w:rFonts w:eastAsia="Calibri" w:cstheme="minorHAnsi"/>
          <w:sz w:val="22"/>
          <w:szCs w:val="22"/>
        </w:rPr>
        <w:t xml:space="preserve"> norepinephrine act on beta-adrenergic receptors</w:t>
      </w:r>
    </w:p>
    <w:p w14:paraId="657CBC7E" w14:textId="123C395D" w:rsidR="000C7AA4" w:rsidRPr="000C7AA4" w:rsidRDefault="000C7AA4" w:rsidP="000C7AA4">
      <w:pPr>
        <w:numPr>
          <w:ilvl w:val="1"/>
          <w:numId w:val="29"/>
        </w:numPr>
        <w:rPr>
          <w:rFonts w:eastAsia="Calibri" w:cstheme="minorHAnsi"/>
          <w:sz w:val="22"/>
          <w:szCs w:val="22"/>
        </w:rPr>
      </w:pPr>
      <w:r w:rsidRPr="000C7AA4">
        <w:rPr>
          <w:rFonts w:eastAsia="Calibri" w:cstheme="minorHAnsi"/>
          <w:sz w:val="22"/>
          <w:szCs w:val="22"/>
        </w:rPr>
        <w:t xml:space="preserve">Positive inotropic, chronotropic, </w:t>
      </w:r>
      <w:r>
        <w:rPr>
          <w:rFonts w:eastAsia="Calibri" w:cstheme="minorHAnsi"/>
          <w:sz w:val="22"/>
          <w:szCs w:val="22"/>
        </w:rPr>
        <w:t>&amp;</w:t>
      </w:r>
      <w:r w:rsidRPr="000C7AA4">
        <w:rPr>
          <w:rFonts w:eastAsia="Calibri" w:cstheme="minorHAnsi"/>
          <w:sz w:val="22"/>
          <w:szCs w:val="22"/>
        </w:rPr>
        <w:t xml:space="preserve"> lusitropic effects </w:t>
      </w:r>
    </w:p>
    <w:p w14:paraId="162349AA" w14:textId="590FAFD3" w:rsidR="00283186" w:rsidRDefault="000C7AA4" w:rsidP="004C3B3D">
      <w:pPr>
        <w:numPr>
          <w:ilvl w:val="1"/>
          <w:numId w:val="29"/>
        </w:numPr>
        <w:rPr>
          <w:rFonts w:eastAsia="Calibri" w:cstheme="minorHAnsi"/>
          <w:sz w:val="22"/>
          <w:szCs w:val="22"/>
        </w:rPr>
      </w:pPr>
      <w:r w:rsidRPr="000C7AA4">
        <w:rPr>
          <w:rFonts w:eastAsia="Calibri" w:cstheme="minorHAnsi"/>
          <w:sz w:val="22"/>
          <w:szCs w:val="22"/>
        </w:rPr>
        <w:t>Unlike in mammals, norepinephrine believed to be more potent stimulant</w:t>
      </w:r>
    </w:p>
    <w:p w14:paraId="49D92438" w14:textId="2A4F47C5" w:rsidR="003C204F" w:rsidRDefault="003C204F" w:rsidP="003C204F">
      <w:pPr>
        <w:rPr>
          <w:rFonts w:eastAsia="Calibri" w:cstheme="minorHAnsi"/>
          <w:sz w:val="22"/>
          <w:szCs w:val="22"/>
        </w:rPr>
      </w:pPr>
    </w:p>
    <w:p w14:paraId="799E47F9" w14:textId="77777777" w:rsidR="003C204F" w:rsidRPr="009B695A" w:rsidRDefault="003C204F" w:rsidP="003C204F">
      <w:pPr>
        <w:rPr>
          <w:rFonts w:ascii="Times New Roman" w:eastAsia="Times New Roman" w:hAnsi="Times New Roman" w:cs="Times New Roman"/>
          <w:b/>
        </w:rPr>
      </w:pPr>
      <w:r w:rsidRPr="009B695A">
        <w:rPr>
          <w:rFonts w:ascii="Times New Roman" w:eastAsia="Times New Roman" w:hAnsi="Times New Roman" w:cs="Times New Roman"/>
          <w:b/>
          <w:noProof/>
        </w:rPr>
        <w:drawing>
          <wp:anchor distT="114300" distB="114300" distL="114300" distR="114300" simplePos="0" relativeHeight="251659264" behindDoc="0" locked="0" layoutInCell="1" hidden="0" allowOverlap="1" wp14:anchorId="0B744155" wp14:editId="05FB1FA4">
            <wp:simplePos x="0" y="0"/>
            <wp:positionH relativeFrom="page">
              <wp:posOffset>4759721</wp:posOffset>
            </wp:positionH>
            <wp:positionV relativeFrom="page">
              <wp:posOffset>813435</wp:posOffset>
            </wp:positionV>
            <wp:extent cx="2907904" cy="2815590"/>
            <wp:effectExtent l="0" t="0" r="0" b="0"/>
            <wp:wrapSquare wrapText="bothSides" distT="114300" distB="114300" distL="114300" distR="114300"/>
            <wp:docPr id="1" name="Picture 1" descr="A green and white rectangular box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green and white rectangular box with white text&#10;&#10;Description automatically generated"/>
                    <pic:cNvPicPr preferRelativeResize="0"/>
                  </pic:nvPicPr>
                  <pic:blipFill>
                    <a:blip r:embed="rId9"/>
                    <a:srcRect/>
                    <a:stretch>
                      <a:fillRect/>
                    </a:stretch>
                  </pic:blipFill>
                  <pic:spPr>
                    <a:xfrm>
                      <a:off x="0" y="0"/>
                      <a:ext cx="2907904" cy="2815590"/>
                    </a:xfrm>
                    <a:prstGeom prst="rect">
                      <a:avLst/>
                    </a:prstGeom>
                    <a:ln/>
                  </pic:spPr>
                </pic:pic>
              </a:graphicData>
            </a:graphic>
          </wp:anchor>
        </w:drawing>
      </w:r>
      <w:r w:rsidRPr="009B695A">
        <w:rPr>
          <w:rFonts w:ascii="Times New Roman" w:eastAsia="Times New Roman" w:hAnsi="Times New Roman" w:cs="Times New Roman"/>
          <w:b/>
        </w:rPr>
        <w:t>Mitchell &amp; Tully, Current Therapy in Exotic Pets Practice</w:t>
      </w:r>
    </w:p>
    <w:p w14:paraId="483C0255" w14:textId="77777777" w:rsidR="003C204F" w:rsidRPr="009B695A" w:rsidRDefault="003C204F" w:rsidP="003C204F">
      <w:pPr>
        <w:rPr>
          <w:rFonts w:ascii="Times New Roman" w:eastAsia="Times New Roman" w:hAnsi="Times New Roman" w:cs="Times New Roman"/>
          <w:b/>
        </w:rPr>
      </w:pPr>
      <w:r w:rsidRPr="009B695A">
        <w:rPr>
          <w:rFonts w:ascii="Times New Roman" w:eastAsia="Times New Roman" w:hAnsi="Times New Roman" w:cs="Times New Roman"/>
          <w:b/>
        </w:rPr>
        <w:t>Chapter 3 - Respiratory System (pages 88-93; Avian)</w:t>
      </w:r>
    </w:p>
    <w:p w14:paraId="41325FDB" w14:textId="77777777" w:rsidR="003C204F" w:rsidRPr="009B695A" w:rsidRDefault="003C204F" w:rsidP="003C204F">
      <w:pPr>
        <w:rPr>
          <w:rFonts w:ascii="Times New Roman" w:eastAsia="Times New Roman" w:hAnsi="Times New Roman" w:cs="Times New Roman"/>
          <w:b/>
        </w:rPr>
      </w:pPr>
    </w:p>
    <w:p w14:paraId="44941A64" w14:textId="77777777" w:rsidR="003C204F" w:rsidRPr="009B695A" w:rsidRDefault="003C204F" w:rsidP="003C204F">
      <w:pPr>
        <w:rPr>
          <w:rFonts w:ascii="Times New Roman" w:eastAsia="Times New Roman" w:hAnsi="Times New Roman" w:cs="Times New Roman"/>
          <w:u w:val="single"/>
        </w:rPr>
      </w:pPr>
      <w:r w:rsidRPr="009B695A">
        <w:rPr>
          <w:rFonts w:ascii="Times New Roman" w:eastAsia="Times New Roman" w:hAnsi="Times New Roman" w:cs="Times New Roman"/>
          <w:u w:val="single"/>
        </w:rPr>
        <w:t>General</w:t>
      </w:r>
    </w:p>
    <w:p w14:paraId="00C55343" w14:textId="77777777" w:rsidR="003C204F" w:rsidRPr="009B695A" w:rsidRDefault="003C204F" w:rsidP="003C204F">
      <w:pPr>
        <w:rPr>
          <w:rFonts w:ascii="Times New Roman" w:eastAsia="Times New Roman" w:hAnsi="Times New Roman" w:cs="Times New Roman"/>
        </w:rPr>
      </w:pPr>
      <w:r w:rsidRPr="009B695A">
        <w:rPr>
          <w:rFonts w:ascii="Times New Roman" w:eastAsia="Times New Roman" w:hAnsi="Times New Roman" w:cs="Times New Roman"/>
        </w:rPr>
        <w:t>Avian respiratory system = most efficient gas exchange system of animal kingdom</w:t>
      </w:r>
    </w:p>
    <w:p w14:paraId="2D17D827" w14:textId="77777777" w:rsidR="003C204F" w:rsidRPr="009B695A" w:rsidRDefault="003C204F" w:rsidP="003C204F">
      <w:pPr>
        <w:numPr>
          <w:ilvl w:val="0"/>
          <w:numId w:val="32"/>
        </w:numPr>
        <w:spacing w:line="276" w:lineRule="auto"/>
        <w:rPr>
          <w:rFonts w:ascii="Times New Roman" w:eastAsia="Times New Roman" w:hAnsi="Times New Roman" w:cs="Times New Roman"/>
        </w:rPr>
      </w:pPr>
      <w:r w:rsidRPr="009B695A">
        <w:rPr>
          <w:rFonts w:ascii="Times New Roman" w:eastAsia="Times New Roman" w:hAnsi="Times New Roman" w:cs="Times New Roman"/>
        </w:rPr>
        <w:t>Large surface exchange areas and thinner blood-gas barriers than other vertebrates</w:t>
      </w:r>
    </w:p>
    <w:p w14:paraId="06CC2D75" w14:textId="77777777" w:rsidR="003C204F" w:rsidRPr="009B695A" w:rsidRDefault="003C204F" w:rsidP="003C204F">
      <w:pPr>
        <w:rPr>
          <w:rFonts w:ascii="Times New Roman" w:eastAsia="Times New Roman" w:hAnsi="Times New Roman" w:cs="Times New Roman"/>
        </w:rPr>
      </w:pPr>
      <w:r w:rsidRPr="009B695A">
        <w:rPr>
          <w:rFonts w:ascii="Times New Roman" w:eastAsia="Times New Roman" w:hAnsi="Times New Roman" w:cs="Times New Roman"/>
        </w:rPr>
        <w:t>Many unique anat/phys differences compared to mammals</w:t>
      </w:r>
    </w:p>
    <w:p w14:paraId="61F8A5F3" w14:textId="77777777" w:rsidR="003C204F" w:rsidRPr="009B695A" w:rsidRDefault="003C204F" w:rsidP="003C204F">
      <w:pPr>
        <w:rPr>
          <w:rFonts w:ascii="Times New Roman" w:eastAsia="Times New Roman" w:hAnsi="Times New Roman" w:cs="Times New Roman"/>
        </w:rPr>
      </w:pPr>
    </w:p>
    <w:p w14:paraId="1B034591" w14:textId="77777777" w:rsidR="003C204F" w:rsidRPr="009B695A" w:rsidRDefault="003C204F" w:rsidP="003C204F">
      <w:pPr>
        <w:rPr>
          <w:rFonts w:ascii="Times New Roman" w:eastAsia="Times New Roman" w:hAnsi="Times New Roman" w:cs="Times New Roman"/>
          <w:u w:val="single"/>
        </w:rPr>
      </w:pPr>
      <w:r w:rsidRPr="009B695A">
        <w:rPr>
          <w:rFonts w:ascii="Times New Roman" w:eastAsia="Times New Roman" w:hAnsi="Times New Roman" w:cs="Times New Roman"/>
          <w:u w:val="single"/>
        </w:rPr>
        <w:t>Upper Respiratory System</w:t>
      </w:r>
    </w:p>
    <w:p w14:paraId="67908538" w14:textId="77777777" w:rsidR="003C204F" w:rsidRPr="009B695A" w:rsidRDefault="003C204F" w:rsidP="003C204F">
      <w:pPr>
        <w:rPr>
          <w:rFonts w:ascii="Times New Roman" w:eastAsia="Times New Roman" w:hAnsi="Times New Roman" w:cs="Times New Roman"/>
        </w:rPr>
      </w:pPr>
      <w:r w:rsidRPr="009B695A">
        <w:rPr>
          <w:rFonts w:ascii="Times New Roman" w:eastAsia="Times New Roman" w:hAnsi="Times New Roman" w:cs="Times New Roman"/>
        </w:rPr>
        <w:t>Nasal cavity</w:t>
      </w:r>
    </w:p>
    <w:p w14:paraId="2E53A25E" w14:textId="77777777" w:rsidR="003C204F" w:rsidRPr="009B695A" w:rsidRDefault="003C204F" w:rsidP="003C204F">
      <w:pPr>
        <w:numPr>
          <w:ilvl w:val="0"/>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t>Nares and nasal septum - wide variety of across birds</w:t>
      </w:r>
    </w:p>
    <w:p w14:paraId="5988AEA3" w14:textId="77777777" w:rsidR="003C204F" w:rsidRPr="009B695A" w:rsidRDefault="003C204F" w:rsidP="003C204F">
      <w:pPr>
        <w:numPr>
          <w:ilvl w:val="0"/>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t>Three regions of nasal cavity with concha (increases surface area to limit heat and H20 loss during ventilation):</w:t>
      </w:r>
    </w:p>
    <w:p w14:paraId="6BA08FC9" w14:textId="77777777" w:rsidR="003C204F" w:rsidRPr="009B695A" w:rsidRDefault="003C204F" w:rsidP="003C204F">
      <w:pPr>
        <w:numPr>
          <w:ilvl w:val="1"/>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t>Nasal vestibule with rostral concha</w:t>
      </w:r>
    </w:p>
    <w:p w14:paraId="09B8F36E" w14:textId="77777777" w:rsidR="003C204F" w:rsidRPr="009B695A" w:rsidRDefault="003C204F" w:rsidP="003C204F">
      <w:pPr>
        <w:numPr>
          <w:ilvl w:val="2"/>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lastRenderedPageBreak/>
        <w:t>Concha visible through nostrils in Falconiformes and occludes much of opening</w:t>
      </w:r>
    </w:p>
    <w:p w14:paraId="175F7B89" w14:textId="77777777" w:rsidR="003C204F" w:rsidRPr="009B695A" w:rsidRDefault="003C204F" w:rsidP="003C204F">
      <w:pPr>
        <w:numPr>
          <w:ilvl w:val="1"/>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t>Respiratory region with middle concha</w:t>
      </w:r>
    </w:p>
    <w:p w14:paraId="4512EF91" w14:textId="77777777" w:rsidR="003C204F" w:rsidRPr="009B695A" w:rsidRDefault="003C204F" w:rsidP="003C204F">
      <w:pPr>
        <w:numPr>
          <w:ilvl w:val="2"/>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t>Largest region, defense against infections</w:t>
      </w:r>
    </w:p>
    <w:p w14:paraId="027D5B61" w14:textId="77777777" w:rsidR="003C204F" w:rsidRPr="009B695A" w:rsidRDefault="003C204F" w:rsidP="003C204F">
      <w:pPr>
        <w:numPr>
          <w:ilvl w:val="1"/>
          <w:numId w:val="35"/>
        </w:numPr>
        <w:spacing w:line="276" w:lineRule="auto"/>
        <w:rPr>
          <w:rFonts w:ascii="Times New Roman" w:eastAsia="Times New Roman" w:hAnsi="Times New Roman" w:cs="Times New Roman"/>
          <w:b/>
        </w:rPr>
      </w:pPr>
      <w:r w:rsidRPr="009B695A">
        <w:rPr>
          <w:rFonts w:ascii="Times New Roman" w:eastAsia="Times New Roman" w:hAnsi="Times New Roman" w:cs="Times New Roman"/>
          <w:b/>
        </w:rPr>
        <w:t>Olfactory chamber with caudal concha that connects with infraorbital sinus</w:t>
      </w:r>
    </w:p>
    <w:p w14:paraId="1E275994" w14:textId="77777777" w:rsidR="003C204F" w:rsidRPr="009B695A" w:rsidRDefault="003C204F" w:rsidP="003C204F">
      <w:pPr>
        <w:numPr>
          <w:ilvl w:val="2"/>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t>Absent in African gray parrots</w:t>
      </w:r>
    </w:p>
    <w:p w14:paraId="66A4453A" w14:textId="77777777" w:rsidR="003C204F" w:rsidRPr="009B695A" w:rsidRDefault="003C204F" w:rsidP="003C204F">
      <w:pPr>
        <w:numPr>
          <w:ilvl w:val="2"/>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t>Musical fold/nasal valve in aquatic sp to deflect H20 away from olfactory</w:t>
      </w:r>
    </w:p>
    <w:p w14:paraId="4700B755" w14:textId="77777777" w:rsidR="003C204F" w:rsidRPr="009B695A" w:rsidRDefault="003C204F" w:rsidP="003C204F">
      <w:pPr>
        <w:numPr>
          <w:ilvl w:val="2"/>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t>Kiwis, turkey vultures, petrels, albatrosses have exceptional sense of smell</w:t>
      </w:r>
    </w:p>
    <w:p w14:paraId="01861BFD" w14:textId="77777777" w:rsidR="003C204F" w:rsidRPr="009B695A" w:rsidRDefault="003C204F" w:rsidP="003C204F">
      <w:pPr>
        <w:numPr>
          <w:ilvl w:val="0"/>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t>Nasal gland (salt gland in marine sp): discharges salt into nasal vestibule</w:t>
      </w:r>
    </w:p>
    <w:p w14:paraId="10EC5FCD" w14:textId="77777777" w:rsidR="003C204F" w:rsidRPr="009B695A" w:rsidRDefault="003C204F" w:rsidP="003C204F">
      <w:pPr>
        <w:numPr>
          <w:ilvl w:val="0"/>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t>Nasolacrimal duct: empties into nasal cavity</w:t>
      </w:r>
    </w:p>
    <w:p w14:paraId="5723F95D" w14:textId="77777777" w:rsidR="003C204F" w:rsidRPr="009B695A" w:rsidRDefault="003C204F" w:rsidP="003C204F">
      <w:pPr>
        <w:numPr>
          <w:ilvl w:val="0"/>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t>Communicates with oropharynx through choana in roof of mouth for air filtration</w:t>
      </w:r>
    </w:p>
    <w:p w14:paraId="1A224B7A" w14:textId="77777777" w:rsidR="003C204F" w:rsidRPr="009B695A" w:rsidRDefault="003C204F" w:rsidP="003C204F">
      <w:pPr>
        <w:numPr>
          <w:ilvl w:val="0"/>
          <w:numId w:val="35"/>
        </w:numPr>
        <w:spacing w:line="276" w:lineRule="auto"/>
        <w:rPr>
          <w:rFonts w:ascii="Times New Roman" w:eastAsia="Times New Roman" w:hAnsi="Times New Roman" w:cs="Times New Roman"/>
        </w:rPr>
      </w:pPr>
      <w:r w:rsidRPr="009B695A">
        <w:rPr>
          <w:rFonts w:ascii="Times New Roman" w:eastAsia="Times New Roman" w:hAnsi="Times New Roman" w:cs="Times New Roman"/>
        </w:rPr>
        <w:t>Birds lack a soft palate</w:t>
      </w:r>
      <w:r w:rsidRPr="009B695A">
        <w:rPr>
          <w:rFonts w:ascii="Times New Roman" w:hAnsi="Times New Roman"/>
          <w:noProof/>
        </w:rPr>
        <w:drawing>
          <wp:anchor distT="114300" distB="114300" distL="114300" distR="114300" simplePos="0" relativeHeight="251660288" behindDoc="1" locked="0" layoutInCell="1" hidden="0" allowOverlap="1" wp14:anchorId="0DF98E2E" wp14:editId="39D025A5">
            <wp:simplePos x="0" y="0"/>
            <wp:positionH relativeFrom="column">
              <wp:posOffset>4192905</wp:posOffset>
            </wp:positionH>
            <wp:positionV relativeFrom="paragraph">
              <wp:posOffset>114300</wp:posOffset>
            </wp:positionV>
            <wp:extent cx="2535555" cy="1720555"/>
            <wp:effectExtent l="0" t="0" r="0" b="0"/>
            <wp:wrapNone/>
            <wp:docPr id="3" name="Picture 2" descr="A bird anatomy diagram of a bird&#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2" descr="A bird anatomy diagram of a bird&#10;&#10;Description automatically generated"/>
                    <pic:cNvPicPr preferRelativeResize="0"/>
                  </pic:nvPicPr>
                  <pic:blipFill>
                    <a:blip r:embed="rId10"/>
                    <a:srcRect/>
                    <a:stretch>
                      <a:fillRect/>
                    </a:stretch>
                  </pic:blipFill>
                  <pic:spPr>
                    <a:xfrm>
                      <a:off x="0" y="0"/>
                      <a:ext cx="2535555" cy="1720555"/>
                    </a:xfrm>
                    <a:prstGeom prst="rect">
                      <a:avLst/>
                    </a:prstGeom>
                    <a:ln/>
                  </pic:spPr>
                </pic:pic>
              </a:graphicData>
            </a:graphic>
          </wp:anchor>
        </w:drawing>
      </w:r>
    </w:p>
    <w:p w14:paraId="30B64BA8" w14:textId="77777777" w:rsidR="003C204F" w:rsidRPr="009B695A" w:rsidRDefault="003C204F" w:rsidP="003C204F">
      <w:pPr>
        <w:rPr>
          <w:rFonts w:ascii="Times New Roman" w:eastAsia="Times New Roman" w:hAnsi="Times New Roman" w:cs="Times New Roman"/>
        </w:rPr>
      </w:pPr>
    </w:p>
    <w:p w14:paraId="5C8138AE" w14:textId="77777777" w:rsidR="003C204F" w:rsidRPr="009B695A" w:rsidRDefault="003C204F" w:rsidP="003C204F">
      <w:pPr>
        <w:rPr>
          <w:rFonts w:ascii="Times New Roman" w:eastAsia="Times New Roman" w:hAnsi="Times New Roman" w:cs="Times New Roman"/>
        </w:rPr>
      </w:pPr>
      <w:r w:rsidRPr="009B695A">
        <w:rPr>
          <w:rFonts w:ascii="Times New Roman" w:eastAsia="Times New Roman" w:hAnsi="Times New Roman" w:cs="Times New Roman"/>
        </w:rPr>
        <w:t>Infraorbital sinus + associated diverticula</w:t>
      </w:r>
    </w:p>
    <w:p w14:paraId="64686471" w14:textId="77777777" w:rsidR="003C204F" w:rsidRPr="009B695A" w:rsidRDefault="003C204F" w:rsidP="003C204F">
      <w:pPr>
        <w:numPr>
          <w:ilvl w:val="0"/>
          <w:numId w:val="38"/>
        </w:numPr>
        <w:spacing w:line="276" w:lineRule="auto"/>
        <w:rPr>
          <w:rFonts w:ascii="Times New Roman" w:eastAsia="Times New Roman" w:hAnsi="Times New Roman" w:cs="Times New Roman"/>
        </w:rPr>
      </w:pPr>
      <w:r w:rsidRPr="009B695A">
        <w:rPr>
          <w:rFonts w:ascii="Times New Roman" w:eastAsia="Times New Roman" w:hAnsi="Times New Roman" w:cs="Times New Roman"/>
        </w:rPr>
        <w:t>Pneumatizes most structures of the head and neck</w:t>
      </w:r>
    </w:p>
    <w:p w14:paraId="13E23F36" w14:textId="77777777" w:rsidR="003C204F" w:rsidRPr="009B695A" w:rsidRDefault="003C204F" w:rsidP="003C204F">
      <w:pPr>
        <w:numPr>
          <w:ilvl w:val="0"/>
          <w:numId w:val="38"/>
        </w:numPr>
        <w:spacing w:line="276" w:lineRule="auto"/>
        <w:rPr>
          <w:rFonts w:ascii="Times New Roman" w:eastAsia="Times New Roman" w:hAnsi="Times New Roman" w:cs="Times New Roman"/>
        </w:rPr>
      </w:pPr>
      <w:r w:rsidRPr="009B695A">
        <w:rPr>
          <w:rFonts w:ascii="Times New Roman" w:eastAsia="Times New Roman" w:hAnsi="Times New Roman" w:cs="Times New Roman"/>
        </w:rPr>
        <w:t>Particularly well developed in psittaciformes</w:t>
      </w:r>
    </w:p>
    <w:p w14:paraId="699FAD44" w14:textId="77777777" w:rsidR="003C204F" w:rsidRPr="009B695A" w:rsidRDefault="003C204F" w:rsidP="003C204F">
      <w:pPr>
        <w:numPr>
          <w:ilvl w:val="1"/>
          <w:numId w:val="38"/>
        </w:numPr>
        <w:spacing w:line="276" w:lineRule="auto"/>
        <w:rPr>
          <w:rFonts w:ascii="Times New Roman" w:eastAsia="Times New Roman" w:hAnsi="Times New Roman" w:cs="Times New Roman"/>
          <w:b/>
        </w:rPr>
      </w:pPr>
      <w:r w:rsidRPr="009B695A">
        <w:rPr>
          <w:rFonts w:ascii="Times New Roman" w:eastAsia="Times New Roman" w:hAnsi="Times New Roman" w:cs="Times New Roman"/>
          <w:b/>
        </w:rPr>
        <w:t>Cervicocephalic = largest diverticulum that extends to shoulders</w:t>
      </w:r>
    </w:p>
    <w:p w14:paraId="2DC701D1" w14:textId="77777777" w:rsidR="003C204F" w:rsidRPr="009B695A" w:rsidRDefault="003C204F" w:rsidP="003C204F">
      <w:pPr>
        <w:numPr>
          <w:ilvl w:val="2"/>
          <w:numId w:val="38"/>
        </w:numPr>
        <w:spacing w:line="276" w:lineRule="auto"/>
        <w:rPr>
          <w:rFonts w:ascii="Times New Roman" w:eastAsia="Times New Roman" w:hAnsi="Times New Roman" w:cs="Times New Roman"/>
          <w:b/>
        </w:rPr>
      </w:pPr>
      <w:r w:rsidRPr="009B695A">
        <w:rPr>
          <w:rFonts w:ascii="Times New Roman" w:eastAsia="Times New Roman" w:hAnsi="Times New Roman" w:cs="Times New Roman"/>
          <w:b/>
        </w:rPr>
        <w:t>Do not mistake for an air sac</w:t>
      </w:r>
    </w:p>
    <w:p w14:paraId="469D68EC" w14:textId="77777777" w:rsidR="003C204F" w:rsidRPr="009B695A" w:rsidRDefault="003C204F" w:rsidP="003C204F">
      <w:pPr>
        <w:numPr>
          <w:ilvl w:val="0"/>
          <w:numId w:val="38"/>
        </w:numPr>
        <w:spacing w:line="276" w:lineRule="auto"/>
        <w:rPr>
          <w:rFonts w:ascii="Times New Roman" w:eastAsia="Times New Roman" w:hAnsi="Times New Roman" w:cs="Times New Roman"/>
        </w:rPr>
      </w:pPr>
      <w:r w:rsidRPr="009B695A">
        <w:rPr>
          <w:rFonts w:ascii="Times New Roman" w:eastAsia="Times New Roman" w:hAnsi="Times New Roman" w:cs="Times New Roman"/>
        </w:rPr>
        <w:t>Absent in some cormorants</w:t>
      </w:r>
    </w:p>
    <w:p w14:paraId="1FCEEFD7" w14:textId="77777777" w:rsidR="003C204F" w:rsidRPr="009B695A" w:rsidRDefault="003C204F" w:rsidP="003C204F">
      <w:pPr>
        <w:rPr>
          <w:rFonts w:ascii="Times New Roman" w:eastAsia="Times New Roman" w:hAnsi="Times New Roman" w:cs="Times New Roman"/>
        </w:rPr>
      </w:pPr>
    </w:p>
    <w:p w14:paraId="60D3D73B" w14:textId="77777777" w:rsidR="003C204F" w:rsidRPr="009B695A" w:rsidRDefault="003C204F" w:rsidP="003C204F">
      <w:pPr>
        <w:rPr>
          <w:rFonts w:ascii="Times New Roman" w:eastAsia="Times New Roman" w:hAnsi="Times New Roman" w:cs="Times New Roman"/>
        </w:rPr>
      </w:pPr>
      <w:r w:rsidRPr="009B695A">
        <w:rPr>
          <w:rFonts w:ascii="Times New Roman" w:eastAsia="Times New Roman" w:hAnsi="Times New Roman" w:cs="Times New Roman"/>
        </w:rPr>
        <w:t>Larynx, Trachea, Syrinx</w:t>
      </w:r>
    </w:p>
    <w:p w14:paraId="39F4E141" w14:textId="77777777" w:rsidR="003C204F" w:rsidRPr="009B695A" w:rsidRDefault="003C204F" w:rsidP="003C204F">
      <w:pPr>
        <w:numPr>
          <w:ilvl w:val="0"/>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rPr>
        <w:t>Larynx: four cartilages - cricoid, procricoid, two arytenoid</w:t>
      </w:r>
    </w:p>
    <w:p w14:paraId="027246E5" w14:textId="77777777" w:rsidR="003C204F" w:rsidRPr="009B695A" w:rsidRDefault="003C204F" w:rsidP="003C204F">
      <w:pPr>
        <w:numPr>
          <w:ilvl w:val="1"/>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rPr>
        <w:t>Laryngeal dilator and constrictor muscles control glottal opening</w:t>
      </w:r>
    </w:p>
    <w:p w14:paraId="75166F38" w14:textId="77777777" w:rsidR="003C204F" w:rsidRPr="009B695A" w:rsidRDefault="003C204F" w:rsidP="003C204F">
      <w:pPr>
        <w:numPr>
          <w:ilvl w:val="1"/>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b/>
        </w:rPr>
        <w:t xml:space="preserve">Crista ventralis crest in some sp </w:t>
      </w:r>
      <w:r w:rsidRPr="009B695A">
        <w:rPr>
          <w:rFonts w:ascii="Times New Roman" w:eastAsia="Times New Roman" w:hAnsi="Times New Roman" w:cs="Times New Roman"/>
        </w:rPr>
        <w:t>(pelicans, hornbills, kiwi, penguin, some ducks etc)</w:t>
      </w:r>
    </w:p>
    <w:p w14:paraId="78B5A1BE" w14:textId="77777777" w:rsidR="003C204F" w:rsidRPr="009B695A" w:rsidRDefault="003C204F" w:rsidP="003C204F">
      <w:pPr>
        <w:numPr>
          <w:ilvl w:val="2"/>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rPr>
        <w:t>Arises ventrally from cricoid cartilage in glottis; avoid during intubation</w:t>
      </w:r>
    </w:p>
    <w:p w14:paraId="6B0AE43E" w14:textId="77777777" w:rsidR="003C204F" w:rsidRPr="009B695A" w:rsidRDefault="003C204F" w:rsidP="003C204F">
      <w:pPr>
        <w:numPr>
          <w:ilvl w:val="0"/>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rPr>
        <w:t xml:space="preserve">Trachea: </w:t>
      </w:r>
      <w:r w:rsidRPr="009B695A">
        <w:rPr>
          <w:rFonts w:ascii="Times New Roman" w:eastAsia="Times New Roman" w:hAnsi="Times New Roman" w:cs="Times New Roman"/>
          <w:b/>
        </w:rPr>
        <w:t xml:space="preserve">complete rings </w:t>
      </w:r>
      <w:r w:rsidRPr="009B695A">
        <w:rPr>
          <w:rFonts w:ascii="Times New Roman" w:eastAsia="Cardo" w:hAnsi="Times New Roman" w:cs="Cardo"/>
        </w:rPr>
        <w:t>→ use uncuffed ET tubes</w:t>
      </w:r>
    </w:p>
    <w:p w14:paraId="1BE2FFDC" w14:textId="77777777" w:rsidR="003C204F" w:rsidRPr="009B695A" w:rsidRDefault="003C204F" w:rsidP="003C204F">
      <w:pPr>
        <w:numPr>
          <w:ilvl w:val="1"/>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b/>
        </w:rPr>
        <w:t>Long and wide trachea</w:t>
      </w:r>
      <w:r w:rsidRPr="009B695A">
        <w:rPr>
          <w:rFonts w:ascii="Times New Roman" w:eastAsia="Cardo" w:hAnsi="Times New Roman" w:cs="Cardo"/>
        </w:rPr>
        <w:t xml:space="preserve"> → 4x dead space, compensated by larger tidal volume</w:t>
      </w:r>
    </w:p>
    <w:p w14:paraId="6E7E4C99" w14:textId="77777777" w:rsidR="003C204F" w:rsidRPr="009B695A" w:rsidRDefault="003C204F" w:rsidP="003C204F">
      <w:pPr>
        <w:numPr>
          <w:ilvl w:val="1"/>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rPr>
        <w:t>Tracheal loops in keel in swans, whooping cranes, etc.</w:t>
      </w:r>
    </w:p>
    <w:p w14:paraId="7E4D73D4" w14:textId="77777777" w:rsidR="003C204F" w:rsidRPr="009B695A" w:rsidRDefault="003C204F" w:rsidP="003C204F">
      <w:pPr>
        <w:numPr>
          <w:ilvl w:val="1"/>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rPr>
        <w:t>SQ trachea in helmeted curassow, birds of paradise etc.</w:t>
      </w:r>
    </w:p>
    <w:p w14:paraId="7C617BBB" w14:textId="77777777" w:rsidR="003C204F" w:rsidRPr="009B695A" w:rsidRDefault="003C204F" w:rsidP="003C204F">
      <w:pPr>
        <w:numPr>
          <w:ilvl w:val="1"/>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rPr>
        <w:t>Tracheal sacs in emu, male ruddy ducks</w:t>
      </w:r>
    </w:p>
    <w:p w14:paraId="42D4AE8B" w14:textId="77777777" w:rsidR="003C204F" w:rsidRPr="009B695A" w:rsidRDefault="003C204F" w:rsidP="003C204F">
      <w:pPr>
        <w:numPr>
          <w:ilvl w:val="1"/>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b/>
        </w:rPr>
        <w:t>Double trachea from extended septum</w:t>
      </w:r>
      <w:r w:rsidRPr="009B695A">
        <w:rPr>
          <w:rFonts w:ascii="Times New Roman" w:eastAsia="Times New Roman" w:hAnsi="Times New Roman" w:cs="Times New Roman"/>
        </w:rPr>
        <w:t xml:space="preserve"> from bronchial bifurcation in penguins, petrels</w:t>
      </w:r>
    </w:p>
    <w:p w14:paraId="7438DCD7" w14:textId="77777777" w:rsidR="003C204F" w:rsidRPr="009B695A" w:rsidRDefault="003C204F" w:rsidP="003C204F">
      <w:pPr>
        <w:numPr>
          <w:ilvl w:val="0"/>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rPr>
        <w:t>Syrinx: complex structure of voice production, unique to birds</w:t>
      </w:r>
    </w:p>
    <w:p w14:paraId="447D15D9" w14:textId="77777777" w:rsidR="003C204F" w:rsidRPr="009B695A" w:rsidRDefault="003C204F" w:rsidP="003C204F">
      <w:pPr>
        <w:numPr>
          <w:ilvl w:val="1"/>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rPr>
        <w:t>Location at bronchial bifurcation, surrounded by interclavicular air sac</w:t>
      </w:r>
    </w:p>
    <w:p w14:paraId="0DBBF57C" w14:textId="77777777" w:rsidR="003C204F" w:rsidRPr="009B695A" w:rsidRDefault="003C204F" w:rsidP="003C204F">
      <w:pPr>
        <w:numPr>
          <w:ilvl w:val="0"/>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rPr>
        <w:t>No epiglottic cartilage, thyroid cartilage, or vocal cords in birds</w:t>
      </w:r>
    </w:p>
    <w:p w14:paraId="7EC54CBE" w14:textId="77777777" w:rsidR="003C204F" w:rsidRPr="009B695A" w:rsidRDefault="003C204F" w:rsidP="003C204F">
      <w:pPr>
        <w:numPr>
          <w:ilvl w:val="0"/>
          <w:numId w:val="31"/>
        </w:numPr>
        <w:spacing w:line="276" w:lineRule="auto"/>
        <w:rPr>
          <w:rFonts w:ascii="Times New Roman" w:eastAsia="Times New Roman" w:hAnsi="Times New Roman" w:cs="Times New Roman"/>
        </w:rPr>
      </w:pPr>
      <w:r w:rsidRPr="009B695A">
        <w:rPr>
          <w:rFonts w:ascii="Times New Roman" w:eastAsia="Times New Roman" w:hAnsi="Times New Roman" w:cs="Times New Roman"/>
        </w:rPr>
        <w:t>Many species-specific anatomic variations in airway muscles, cartilages, etc.</w:t>
      </w:r>
    </w:p>
    <w:p w14:paraId="721E05CA" w14:textId="77777777" w:rsidR="003C204F" w:rsidRPr="009B695A" w:rsidRDefault="003C204F" w:rsidP="003C204F">
      <w:pPr>
        <w:rPr>
          <w:rFonts w:ascii="Times New Roman" w:eastAsia="Times New Roman" w:hAnsi="Times New Roman" w:cs="Times New Roman"/>
        </w:rPr>
      </w:pPr>
    </w:p>
    <w:p w14:paraId="04D0FE76" w14:textId="77777777" w:rsidR="003C204F" w:rsidRPr="009B695A" w:rsidRDefault="003C204F" w:rsidP="003C204F">
      <w:pPr>
        <w:rPr>
          <w:rFonts w:ascii="Times New Roman" w:eastAsia="Times New Roman" w:hAnsi="Times New Roman" w:cs="Times New Roman"/>
          <w:u w:val="single"/>
        </w:rPr>
      </w:pPr>
      <w:r w:rsidRPr="009B695A">
        <w:rPr>
          <w:rFonts w:ascii="Times New Roman" w:eastAsia="Times New Roman" w:hAnsi="Times New Roman" w:cs="Times New Roman"/>
          <w:u w:val="single"/>
        </w:rPr>
        <w:t>Lung-Air Sac System</w:t>
      </w:r>
    </w:p>
    <w:p w14:paraId="60BEB3E1" w14:textId="77777777" w:rsidR="003C204F" w:rsidRPr="009B695A" w:rsidRDefault="003C204F" w:rsidP="003C204F">
      <w:pPr>
        <w:rPr>
          <w:rFonts w:ascii="Times New Roman" w:eastAsia="Times New Roman" w:hAnsi="Times New Roman" w:cs="Times New Roman"/>
        </w:rPr>
      </w:pPr>
      <w:r w:rsidRPr="009B695A">
        <w:rPr>
          <w:rFonts w:ascii="Times New Roman" w:eastAsia="Times New Roman" w:hAnsi="Times New Roman" w:cs="Times New Roman"/>
        </w:rPr>
        <w:t>Bronchial system:</w:t>
      </w:r>
    </w:p>
    <w:p w14:paraId="0F07B5BA" w14:textId="77777777" w:rsidR="003C204F" w:rsidRPr="009B695A" w:rsidRDefault="003C204F" w:rsidP="003C204F">
      <w:pPr>
        <w:numPr>
          <w:ilvl w:val="0"/>
          <w:numId w:val="36"/>
        </w:numPr>
        <w:spacing w:line="276" w:lineRule="auto"/>
        <w:rPr>
          <w:rFonts w:ascii="Times New Roman" w:eastAsia="Times New Roman" w:hAnsi="Times New Roman" w:cs="Times New Roman"/>
        </w:rPr>
      </w:pPr>
      <w:r w:rsidRPr="009B695A">
        <w:rPr>
          <w:rFonts w:ascii="Times New Roman" w:eastAsia="Times New Roman" w:hAnsi="Times New Roman" w:cs="Times New Roman"/>
        </w:rPr>
        <w:t>Primary bronchi (x2) bifurcate at syrinx and end at abdominal air sacs</w:t>
      </w:r>
    </w:p>
    <w:p w14:paraId="35D36521" w14:textId="77777777" w:rsidR="003C204F" w:rsidRPr="009B695A" w:rsidRDefault="003C204F" w:rsidP="003C204F">
      <w:pPr>
        <w:numPr>
          <w:ilvl w:val="0"/>
          <w:numId w:val="36"/>
        </w:numPr>
        <w:spacing w:line="276" w:lineRule="auto"/>
        <w:rPr>
          <w:rFonts w:ascii="Times New Roman" w:eastAsia="Times New Roman" w:hAnsi="Times New Roman" w:cs="Times New Roman"/>
        </w:rPr>
      </w:pPr>
      <w:r w:rsidRPr="009B695A">
        <w:rPr>
          <w:rFonts w:ascii="Times New Roman" w:eastAsia="Times New Roman" w:hAnsi="Times New Roman" w:cs="Times New Roman"/>
        </w:rPr>
        <w:lastRenderedPageBreak/>
        <w:t>Secondary bronchi (four groups) arise from primary</w:t>
      </w:r>
    </w:p>
    <w:p w14:paraId="09DB848C" w14:textId="77777777" w:rsidR="003C204F" w:rsidRPr="009B695A" w:rsidRDefault="003C204F" w:rsidP="003C204F">
      <w:pPr>
        <w:numPr>
          <w:ilvl w:val="0"/>
          <w:numId w:val="36"/>
        </w:numPr>
        <w:spacing w:line="276" w:lineRule="auto"/>
        <w:rPr>
          <w:rFonts w:ascii="Times New Roman" w:eastAsia="Times New Roman" w:hAnsi="Times New Roman" w:cs="Times New Roman"/>
        </w:rPr>
      </w:pPr>
      <w:r w:rsidRPr="009B695A">
        <w:rPr>
          <w:rFonts w:ascii="Times New Roman" w:eastAsia="Times New Roman" w:hAnsi="Times New Roman" w:cs="Times New Roman"/>
        </w:rPr>
        <w:t>Parabronchi branch off secondary bronchi to lungs and lead to air capillaries</w:t>
      </w:r>
    </w:p>
    <w:p w14:paraId="4578B55E" w14:textId="77777777" w:rsidR="003C204F" w:rsidRPr="009B695A" w:rsidRDefault="003C204F" w:rsidP="003C204F">
      <w:pPr>
        <w:numPr>
          <w:ilvl w:val="0"/>
          <w:numId w:val="36"/>
        </w:numPr>
        <w:spacing w:line="276" w:lineRule="auto"/>
        <w:rPr>
          <w:rFonts w:ascii="Times New Roman" w:eastAsia="Times New Roman" w:hAnsi="Times New Roman" w:cs="Times New Roman"/>
        </w:rPr>
      </w:pPr>
      <w:r w:rsidRPr="009B695A">
        <w:rPr>
          <w:rFonts w:ascii="Times New Roman" w:eastAsia="Times New Roman" w:hAnsi="Times New Roman" w:cs="Times New Roman"/>
        </w:rPr>
        <w:t>Air capillaries anastomose freely with each other (different than dead end mammalian alveoli)</w:t>
      </w:r>
    </w:p>
    <w:p w14:paraId="42D2AE11" w14:textId="77777777" w:rsidR="003C204F" w:rsidRPr="009B695A" w:rsidRDefault="003C204F" w:rsidP="003C204F">
      <w:pPr>
        <w:numPr>
          <w:ilvl w:val="1"/>
          <w:numId w:val="36"/>
        </w:numPr>
        <w:spacing w:line="276" w:lineRule="auto"/>
        <w:rPr>
          <w:rFonts w:ascii="Times New Roman" w:eastAsia="Times New Roman" w:hAnsi="Times New Roman" w:cs="Times New Roman"/>
        </w:rPr>
      </w:pPr>
      <w:r w:rsidRPr="009B695A">
        <w:rPr>
          <w:rFonts w:ascii="Times New Roman" w:eastAsia="Times New Roman" w:hAnsi="Times New Roman" w:cs="Times New Roman"/>
        </w:rPr>
        <w:t>Responsible for gas exchange in the lungs</w:t>
      </w:r>
    </w:p>
    <w:p w14:paraId="276C90A1" w14:textId="77777777" w:rsidR="003C204F" w:rsidRPr="009B695A" w:rsidRDefault="003C204F" w:rsidP="003C204F">
      <w:pPr>
        <w:numPr>
          <w:ilvl w:val="1"/>
          <w:numId w:val="36"/>
        </w:numPr>
        <w:spacing w:line="276" w:lineRule="auto"/>
        <w:rPr>
          <w:rFonts w:ascii="Times New Roman" w:eastAsia="Times New Roman" w:hAnsi="Times New Roman" w:cs="Times New Roman"/>
        </w:rPr>
      </w:pPr>
      <w:r w:rsidRPr="009B695A">
        <w:rPr>
          <w:rFonts w:ascii="Times New Roman" w:eastAsia="Times New Roman" w:hAnsi="Times New Roman" w:cs="Times New Roman"/>
        </w:rPr>
        <w:t xml:space="preserve">Intertwined with blood capillaries in cross-current pattern allowing blood to become oxygenated at different degrees along the parabronchus </w:t>
      </w:r>
    </w:p>
    <w:p w14:paraId="0AF52AC9" w14:textId="77777777" w:rsidR="003C204F" w:rsidRPr="009B695A" w:rsidRDefault="003C204F" w:rsidP="003C204F">
      <w:pPr>
        <w:rPr>
          <w:rFonts w:ascii="Times New Roman" w:eastAsia="Times New Roman" w:hAnsi="Times New Roman" w:cs="Times New Roman"/>
        </w:rPr>
      </w:pPr>
      <w:r w:rsidRPr="009B695A">
        <w:rPr>
          <w:rFonts w:ascii="Times New Roman" w:eastAsia="Times New Roman" w:hAnsi="Times New Roman" w:cs="Times New Roman"/>
        </w:rPr>
        <w:t>Lungs: dorsal, not lobed, do not enclose heart, indented by vertebral ribs, responsible for gas exchange</w:t>
      </w:r>
    </w:p>
    <w:p w14:paraId="7A7720A1" w14:textId="77777777" w:rsidR="003C204F" w:rsidRPr="009B695A" w:rsidRDefault="003C204F" w:rsidP="003C204F">
      <w:pPr>
        <w:numPr>
          <w:ilvl w:val="0"/>
          <w:numId w:val="33"/>
        </w:numPr>
        <w:spacing w:line="276" w:lineRule="auto"/>
        <w:rPr>
          <w:rFonts w:ascii="Times New Roman" w:eastAsia="Times New Roman" w:hAnsi="Times New Roman" w:cs="Times New Roman"/>
        </w:rPr>
      </w:pPr>
      <w:r w:rsidRPr="009B695A">
        <w:rPr>
          <w:rFonts w:ascii="Times New Roman" w:eastAsia="Times New Roman" w:hAnsi="Times New Roman" w:cs="Times New Roman"/>
        </w:rPr>
        <w:t>Pelopulmo lungs: unidirectional ventilation</w:t>
      </w:r>
    </w:p>
    <w:p w14:paraId="472BC8DC" w14:textId="77777777" w:rsidR="003C204F" w:rsidRPr="009B695A" w:rsidRDefault="003C204F" w:rsidP="003C204F">
      <w:pPr>
        <w:numPr>
          <w:ilvl w:val="0"/>
          <w:numId w:val="33"/>
        </w:numPr>
        <w:spacing w:line="276" w:lineRule="auto"/>
        <w:rPr>
          <w:rFonts w:ascii="Times New Roman" w:eastAsia="Times New Roman" w:hAnsi="Times New Roman" w:cs="Times New Roman"/>
        </w:rPr>
      </w:pPr>
      <w:r w:rsidRPr="009B695A">
        <w:rPr>
          <w:rFonts w:ascii="Times New Roman" w:eastAsia="Times New Roman" w:hAnsi="Times New Roman" w:cs="Times New Roman"/>
        </w:rPr>
        <w:t>Neopulmo: bidirectional ventilation (absent in Sphenisciformes)</w:t>
      </w:r>
    </w:p>
    <w:p w14:paraId="75C569E0" w14:textId="77777777" w:rsidR="003C204F" w:rsidRPr="009B695A" w:rsidRDefault="003C204F" w:rsidP="003C204F">
      <w:pPr>
        <w:rPr>
          <w:rFonts w:ascii="Times New Roman" w:eastAsia="Times New Roman" w:hAnsi="Times New Roman" w:cs="Times New Roman"/>
        </w:rPr>
      </w:pPr>
      <w:r w:rsidRPr="009B695A">
        <w:rPr>
          <w:rFonts w:ascii="Times New Roman" w:eastAsia="Times New Roman" w:hAnsi="Times New Roman" w:cs="Times New Roman"/>
        </w:rPr>
        <w:t>Air sacs: extrapulmonary thin-walled transparent chambers responsible for ventilation</w:t>
      </w:r>
    </w:p>
    <w:p w14:paraId="317B9AEE" w14:textId="77777777" w:rsidR="003C204F" w:rsidRPr="009B695A" w:rsidRDefault="003C204F" w:rsidP="003C204F">
      <w:pPr>
        <w:numPr>
          <w:ilvl w:val="0"/>
          <w:numId w:val="37"/>
        </w:numPr>
        <w:spacing w:line="276" w:lineRule="auto"/>
        <w:rPr>
          <w:rFonts w:ascii="Times New Roman" w:eastAsia="Times New Roman" w:hAnsi="Times New Roman" w:cs="Times New Roman"/>
        </w:rPr>
      </w:pPr>
      <w:r w:rsidRPr="009B695A">
        <w:rPr>
          <w:rFonts w:ascii="Times New Roman" w:eastAsia="Times New Roman" w:hAnsi="Times New Roman" w:cs="Times New Roman"/>
          <w:b/>
        </w:rPr>
        <w:t>Usually 9:</w:t>
      </w:r>
      <w:r w:rsidRPr="009B695A">
        <w:rPr>
          <w:rFonts w:ascii="Times New Roman" w:eastAsia="Times New Roman" w:hAnsi="Times New Roman" w:cs="Times New Roman"/>
        </w:rPr>
        <w:t xml:space="preserve"> 2 cervical, 1 interclavicular, 2 cranial thoracic, 2 caudal thoracic, 2 abdominal</w:t>
      </w:r>
    </w:p>
    <w:p w14:paraId="6DF36D4E" w14:textId="77777777" w:rsidR="003C204F" w:rsidRPr="009B695A" w:rsidRDefault="003C204F" w:rsidP="003C204F">
      <w:pPr>
        <w:numPr>
          <w:ilvl w:val="1"/>
          <w:numId w:val="37"/>
        </w:numPr>
        <w:spacing w:line="276" w:lineRule="auto"/>
        <w:rPr>
          <w:rFonts w:ascii="Times New Roman" w:eastAsia="Times New Roman" w:hAnsi="Times New Roman" w:cs="Times New Roman"/>
        </w:rPr>
      </w:pPr>
      <w:r w:rsidRPr="009B695A">
        <w:rPr>
          <w:rFonts w:ascii="Times New Roman" w:eastAsia="Times New Roman" w:hAnsi="Times New Roman" w:cs="Times New Roman"/>
        </w:rPr>
        <w:t>Exceptions: passerines 7, chickens 8, storks 11, turkeys 5</w:t>
      </w:r>
    </w:p>
    <w:p w14:paraId="2EB5492A" w14:textId="77777777" w:rsidR="003C204F" w:rsidRPr="009B695A" w:rsidRDefault="003C204F" w:rsidP="003C204F">
      <w:pPr>
        <w:numPr>
          <w:ilvl w:val="0"/>
          <w:numId w:val="37"/>
        </w:numPr>
        <w:spacing w:line="276" w:lineRule="auto"/>
        <w:rPr>
          <w:rFonts w:ascii="Times New Roman" w:eastAsia="Times New Roman" w:hAnsi="Times New Roman" w:cs="Times New Roman"/>
          <w:b/>
        </w:rPr>
      </w:pPr>
      <w:r w:rsidRPr="009B695A">
        <w:rPr>
          <w:rFonts w:ascii="Times New Roman" w:eastAsia="Cardo" w:hAnsi="Times New Roman" w:cs="Cardo"/>
          <w:b/>
        </w:rPr>
        <w:t>Interclavicular → diverticula pneumatizes sternum, coracoids, humerus</w:t>
      </w:r>
    </w:p>
    <w:p w14:paraId="7BC4A599" w14:textId="77777777" w:rsidR="003C204F" w:rsidRPr="009B695A" w:rsidRDefault="003C204F" w:rsidP="003C204F">
      <w:pPr>
        <w:numPr>
          <w:ilvl w:val="0"/>
          <w:numId w:val="37"/>
        </w:numPr>
        <w:spacing w:line="276" w:lineRule="auto"/>
        <w:rPr>
          <w:rFonts w:ascii="Times New Roman" w:eastAsia="Times New Roman" w:hAnsi="Times New Roman" w:cs="Times New Roman"/>
          <w:b/>
        </w:rPr>
      </w:pPr>
      <w:r w:rsidRPr="009B695A">
        <w:rPr>
          <w:rFonts w:ascii="Times New Roman" w:eastAsia="Cardo" w:hAnsi="Times New Roman" w:cs="Cardo"/>
          <w:b/>
        </w:rPr>
        <w:t>Abdominal → diverticula pneumatizes femurs</w:t>
      </w:r>
    </w:p>
    <w:p w14:paraId="4211DA83" w14:textId="77777777" w:rsidR="003C204F" w:rsidRPr="009B695A" w:rsidRDefault="003C204F" w:rsidP="003C204F">
      <w:pPr>
        <w:numPr>
          <w:ilvl w:val="1"/>
          <w:numId w:val="37"/>
        </w:numPr>
        <w:spacing w:line="276" w:lineRule="auto"/>
        <w:rPr>
          <w:rFonts w:ascii="Times New Roman" w:eastAsia="Times New Roman" w:hAnsi="Times New Roman" w:cs="Times New Roman"/>
        </w:rPr>
      </w:pPr>
      <w:r w:rsidRPr="009B695A">
        <w:rPr>
          <w:rFonts w:ascii="Times New Roman" w:eastAsia="Times New Roman" w:hAnsi="Times New Roman" w:cs="Times New Roman"/>
        </w:rPr>
        <w:t>Often largest in most sp, but smallest in penguins</w:t>
      </w:r>
    </w:p>
    <w:p w14:paraId="41F8BE37" w14:textId="77777777" w:rsidR="003C204F" w:rsidRPr="009B695A" w:rsidRDefault="003C204F" w:rsidP="003C204F">
      <w:pPr>
        <w:numPr>
          <w:ilvl w:val="0"/>
          <w:numId w:val="37"/>
        </w:numPr>
        <w:spacing w:line="276" w:lineRule="auto"/>
        <w:rPr>
          <w:rFonts w:ascii="Times New Roman" w:eastAsia="Times New Roman" w:hAnsi="Times New Roman" w:cs="Times New Roman"/>
          <w:b/>
        </w:rPr>
      </w:pPr>
      <w:r w:rsidRPr="009B695A">
        <w:rPr>
          <w:rFonts w:ascii="Times New Roman" w:eastAsia="Times New Roman" w:hAnsi="Times New Roman" w:cs="Times New Roman"/>
        </w:rPr>
        <w:t>Walls composed of squamous cells and connective tissue with minimal vascularization</w:t>
      </w:r>
    </w:p>
    <w:p w14:paraId="7EA609A9" w14:textId="77777777" w:rsidR="003C204F" w:rsidRPr="009B695A" w:rsidRDefault="003C204F" w:rsidP="003C204F">
      <w:pPr>
        <w:numPr>
          <w:ilvl w:val="0"/>
          <w:numId w:val="37"/>
        </w:numPr>
        <w:spacing w:line="276" w:lineRule="auto"/>
        <w:rPr>
          <w:rFonts w:ascii="Times New Roman" w:eastAsia="Times New Roman" w:hAnsi="Times New Roman" w:cs="Times New Roman"/>
        </w:rPr>
      </w:pPr>
      <w:r w:rsidRPr="009B695A">
        <w:rPr>
          <w:rFonts w:ascii="Times New Roman" w:eastAsia="Times New Roman" w:hAnsi="Times New Roman" w:cs="Times New Roman"/>
        </w:rPr>
        <w:t>Connections to airways:</w:t>
      </w:r>
      <w:r w:rsidRPr="009B695A">
        <w:rPr>
          <w:rFonts w:ascii="Times New Roman" w:hAnsi="Times New Roman"/>
          <w:noProof/>
        </w:rPr>
        <w:drawing>
          <wp:anchor distT="114300" distB="114300" distL="114300" distR="114300" simplePos="0" relativeHeight="251661312" behindDoc="1" locked="0" layoutInCell="1" hidden="0" allowOverlap="1" wp14:anchorId="014107DB" wp14:editId="36D71907">
            <wp:simplePos x="0" y="0"/>
            <wp:positionH relativeFrom="column">
              <wp:posOffset>4863465</wp:posOffset>
            </wp:positionH>
            <wp:positionV relativeFrom="paragraph">
              <wp:posOffset>135255</wp:posOffset>
            </wp:positionV>
            <wp:extent cx="1844900" cy="2620411"/>
            <wp:effectExtent l="0" t="0" r="0" b="0"/>
            <wp:wrapNone/>
            <wp:docPr id="2" name="Picture 3" descr="Diagram of a diagram showing the expiration and the expiratio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3" descr="Diagram of a diagram showing the expiration and the expiration&#10;&#10;Description automatically generated"/>
                    <pic:cNvPicPr preferRelativeResize="0"/>
                  </pic:nvPicPr>
                  <pic:blipFill>
                    <a:blip r:embed="rId11"/>
                    <a:srcRect/>
                    <a:stretch>
                      <a:fillRect/>
                    </a:stretch>
                  </pic:blipFill>
                  <pic:spPr>
                    <a:xfrm>
                      <a:off x="0" y="0"/>
                      <a:ext cx="1844900" cy="2620411"/>
                    </a:xfrm>
                    <a:prstGeom prst="rect">
                      <a:avLst/>
                    </a:prstGeom>
                    <a:ln/>
                  </pic:spPr>
                </pic:pic>
              </a:graphicData>
            </a:graphic>
          </wp:anchor>
        </w:drawing>
      </w:r>
    </w:p>
    <w:p w14:paraId="42CD95C0" w14:textId="77777777" w:rsidR="003C204F" w:rsidRPr="009B695A" w:rsidRDefault="003C204F" w:rsidP="003C204F">
      <w:pPr>
        <w:numPr>
          <w:ilvl w:val="1"/>
          <w:numId w:val="37"/>
        </w:numPr>
        <w:spacing w:line="276" w:lineRule="auto"/>
        <w:rPr>
          <w:rFonts w:ascii="Times New Roman" w:eastAsia="Times New Roman" w:hAnsi="Times New Roman" w:cs="Times New Roman"/>
        </w:rPr>
      </w:pPr>
      <w:r w:rsidRPr="009B695A">
        <w:rPr>
          <w:rFonts w:ascii="Times New Roman" w:eastAsia="Times New Roman" w:hAnsi="Times New Roman" w:cs="Times New Roman"/>
        </w:rPr>
        <w:t>Primary bronchi bifurcate at syrinx, end at caudal abdominal air sac</w:t>
      </w:r>
    </w:p>
    <w:p w14:paraId="63F6BC3E" w14:textId="77777777" w:rsidR="003C204F" w:rsidRPr="009B695A" w:rsidRDefault="003C204F" w:rsidP="003C204F">
      <w:pPr>
        <w:numPr>
          <w:ilvl w:val="1"/>
          <w:numId w:val="37"/>
        </w:numPr>
        <w:spacing w:line="276" w:lineRule="auto"/>
        <w:rPr>
          <w:rFonts w:ascii="Times New Roman" w:eastAsia="Times New Roman" w:hAnsi="Times New Roman" w:cs="Times New Roman"/>
        </w:rPr>
      </w:pPr>
      <w:r w:rsidRPr="009B695A">
        <w:rPr>
          <w:rFonts w:ascii="Times New Roman" w:eastAsia="Times New Roman" w:hAnsi="Times New Roman" w:cs="Times New Roman"/>
        </w:rPr>
        <w:t>Connected to lungs via ostia</w:t>
      </w:r>
    </w:p>
    <w:p w14:paraId="0BA07A08" w14:textId="77777777" w:rsidR="003C204F" w:rsidRPr="009B695A" w:rsidRDefault="003C204F" w:rsidP="003C204F">
      <w:pPr>
        <w:rPr>
          <w:rFonts w:ascii="Times New Roman" w:eastAsia="Times New Roman" w:hAnsi="Times New Roman" w:cs="Times New Roman"/>
        </w:rPr>
      </w:pPr>
    </w:p>
    <w:p w14:paraId="267640C7" w14:textId="77777777" w:rsidR="003C204F" w:rsidRPr="009B695A" w:rsidRDefault="003C204F" w:rsidP="003C204F">
      <w:pPr>
        <w:rPr>
          <w:rFonts w:ascii="Times New Roman" w:eastAsia="Times New Roman" w:hAnsi="Times New Roman" w:cs="Times New Roman"/>
          <w:u w:val="single"/>
        </w:rPr>
      </w:pPr>
      <w:r w:rsidRPr="009B695A">
        <w:rPr>
          <w:rFonts w:ascii="Times New Roman" w:eastAsia="Times New Roman" w:hAnsi="Times New Roman" w:cs="Times New Roman"/>
          <w:u w:val="single"/>
        </w:rPr>
        <w:t>Respiratory Mechanics and Regulation</w:t>
      </w:r>
    </w:p>
    <w:p w14:paraId="219FCACB" w14:textId="77777777" w:rsidR="003C204F" w:rsidRPr="009B695A" w:rsidRDefault="003C204F" w:rsidP="003C204F">
      <w:pPr>
        <w:numPr>
          <w:ilvl w:val="0"/>
          <w:numId w:val="34"/>
        </w:numPr>
        <w:spacing w:line="276" w:lineRule="auto"/>
        <w:rPr>
          <w:rFonts w:ascii="Times New Roman" w:eastAsia="Times New Roman" w:hAnsi="Times New Roman" w:cs="Times New Roman"/>
        </w:rPr>
      </w:pPr>
      <w:r w:rsidRPr="009B695A">
        <w:rPr>
          <w:rFonts w:ascii="Times New Roman" w:eastAsia="Times New Roman" w:hAnsi="Times New Roman" w:cs="Times New Roman"/>
        </w:rPr>
        <w:t>Ventilation performed by air sacs (not lung)</w:t>
      </w:r>
    </w:p>
    <w:p w14:paraId="0A337F94" w14:textId="77777777" w:rsidR="003C204F" w:rsidRPr="009B695A" w:rsidRDefault="003C204F" w:rsidP="003C204F">
      <w:pPr>
        <w:numPr>
          <w:ilvl w:val="1"/>
          <w:numId w:val="34"/>
        </w:numPr>
        <w:spacing w:line="276" w:lineRule="auto"/>
        <w:rPr>
          <w:rFonts w:ascii="Times New Roman" w:eastAsia="Times New Roman" w:hAnsi="Times New Roman" w:cs="Times New Roman"/>
        </w:rPr>
      </w:pPr>
      <w:r w:rsidRPr="009B695A">
        <w:rPr>
          <w:rFonts w:ascii="Times New Roman" w:eastAsia="Times New Roman" w:hAnsi="Times New Roman" w:cs="Times New Roman"/>
        </w:rPr>
        <w:t>Tidal like in mammals (bidirectional) and through-flow (unidirectional)</w:t>
      </w:r>
    </w:p>
    <w:p w14:paraId="74B1FC39" w14:textId="77777777" w:rsidR="003C204F" w:rsidRPr="009B695A" w:rsidRDefault="003C204F" w:rsidP="003C204F">
      <w:pPr>
        <w:numPr>
          <w:ilvl w:val="1"/>
          <w:numId w:val="34"/>
        </w:numPr>
        <w:spacing w:line="276" w:lineRule="auto"/>
        <w:rPr>
          <w:rFonts w:ascii="Times New Roman" w:eastAsia="Times New Roman" w:hAnsi="Times New Roman" w:cs="Times New Roman"/>
        </w:rPr>
      </w:pPr>
      <w:r w:rsidRPr="009B695A">
        <w:rPr>
          <w:rFonts w:ascii="Times New Roman" w:eastAsia="Times New Roman" w:hAnsi="Times New Roman" w:cs="Times New Roman"/>
        </w:rPr>
        <w:t>Caudal air sacs (caudal thoracic, abdominal) receive inspiratory air</w:t>
      </w:r>
    </w:p>
    <w:p w14:paraId="6B25FE08" w14:textId="77777777" w:rsidR="003C204F" w:rsidRPr="009B695A" w:rsidRDefault="003C204F" w:rsidP="003C204F">
      <w:pPr>
        <w:numPr>
          <w:ilvl w:val="1"/>
          <w:numId w:val="34"/>
        </w:numPr>
        <w:spacing w:line="276" w:lineRule="auto"/>
        <w:rPr>
          <w:rFonts w:ascii="Times New Roman" w:eastAsia="Times New Roman" w:hAnsi="Times New Roman" w:cs="Times New Roman"/>
        </w:rPr>
      </w:pPr>
      <w:r w:rsidRPr="009B695A">
        <w:rPr>
          <w:rFonts w:ascii="Times New Roman" w:eastAsia="Times New Roman" w:hAnsi="Times New Roman" w:cs="Times New Roman"/>
        </w:rPr>
        <w:t>Cranial air sacs (cervical, interclavicular, cranial thoracic) receive expiratory air</w:t>
      </w:r>
    </w:p>
    <w:p w14:paraId="2B8F6554" w14:textId="77777777" w:rsidR="003C204F" w:rsidRPr="009B695A" w:rsidRDefault="003C204F" w:rsidP="003C204F">
      <w:pPr>
        <w:numPr>
          <w:ilvl w:val="0"/>
          <w:numId w:val="34"/>
        </w:numPr>
        <w:spacing w:line="276" w:lineRule="auto"/>
        <w:rPr>
          <w:rFonts w:ascii="Times New Roman" w:eastAsia="Times New Roman" w:hAnsi="Times New Roman" w:cs="Times New Roman"/>
        </w:rPr>
      </w:pPr>
      <w:r w:rsidRPr="009B695A">
        <w:rPr>
          <w:rFonts w:ascii="Times New Roman" w:eastAsia="Times New Roman" w:hAnsi="Times New Roman" w:cs="Times New Roman"/>
        </w:rPr>
        <w:t>Gas exchange performed by lungs (not air sacs)</w:t>
      </w:r>
    </w:p>
    <w:p w14:paraId="372F1B10" w14:textId="77777777" w:rsidR="003C204F" w:rsidRPr="009B695A" w:rsidRDefault="003C204F" w:rsidP="003C204F">
      <w:pPr>
        <w:numPr>
          <w:ilvl w:val="0"/>
          <w:numId w:val="34"/>
        </w:numPr>
        <w:spacing w:line="276" w:lineRule="auto"/>
        <w:rPr>
          <w:rFonts w:ascii="Times New Roman" w:eastAsia="Times New Roman" w:hAnsi="Times New Roman" w:cs="Times New Roman"/>
          <w:b/>
        </w:rPr>
      </w:pPr>
      <w:r w:rsidRPr="009B695A">
        <w:rPr>
          <w:rFonts w:ascii="Times New Roman" w:eastAsia="Times New Roman" w:hAnsi="Times New Roman" w:cs="Times New Roman"/>
          <w:b/>
        </w:rPr>
        <w:t>Inspiration and expiration both ACTIVE processes</w:t>
      </w:r>
    </w:p>
    <w:p w14:paraId="252DFC99" w14:textId="77777777" w:rsidR="003C204F" w:rsidRPr="009B695A" w:rsidRDefault="003C204F" w:rsidP="003C204F">
      <w:pPr>
        <w:numPr>
          <w:ilvl w:val="0"/>
          <w:numId w:val="34"/>
        </w:numPr>
        <w:spacing w:line="276" w:lineRule="auto"/>
        <w:rPr>
          <w:rFonts w:ascii="Times New Roman" w:eastAsia="Times New Roman" w:hAnsi="Times New Roman" w:cs="Times New Roman"/>
          <w:b/>
        </w:rPr>
      </w:pPr>
      <w:r w:rsidRPr="009B695A">
        <w:rPr>
          <w:rFonts w:ascii="Times New Roman" w:eastAsia="Times New Roman" w:hAnsi="Times New Roman" w:cs="Times New Roman"/>
          <w:b/>
        </w:rPr>
        <w:t>Many muscles participate in ventilation</w:t>
      </w:r>
    </w:p>
    <w:p w14:paraId="70402D81" w14:textId="77777777" w:rsidR="003C204F" w:rsidRPr="009B695A" w:rsidRDefault="003C204F" w:rsidP="003C204F">
      <w:pPr>
        <w:numPr>
          <w:ilvl w:val="1"/>
          <w:numId w:val="34"/>
        </w:numPr>
        <w:spacing w:line="276" w:lineRule="auto"/>
        <w:rPr>
          <w:rFonts w:ascii="Times New Roman" w:eastAsia="Times New Roman" w:hAnsi="Times New Roman" w:cs="Times New Roman"/>
        </w:rPr>
      </w:pPr>
      <w:r w:rsidRPr="009B695A">
        <w:rPr>
          <w:rFonts w:ascii="Times New Roman" w:eastAsia="Times New Roman" w:hAnsi="Times New Roman" w:cs="Times New Roman"/>
        </w:rPr>
        <w:t>Intercostal muscles main inspiratory</w:t>
      </w:r>
    </w:p>
    <w:p w14:paraId="691EA958" w14:textId="77777777" w:rsidR="003C204F" w:rsidRPr="009B695A" w:rsidRDefault="003C204F" w:rsidP="003C204F">
      <w:pPr>
        <w:numPr>
          <w:ilvl w:val="1"/>
          <w:numId w:val="34"/>
        </w:numPr>
        <w:spacing w:line="276" w:lineRule="auto"/>
        <w:rPr>
          <w:rFonts w:ascii="Times New Roman" w:eastAsia="Times New Roman" w:hAnsi="Times New Roman" w:cs="Times New Roman"/>
        </w:rPr>
      </w:pPr>
      <w:r w:rsidRPr="009B695A">
        <w:rPr>
          <w:rFonts w:ascii="Times New Roman" w:eastAsia="Times New Roman" w:hAnsi="Times New Roman" w:cs="Times New Roman"/>
        </w:rPr>
        <w:t>Abdominal muscles are main expiratory</w:t>
      </w:r>
    </w:p>
    <w:p w14:paraId="58537BFE" w14:textId="77777777" w:rsidR="003C204F" w:rsidRPr="009B695A" w:rsidRDefault="003C204F" w:rsidP="003C204F">
      <w:pPr>
        <w:numPr>
          <w:ilvl w:val="1"/>
          <w:numId w:val="34"/>
        </w:numPr>
        <w:spacing w:line="276" w:lineRule="auto"/>
        <w:rPr>
          <w:rFonts w:ascii="Times New Roman" w:eastAsia="Times New Roman" w:hAnsi="Times New Roman" w:cs="Times New Roman"/>
        </w:rPr>
      </w:pPr>
      <w:r w:rsidRPr="009B695A">
        <w:rPr>
          <w:rFonts w:ascii="Times New Roman" w:eastAsia="Times New Roman" w:hAnsi="Times New Roman" w:cs="Times New Roman"/>
        </w:rPr>
        <w:t>Wingbeats assist respiratory ventilation during flight</w:t>
      </w:r>
    </w:p>
    <w:p w14:paraId="15C8B61D" w14:textId="77777777" w:rsidR="003C204F" w:rsidRPr="009B695A" w:rsidRDefault="003C204F" w:rsidP="003C204F">
      <w:pPr>
        <w:numPr>
          <w:ilvl w:val="0"/>
          <w:numId w:val="34"/>
        </w:numPr>
        <w:spacing w:line="276" w:lineRule="auto"/>
        <w:rPr>
          <w:rFonts w:ascii="Times New Roman" w:eastAsia="Times New Roman" w:hAnsi="Times New Roman" w:cs="Times New Roman"/>
        </w:rPr>
      </w:pPr>
      <w:r w:rsidRPr="009B695A">
        <w:rPr>
          <w:rFonts w:ascii="Times New Roman" w:eastAsia="Times New Roman" w:hAnsi="Times New Roman" w:cs="Times New Roman"/>
          <w:b/>
        </w:rPr>
        <w:t>Two respiratory cycles needed</w:t>
      </w:r>
      <w:r w:rsidRPr="009B695A">
        <w:rPr>
          <w:rFonts w:ascii="Times New Roman" w:eastAsia="Times New Roman" w:hAnsi="Times New Roman" w:cs="Times New Roman"/>
        </w:rPr>
        <w:t xml:space="preserve"> for a given volume of inspired air to move through system</w:t>
      </w:r>
    </w:p>
    <w:p w14:paraId="4FFF2D28" w14:textId="77777777" w:rsidR="003C204F" w:rsidRPr="009B695A" w:rsidRDefault="003C204F" w:rsidP="003C204F">
      <w:pPr>
        <w:numPr>
          <w:ilvl w:val="1"/>
          <w:numId w:val="34"/>
        </w:numPr>
        <w:spacing w:line="276" w:lineRule="auto"/>
        <w:rPr>
          <w:rFonts w:ascii="Times New Roman" w:eastAsia="Times New Roman" w:hAnsi="Times New Roman" w:cs="Times New Roman"/>
        </w:rPr>
      </w:pPr>
      <w:r w:rsidRPr="009B695A">
        <w:rPr>
          <w:rFonts w:ascii="Times New Roman" w:eastAsia="Cardo" w:hAnsi="Times New Roman" w:cs="Cardo"/>
        </w:rPr>
        <w:t xml:space="preserve">(1) Inspiration: air goes to caudal air sacs → (2) Expiration: air moves to lungs → </w:t>
      </w:r>
      <w:r w:rsidRPr="009B695A">
        <w:rPr>
          <w:rFonts w:ascii="Times New Roman" w:eastAsia="Cardo" w:hAnsi="Times New Roman" w:cs="Cardo"/>
        </w:rPr>
        <w:br/>
        <w:t>(3) Inspiration: air moves to cranial air sacs → (4) Expiration: air moves to trachea/exits</w:t>
      </w:r>
    </w:p>
    <w:p w14:paraId="3E8118B9" w14:textId="2BB40B67" w:rsidR="003C204F" w:rsidRDefault="003C204F" w:rsidP="003C204F">
      <w:pPr>
        <w:rPr>
          <w:rFonts w:eastAsia="Calibri" w:cstheme="minorHAnsi"/>
          <w:sz w:val="22"/>
          <w:szCs w:val="22"/>
        </w:rPr>
      </w:pPr>
    </w:p>
    <w:p w14:paraId="159B4116" w14:textId="77777777" w:rsidR="003C204F" w:rsidRDefault="003C204F" w:rsidP="003C204F">
      <w:pPr>
        <w:rPr>
          <w:rFonts w:ascii="Times New Roman" w:hAnsi="Times New Roman" w:cs="Times New Roman"/>
        </w:rPr>
      </w:pPr>
    </w:p>
    <w:p w14:paraId="001CACA8" w14:textId="77777777" w:rsidR="003C204F" w:rsidRDefault="003C204F" w:rsidP="003C204F">
      <w:pPr>
        <w:rPr>
          <w:rFonts w:ascii="Times New Roman" w:hAnsi="Times New Roman" w:cs="Times New Roman"/>
        </w:rPr>
      </w:pPr>
      <w:r>
        <w:rPr>
          <w:rFonts w:ascii="Times New Roman" w:hAnsi="Times New Roman" w:cs="Times New Roman"/>
        </w:rPr>
        <w:t>CBS Summaries; 08-24-2023; Laura Martinelli</w:t>
      </w:r>
    </w:p>
    <w:p w14:paraId="67185D54" w14:textId="77777777" w:rsidR="003C204F" w:rsidRDefault="003C204F" w:rsidP="003C204F">
      <w:pPr>
        <w:rPr>
          <w:rFonts w:ascii="Times New Roman" w:hAnsi="Times New Roman" w:cs="Times New Roman"/>
        </w:rPr>
      </w:pPr>
    </w:p>
    <w:p w14:paraId="2CC1577B" w14:textId="77777777" w:rsidR="003C204F" w:rsidRDefault="003C204F" w:rsidP="003C204F">
      <w:pPr>
        <w:rPr>
          <w:rFonts w:ascii="Times New Roman" w:hAnsi="Times New Roman" w:cs="Times New Roman"/>
        </w:rPr>
      </w:pPr>
      <w:r w:rsidRPr="003B7C44">
        <w:rPr>
          <w:rFonts w:ascii="Times New Roman" w:hAnsi="Times New Roman" w:cs="Times New Roman"/>
        </w:rPr>
        <w:lastRenderedPageBreak/>
        <w:t>Avian Neurology (363-371): Speer, Current Therapy in Avian Medicine and Surgery</w:t>
      </w:r>
    </w:p>
    <w:p w14:paraId="1045C422" w14:textId="77777777" w:rsidR="003C204F" w:rsidRPr="008B166D" w:rsidRDefault="003C204F" w:rsidP="003C204F">
      <w:pPr>
        <w:rPr>
          <w:rFonts w:ascii="Times New Roman" w:hAnsi="Times New Roman" w:cs="Times New Roman"/>
          <w:b/>
          <w:bCs/>
          <w:u w:val="single"/>
        </w:rPr>
      </w:pPr>
      <w:r w:rsidRPr="008B166D">
        <w:rPr>
          <w:rFonts w:ascii="Times New Roman" w:hAnsi="Times New Roman" w:cs="Times New Roman"/>
          <w:b/>
          <w:bCs/>
          <w:u w:val="single"/>
        </w:rPr>
        <w:t>C</w:t>
      </w:r>
      <w:r>
        <w:rPr>
          <w:rFonts w:ascii="Times New Roman" w:hAnsi="Times New Roman" w:cs="Times New Roman"/>
          <w:b/>
          <w:bCs/>
          <w:u w:val="single"/>
        </w:rPr>
        <w:t>LINICAL NEUROANATOMY</w:t>
      </w:r>
    </w:p>
    <w:p w14:paraId="5F81F38A" w14:textId="77777777" w:rsidR="003C204F" w:rsidRDefault="003C204F" w:rsidP="003C204F">
      <w:pPr>
        <w:pStyle w:val="ListParagraph"/>
        <w:numPr>
          <w:ilvl w:val="0"/>
          <w:numId w:val="39"/>
        </w:numPr>
        <w:rPr>
          <w:rFonts w:ascii="Times New Roman" w:hAnsi="Times New Roman" w:cs="Times New Roman"/>
        </w:rPr>
      </w:pPr>
      <w:r w:rsidRPr="003B7C44">
        <w:rPr>
          <w:rFonts w:ascii="Times New Roman" w:hAnsi="Times New Roman" w:cs="Times New Roman"/>
        </w:rPr>
        <w:t>Central Nervous System</w:t>
      </w:r>
      <w:r>
        <w:rPr>
          <w:rFonts w:ascii="Times New Roman" w:hAnsi="Times New Roman" w:cs="Times New Roman"/>
        </w:rPr>
        <w:t xml:space="preserve"> (brain + spinal cord)</w:t>
      </w:r>
      <w:r w:rsidRPr="008B166D">
        <w:rPr>
          <w:rFonts w:ascii="Times New Roman" w:hAnsi="Times New Roman" w:cs="Times New Roman"/>
          <w:noProof/>
        </w:rPr>
        <w:t xml:space="preserve"> </w:t>
      </w:r>
      <w:r>
        <w:rPr>
          <w:rFonts w:ascii="Times New Roman" w:hAnsi="Times New Roman" w:cs="Times New Roman"/>
          <w:noProof/>
        </w:rPr>
        <w:drawing>
          <wp:inline distT="0" distB="0" distL="0" distR="0" wp14:anchorId="6386C12C" wp14:editId="43ADABAC">
            <wp:extent cx="2962619" cy="1741805"/>
            <wp:effectExtent l="0" t="0" r="0" b="0"/>
            <wp:docPr id="1308575020" name="Picture 4" descr="A diagram of a human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75020" name="Picture 1" descr="A diagram of a human brai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7314" cy="1768083"/>
                    </a:xfrm>
                    <a:prstGeom prst="rect">
                      <a:avLst/>
                    </a:prstGeom>
                  </pic:spPr>
                </pic:pic>
              </a:graphicData>
            </a:graphic>
          </wp:inline>
        </w:drawing>
      </w:r>
    </w:p>
    <w:p w14:paraId="1768CEE6"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3 divisions</w:t>
      </w:r>
    </w:p>
    <w:p w14:paraId="2AD61843"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Prosencephalon (forebrain) – divergent from mammal</w:t>
      </w:r>
    </w:p>
    <w:p w14:paraId="726D797C" w14:textId="77777777" w:rsidR="003C204F" w:rsidRDefault="003C204F" w:rsidP="003C204F">
      <w:pPr>
        <w:pStyle w:val="ListParagraph"/>
        <w:numPr>
          <w:ilvl w:val="3"/>
          <w:numId w:val="39"/>
        </w:numPr>
        <w:rPr>
          <w:rFonts w:ascii="Times New Roman" w:hAnsi="Times New Roman" w:cs="Times New Roman"/>
        </w:rPr>
      </w:pPr>
      <w:r>
        <w:rPr>
          <w:rFonts w:ascii="Times New Roman" w:hAnsi="Times New Roman" w:cs="Times New Roman"/>
        </w:rPr>
        <w:t>Composed of the telencephalon + diencephalon</w:t>
      </w:r>
    </w:p>
    <w:p w14:paraId="6CDA7E42" w14:textId="77777777" w:rsidR="003C204F" w:rsidRDefault="003C204F" w:rsidP="003C204F">
      <w:pPr>
        <w:pStyle w:val="ListParagraph"/>
        <w:numPr>
          <w:ilvl w:val="3"/>
          <w:numId w:val="39"/>
        </w:numPr>
        <w:rPr>
          <w:rFonts w:ascii="Times New Roman" w:hAnsi="Times New Roman" w:cs="Times New Roman"/>
        </w:rPr>
      </w:pPr>
      <w:r>
        <w:rPr>
          <w:rFonts w:ascii="Times New Roman" w:hAnsi="Times New Roman" w:cs="Times New Roman"/>
        </w:rPr>
        <w:t>Telencephalon – responsible for memory, behavior, integration of motor + sensory info</w:t>
      </w:r>
    </w:p>
    <w:p w14:paraId="152A9FB1" w14:textId="77777777" w:rsidR="003C204F" w:rsidRPr="003B7C44" w:rsidRDefault="003C204F" w:rsidP="003C204F">
      <w:pPr>
        <w:pStyle w:val="ListParagraph"/>
        <w:numPr>
          <w:ilvl w:val="3"/>
          <w:numId w:val="39"/>
        </w:numPr>
        <w:rPr>
          <w:rFonts w:ascii="Times New Roman" w:hAnsi="Times New Roman" w:cs="Times New Roman"/>
        </w:rPr>
      </w:pPr>
      <w:r>
        <w:rPr>
          <w:rFonts w:ascii="Times New Roman" w:hAnsi="Times New Roman" w:cs="Times New Roman"/>
        </w:rPr>
        <w:t>Diencephalon – mostly thalamus + hypothalamus; visual, adutory input, spinal + visceral pathways</w:t>
      </w:r>
    </w:p>
    <w:p w14:paraId="1F3D0A91"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Mesencephalon (midbrain) – homologous to mammal</w:t>
      </w:r>
    </w:p>
    <w:p w14:paraId="03CB182C" w14:textId="77777777" w:rsidR="003C204F" w:rsidRDefault="003C204F" w:rsidP="003C204F">
      <w:pPr>
        <w:pStyle w:val="ListParagraph"/>
        <w:numPr>
          <w:ilvl w:val="3"/>
          <w:numId w:val="39"/>
        </w:numPr>
        <w:rPr>
          <w:rFonts w:ascii="Times New Roman" w:hAnsi="Times New Roman" w:cs="Times New Roman"/>
        </w:rPr>
      </w:pPr>
      <w:r>
        <w:rPr>
          <w:rFonts w:ascii="Times New Roman" w:hAnsi="Times New Roman" w:cs="Times New Roman"/>
        </w:rPr>
        <w:t>Prominent feature: Optic tectum or Optic Lobe – visual reflex info</w:t>
      </w:r>
    </w:p>
    <w:p w14:paraId="216B0C01"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Rhombencephalon (hindbrain) – homologous to mammal</w:t>
      </w:r>
    </w:p>
    <w:p w14:paraId="22B848CC" w14:textId="77777777" w:rsidR="003C204F" w:rsidRDefault="003C204F" w:rsidP="003C204F">
      <w:pPr>
        <w:pStyle w:val="ListParagraph"/>
        <w:numPr>
          <w:ilvl w:val="3"/>
          <w:numId w:val="39"/>
        </w:numPr>
        <w:rPr>
          <w:rFonts w:ascii="Times New Roman" w:hAnsi="Times New Roman" w:cs="Times New Roman"/>
        </w:rPr>
      </w:pPr>
      <w:r>
        <w:rPr>
          <w:rFonts w:ascii="Times New Roman" w:hAnsi="Times New Roman" w:cs="Times New Roman"/>
        </w:rPr>
        <w:t>Composed of metencephalon + myelencephalon</w:t>
      </w:r>
    </w:p>
    <w:p w14:paraId="12CD8A10" w14:textId="77777777" w:rsidR="003C204F" w:rsidRDefault="003C204F" w:rsidP="003C204F">
      <w:pPr>
        <w:pStyle w:val="ListParagraph"/>
        <w:numPr>
          <w:ilvl w:val="3"/>
          <w:numId w:val="39"/>
        </w:numPr>
        <w:rPr>
          <w:rFonts w:ascii="Times New Roman" w:hAnsi="Times New Roman" w:cs="Times New Roman"/>
        </w:rPr>
      </w:pPr>
      <w:r>
        <w:rPr>
          <w:rFonts w:ascii="Times New Roman" w:hAnsi="Times New Roman" w:cs="Times New Roman"/>
        </w:rPr>
        <w:t>Responsible for motor movement</w:t>
      </w:r>
    </w:p>
    <w:p w14:paraId="72363404" w14:textId="77777777" w:rsidR="003C204F" w:rsidRPr="003B7C44" w:rsidRDefault="003C204F" w:rsidP="003C204F">
      <w:pPr>
        <w:pStyle w:val="ListParagraph"/>
        <w:numPr>
          <w:ilvl w:val="3"/>
          <w:numId w:val="39"/>
        </w:numPr>
        <w:rPr>
          <w:rFonts w:ascii="Times New Roman" w:hAnsi="Times New Roman" w:cs="Times New Roman"/>
        </w:rPr>
      </w:pPr>
      <w:r>
        <w:rPr>
          <w:rFonts w:ascii="Times New Roman" w:hAnsi="Times New Roman" w:cs="Times New Roman"/>
        </w:rPr>
        <w:t>Myelencephalon becomes medulla and medulla has CN VII to XII coming off of it, reflex center for respiration, and conduction center for many tracts from spinal cord</w:t>
      </w:r>
    </w:p>
    <w:p w14:paraId="2476841A"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Cerebrum has NO neocortex, corresponding structure is the telencephalic complex deep in the cerebral hemispheres</w:t>
      </w:r>
    </w:p>
    <w:p w14:paraId="71B69CA7"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Cerebral cortex is lissencephalic (aka no gyri or sulci)</w:t>
      </w:r>
    </w:p>
    <w:p w14:paraId="05A4B040"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Cistern present btwn cerebellum and medulla but also prominent venous sinus in region – CSF collection = high risk of hemorrhage</w:t>
      </w:r>
    </w:p>
    <w:p w14:paraId="1A0A4B36"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No lateral foramina (mammalian structure connecting fourth ventricle to subarachnoid space) so transfer of water/solutes occurs via diffusion through wall of the fourth ventricle itself</w:t>
      </w:r>
    </w:p>
    <w:p w14:paraId="17F426CB"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Peripheral Nervous System (cranial nerves, spinal nerves, visceral ganglia + plexi)</w:t>
      </w:r>
    </w:p>
    <w:p w14:paraId="0C80FADD"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No pons but there are pontine fibers</w:t>
      </w:r>
    </w:p>
    <w:p w14:paraId="4B249DD7" w14:textId="77777777" w:rsidR="003C204F" w:rsidRPr="003B7C44"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CN V-XII from medulla oblongata</w:t>
      </w:r>
    </w:p>
    <w:p w14:paraId="56C82BBA"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CN III from mesencephalon</w:t>
      </w:r>
    </w:p>
    <w:p w14:paraId="58426A9E"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Cerebellum</w:t>
      </w:r>
    </w:p>
    <w:p w14:paraId="07010665"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Vermis (center) + paired cerebellar hemispheres</w:t>
      </w:r>
    </w:p>
    <w:p w14:paraId="4D5EFFBF"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Regulates motor activities – posture + movement</w:t>
      </w:r>
    </w:p>
    <w:p w14:paraId="50861EEC"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Lesions = tremors, nystagmus, increased muscle tone, etc.</w:t>
      </w:r>
    </w:p>
    <w:p w14:paraId="445D2A16"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Optic Lobe</w:t>
      </w:r>
    </w:p>
    <w:p w14:paraId="45246C7A"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lastRenderedPageBreak/>
        <w:t>Synonyms = optic tectum, mesencephalic colliculus, mesencephalic tectum</w:t>
      </w:r>
    </w:p>
    <w:p w14:paraId="21626009"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CN III and IV emerge from optic lobe</w:t>
      </w:r>
    </w:p>
    <w:p w14:paraId="560AF955"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Auditory + vestibular components that coordinate eye and head movements via vestibular nuclei</w:t>
      </w:r>
    </w:p>
    <w:p w14:paraId="7E0C1754"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 xml:space="preserve">Red nucleus in mesencephalon </w:t>
      </w:r>
      <w:r w:rsidRPr="003B7C44">
        <w:rPr>
          <w:rFonts w:ascii="Times New Roman" w:hAnsi="Times New Roman" w:cs="Times New Roman"/>
        </w:rPr>
        <w:sym w:font="Wingdings" w:char="F0E0"/>
      </w:r>
      <w:r>
        <w:rPr>
          <w:rFonts w:ascii="Times New Roman" w:hAnsi="Times New Roman" w:cs="Times New Roman"/>
        </w:rPr>
        <w:t xml:space="preserve"> ultimately connected to structures responsible for motor control of respiratory + syringeal muscles</w:t>
      </w:r>
      <w:r>
        <w:rPr>
          <w:rFonts w:ascii="Times New Roman" w:hAnsi="Times New Roman" w:cs="Times New Roman"/>
          <w:noProof/>
        </w:rPr>
        <w:drawing>
          <wp:inline distT="0" distB="0" distL="0" distR="0" wp14:anchorId="789FB488" wp14:editId="21DDB773">
            <wp:extent cx="1684867" cy="2268405"/>
            <wp:effectExtent l="0" t="0" r="4445" b="5080"/>
            <wp:docPr id="1221626725" name="Picture 5" descr="A diagram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26725" name="Picture 2" descr="A diagram of the brai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6782" cy="2311373"/>
                    </a:xfrm>
                    <a:prstGeom prst="rect">
                      <a:avLst/>
                    </a:prstGeom>
                  </pic:spPr>
                </pic:pic>
              </a:graphicData>
            </a:graphic>
          </wp:inline>
        </w:drawing>
      </w:r>
      <w:r>
        <w:rPr>
          <w:rFonts w:ascii="Times New Roman" w:hAnsi="Times New Roman" w:cs="Times New Roman"/>
          <w:noProof/>
        </w:rPr>
        <w:drawing>
          <wp:inline distT="0" distB="0" distL="0" distR="0" wp14:anchorId="51D37BEF" wp14:editId="394672C4">
            <wp:extent cx="2446867" cy="2049406"/>
            <wp:effectExtent l="0" t="0" r="4445" b="0"/>
            <wp:docPr id="1192578567" name="Picture 6" descr="A diagram of a human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78567" name="Picture 3" descr="A diagram of a human brai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9757" cy="2060202"/>
                    </a:xfrm>
                    <a:prstGeom prst="rect">
                      <a:avLst/>
                    </a:prstGeom>
                  </pic:spPr>
                </pic:pic>
              </a:graphicData>
            </a:graphic>
          </wp:inline>
        </w:drawing>
      </w:r>
    </w:p>
    <w:p w14:paraId="30E7EF79"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Hypothalamus</w:t>
      </w:r>
    </w:p>
    <w:p w14:paraId="4CDAB578"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Preoptic, paraventricular, supraoptic, and infundibular nuclei</w:t>
      </w:r>
    </w:p>
    <w:p w14:paraId="7D70A57D"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Responsible for autonomic function, thermoregulation, respiration, reproduction, eating and drinking, and defensive reactions</w:t>
      </w:r>
    </w:p>
    <w:p w14:paraId="6589B800"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Epithalamus</w:t>
      </w:r>
    </w:p>
    <w:p w14:paraId="6F64C11F"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Region of the pineal gland involved in reproductive function</w:t>
      </w:r>
    </w:p>
    <w:p w14:paraId="0751BC66"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Strongly light responsive (even after eyes removed experimentally)</w:t>
      </w:r>
    </w:p>
    <w:p w14:paraId="65B54B87"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Olfactory Lobe</w:t>
      </w:r>
    </w:p>
    <w:p w14:paraId="771F55E7"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Smaller as compared to mammals</w:t>
      </w:r>
    </w:p>
    <w:p w14:paraId="082F7349"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No neocortex in the avian cerebrum (telencephalic complex kind of similar and no comparative structure in mammals)</w:t>
      </w:r>
    </w:p>
    <w:p w14:paraId="1F666E72"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Spinal Cord Anatomy</w:t>
      </w:r>
    </w:p>
    <w:p w14:paraId="37A7C45C"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Gray matter + white matter arranged the same as mammals</w:t>
      </w:r>
    </w:p>
    <w:p w14:paraId="3A24D90F"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Central gray matter (butterfly shape) + white matter surrounds the gray matter</w:t>
      </w:r>
    </w:p>
    <w:p w14:paraId="32A7F3E9"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White matter = Dorsal, lateral, and ventral columns, the lateral and ventral columns are much larger and dorsal smaller as compared to mammals</w:t>
      </w:r>
    </w:p>
    <w:p w14:paraId="7044F4DA"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Spinal cord SAME length as vertebral column – so spinal segment same as vertebral segment (spinal nerves pass laterally rather than caudally like mammals)</w:t>
      </w:r>
    </w:p>
    <w:p w14:paraId="20724CC7"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2 spinal cord enlargements = cervical + lumbosacral enlargements</w:t>
      </w:r>
    </w:p>
    <w:p w14:paraId="5BF83240"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Glycogen Body = unique structure in lumbosacral cord, regulates vascular reflexes and potential neurosecretory role (both functions presumed?)</w:t>
      </w:r>
    </w:p>
    <w:p w14:paraId="5BACB7C9"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Meninges = pia mater, arachnoid, and dura mater</w:t>
      </w:r>
    </w:p>
    <w:p w14:paraId="0C138180"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Note: dura mater separated from periosteal lining = epidural space in cervical and thoracic regions – this space filled with gelatinous tissue believed to be a shock absorber</w:t>
      </w:r>
    </w:p>
    <w:p w14:paraId="635BB90E" w14:textId="77777777" w:rsidR="003C204F" w:rsidRPr="003B7C44"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lastRenderedPageBreak/>
        <w:t>Internal vertebral venous plexus runs length of vertebral column – connected to venous drainage of kidney</w:t>
      </w:r>
    </w:p>
    <w:p w14:paraId="50D738B5" w14:textId="77777777" w:rsidR="003C204F" w:rsidRDefault="003C204F" w:rsidP="003C204F">
      <w:pPr>
        <w:rPr>
          <w:rFonts w:ascii="Times New Roman" w:hAnsi="Times New Roman" w:cs="Times New Roman"/>
        </w:rPr>
      </w:pPr>
      <w:r w:rsidRPr="003B7C44">
        <w:rPr>
          <w:rFonts w:ascii="Times New Roman" w:hAnsi="Times New Roman" w:cs="Times New Roman"/>
        </w:rPr>
        <w:t>Long Ascending Pathways</w:t>
      </w:r>
    </w:p>
    <w:p w14:paraId="6BA763CC" w14:textId="77777777" w:rsidR="003C204F" w:rsidRDefault="003C204F" w:rsidP="003C204F">
      <w:pPr>
        <w:pStyle w:val="ListParagraph"/>
        <w:numPr>
          <w:ilvl w:val="0"/>
          <w:numId w:val="39"/>
        </w:numPr>
        <w:rPr>
          <w:rFonts w:ascii="Times New Roman" w:hAnsi="Times New Roman" w:cs="Times New Roman"/>
        </w:rPr>
      </w:pPr>
      <w:r w:rsidRPr="001B5670">
        <w:rPr>
          <w:rFonts w:ascii="Times New Roman" w:hAnsi="Times New Roman" w:cs="Times New Roman"/>
          <w:b/>
          <w:bCs/>
          <w:highlight w:val="cyan"/>
          <w:u w:val="single"/>
        </w:rPr>
        <w:t>Dorsal Column</w:t>
      </w:r>
      <w:r>
        <w:rPr>
          <w:rFonts w:ascii="Times New Roman" w:hAnsi="Times New Roman" w:cs="Times New Roman"/>
        </w:rPr>
        <w:t xml:space="preserve"> (fasciculus gracilis + fasciculus cuneatus in mammals) is white matter fibers originating from afferent neurons (cell bodies in dorsal root ganglion); transmits touch, pressure, kinesthesia or proprioception of joints; tract decussates in the medulla; </w:t>
      </w:r>
      <w:r w:rsidRPr="001B5670">
        <w:rPr>
          <w:rFonts w:ascii="Times New Roman" w:hAnsi="Times New Roman" w:cs="Times New Roman"/>
          <w:highlight w:val="cyan"/>
        </w:rPr>
        <w:t>Conscious proprioception; Contralateral</w:t>
      </w:r>
    </w:p>
    <w:p w14:paraId="0FAC8678"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noProof/>
        </w:rPr>
        <w:drawing>
          <wp:inline distT="0" distB="0" distL="0" distR="0" wp14:anchorId="5EAD951B" wp14:editId="443E06B9">
            <wp:extent cx="1752600" cy="4271098"/>
            <wp:effectExtent l="0" t="0" r="0" b="0"/>
            <wp:docPr id="364003892" name="Picture 7"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03892" name="Picture 4" descr="A diagram of a human bod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1714" cy="4342049"/>
                    </a:xfrm>
                    <a:prstGeom prst="rect">
                      <a:avLst/>
                    </a:prstGeom>
                  </pic:spPr>
                </pic:pic>
              </a:graphicData>
            </a:graphic>
          </wp:inline>
        </w:drawing>
      </w:r>
      <w:r>
        <w:rPr>
          <w:rFonts w:ascii="Times New Roman" w:hAnsi="Times New Roman" w:cs="Times New Roman"/>
          <w:noProof/>
        </w:rPr>
        <w:drawing>
          <wp:inline distT="0" distB="0" distL="0" distR="0" wp14:anchorId="1A94BFDA" wp14:editId="5790BD19">
            <wp:extent cx="2144746" cy="4274749"/>
            <wp:effectExtent l="0" t="0" r="1905" b="5715"/>
            <wp:docPr id="1187567086" name="Picture 8" descr="A diagram of the spinal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7086" name="Picture 5" descr="A diagram of the spinal co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9620" cy="4344257"/>
                    </a:xfrm>
                    <a:prstGeom prst="rect">
                      <a:avLst/>
                    </a:prstGeom>
                  </pic:spPr>
                </pic:pic>
              </a:graphicData>
            </a:graphic>
          </wp:inline>
        </w:drawing>
      </w:r>
    </w:p>
    <w:p w14:paraId="68AF58B9" w14:textId="77777777" w:rsidR="003C204F" w:rsidRDefault="003C204F" w:rsidP="003C204F">
      <w:pPr>
        <w:pStyle w:val="ListParagraph"/>
        <w:numPr>
          <w:ilvl w:val="0"/>
          <w:numId w:val="39"/>
        </w:numPr>
        <w:rPr>
          <w:rFonts w:ascii="Times New Roman" w:hAnsi="Times New Roman" w:cs="Times New Roman"/>
        </w:rPr>
      </w:pPr>
      <w:r w:rsidRPr="001B5670">
        <w:rPr>
          <w:rFonts w:ascii="Times New Roman" w:hAnsi="Times New Roman" w:cs="Times New Roman"/>
          <w:b/>
          <w:bCs/>
          <w:highlight w:val="yellow"/>
          <w:u w:val="single"/>
        </w:rPr>
        <w:t>Dorsal Ascending Bundle</w:t>
      </w:r>
      <w:r>
        <w:rPr>
          <w:rFonts w:ascii="Times New Roman" w:hAnsi="Times New Roman" w:cs="Times New Roman"/>
        </w:rPr>
        <w:t xml:space="preserve"> (dorsal spinocerebellar tract of mammals) responsible for </w:t>
      </w:r>
      <w:r w:rsidRPr="001B5670">
        <w:rPr>
          <w:rFonts w:ascii="Times New Roman" w:hAnsi="Times New Roman" w:cs="Times New Roman"/>
          <w:highlight w:val="yellow"/>
        </w:rPr>
        <w:t>unconscious proprioception</w:t>
      </w:r>
      <w:r>
        <w:rPr>
          <w:rFonts w:ascii="Times New Roman" w:hAnsi="Times New Roman" w:cs="Times New Roman"/>
        </w:rPr>
        <w:t xml:space="preserve"> (in the wing); </w:t>
      </w:r>
      <w:r w:rsidRPr="001B5670">
        <w:rPr>
          <w:rFonts w:ascii="Times New Roman" w:hAnsi="Times New Roman" w:cs="Times New Roman"/>
          <w:highlight w:val="yellow"/>
        </w:rPr>
        <w:t>ipsilateral</w:t>
      </w:r>
    </w:p>
    <w:p w14:paraId="29EB94B7" w14:textId="77777777" w:rsidR="003C204F" w:rsidRDefault="003C204F" w:rsidP="003C204F">
      <w:pPr>
        <w:pStyle w:val="ListParagraph"/>
        <w:numPr>
          <w:ilvl w:val="0"/>
          <w:numId w:val="39"/>
        </w:numPr>
        <w:rPr>
          <w:rFonts w:ascii="Times New Roman" w:hAnsi="Times New Roman" w:cs="Times New Roman"/>
        </w:rPr>
      </w:pPr>
      <w:r w:rsidRPr="001B5670">
        <w:rPr>
          <w:rFonts w:ascii="Times New Roman" w:hAnsi="Times New Roman" w:cs="Times New Roman"/>
          <w:b/>
          <w:bCs/>
          <w:highlight w:val="yellow"/>
          <w:u w:val="single"/>
        </w:rPr>
        <w:t>Ventral Ascending Bundle</w:t>
      </w:r>
      <w:r>
        <w:rPr>
          <w:rFonts w:ascii="Times New Roman" w:hAnsi="Times New Roman" w:cs="Times New Roman"/>
        </w:rPr>
        <w:t xml:space="preserve"> (ventral spinocerebellar tract of mammals) = muscle afferents of the hindlimb; decussate to ascend as ventrolateral ascending bundle and decussate a second time at cerebellar peduncle; unconscious </w:t>
      </w:r>
      <w:r w:rsidRPr="001B5670">
        <w:rPr>
          <w:rFonts w:ascii="Times New Roman" w:hAnsi="Times New Roman" w:cs="Times New Roman"/>
          <w:highlight w:val="yellow"/>
        </w:rPr>
        <w:t>proprioception</w:t>
      </w:r>
      <w:r>
        <w:rPr>
          <w:rFonts w:ascii="Times New Roman" w:hAnsi="Times New Roman" w:cs="Times New Roman"/>
        </w:rPr>
        <w:t xml:space="preserve">, </w:t>
      </w:r>
      <w:r w:rsidRPr="001B5670">
        <w:rPr>
          <w:rFonts w:ascii="Times New Roman" w:hAnsi="Times New Roman" w:cs="Times New Roman"/>
          <w:highlight w:val="yellow"/>
        </w:rPr>
        <w:t>ipsilateral</w:t>
      </w:r>
      <w:r>
        <w:rPr>
          <w:rFonts w:ascii="Times New Roman" w:hAnsi="Times New Roman" w:cs="Times New Roman"/>
        </w:rPr>
        <w:t xml:space="preserve"> (to cerebellar hemispheres)</w:t>
      </w:r>
    </w:p>
    <w:p w14:paraId="4DB4EC59" w14:textId="77777777" w:rsidR="003C204F" w:rsidRDefault="003C204F" w:rsidP="003C204F">
      <w:pPr>
        <w:pStyle w:val="ListParagraph"/>
        <w:numPr>
          <w:ilvl w:val="0"/>
          <w:numId w:val="39"/>
        </w:numPr>
        <w:rPr>
          <w:rFonts w:ascii="Times New Roman" w:hAnsi="Times New Roman" w:cs="Times New Roman"/>
        </w:rPr>
      </w:pPr>
      <w:r w:rsidRPr="001B5670">
        <w:rPr>
          <w:rFonts w:ascii="Times New Roman" w:hAnsi="Times New Roman" w:cs="Times New Roman"/>
          <w:b/>
          <w:bCs/>
          <w:highlight w:val="cyan"/>
          <w:u w:val="single"/>
        </w:rPr>
        <w:t>Dorsolateral fasciculus</w:t>
      </w:r>
      <w:r>
        <w:rPr>
          <w:rFonts w:ascii="Times New Roman" w:hAnsi="Times New Roman" w:cs="Times New Roman"/>
          <w:b/>
          <w:bCs/>
          <w:u w:val="single"/>
        </w:rPr>
        <w:t xml:space="preserve"> </w:t>
      </w:r>
      <w:r>
        <w:rPr>
          <w:rFonts w:ascii="Times New Roman" w:hAnsi="Times New Roman" w:cs="Times New Roman"/>
        </w:rPr>
        <w:t xml:space="preserve">(tract of Lissauer or lateral spinothalamic tract); transmits pain, temperature, and light touch; decussate in the substantia gelatinosa and then ascend to thalamus; in pigeons, only transmits tactile information; </w:t>
      </w:r>
      <w:r w:rsidRPr="001B5670">
        <w:rPr>
          <w:rFonts w:ascii="Times New Roman" w:hAnsi="Times New Roman" w:cs="Times New Roman"/>
          <w:highlight w:val="cyan"/>
        </w:rPr>
        <w:t>Contralateral</w:t>
      </w:r>
    </w:p>
    <w:p w14:paraId="30DBF131" w14:textId="77777777" w:rsidR="003C204F" w:rsidRPr="001B5670" w:rsidRDefault="003C204F" w:rsidP="003C204F">
      <w:pPr>
        <w:pStyle w:val="ListParagraph"/>
        <w:numPr>
          <w:ilvl w:val="0"/>
          <w:numId w:val="39"/>
        </w:numPr>
        <w:rPr>
          <w:rFonts w:ascii="Times New Roman" w:hAnsi="Times New Roman" w:cs="Times New Roman"/>
        </w:rPr>
      </w:pPr>
      <w:r w:rsidRPr="001B5670">
        <w:rPr>
          <w:rFonts w:ascii="Times New Roman" w:hAnsi="Times New Roman" w:cs="Times New Roman"/>
          <w:b/>
          <w:bCs/>
          <w:highlight w:val="yellow"/>
          <w:u w:val="single"/>
        </w:rPr>
        <w:t>Propriospinal System</w:t>
      </w:r>
      <w:r w:rsidRPr="001B5670">
        <w:rPr>
          <w:rFonts w:ascii="Times New Roman" w:hAnsi="Times New Roman" w:cs="Times New Roman"/>
        </w:rPr>
        <w:t xml:space="preserve"> (fasciculus proprius); vague sensations of nonlocalized pain</w:t>
      </w:r>
    </w:p>
    <w:p w14:paraId="00C0BCFF" w14:textId="77777777" w:rsidR="003C204F" w:rsidRPr="003B7C44" w:rsidRDefault="003C204F" w:rsidP="003C204F">
      <w:pPr>
        <w:rPr>
          <w:rFonts w:ascii="Times New Roman" w:hAnsi="Times New Roman" w:cs="Times New Roman"/>
        </w:rPr>
      </w:pPr>
      <w:r>
        <w:rPr>
          <w:rFonts w:ascii="Times New Roman" w:hAnsi="Times New Roman" w:cs="Times New Roman"/>
        </w:rPr>
        <w:t>Long Descending Pathways</w:t>
      </w:r>
    </w:p>
    <w:p w14:paraId="7D1F2E17"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Not as well-known as the ascending pathways</w:t>
      </w:r>
    </w:p>
    <w:p w14:paraId="3038360C" w14:textId="77777777" w:rsidR="003C204F" w:rsidRDefault="003C204F" w:rsidP="003C204F">
      <w:pPr>
        <w:pStyle w:val="ListParagraph"/>
        <w:numPr>
          <w:ilvl w:val="0"/>
          <w:numId w:val="39"/>
        </w:numPr>
        <w:rPr>
          <w:rFonts w:ascii="Times New Roman" w:hAnsi="Times New Roman" w:cs="Times New Roman"/>
        </w:rPr>
      </w:pPr>
      <w:r w:rsidRPr="001B5670">
        <w:rPr>
          <w:rFonts w:ascii="Times New Roman" w:hAnsi="Times New Roman" w:cs="Times New Roman"/>
          <w:b/>
          <w:bCs/>
          <w:u w:val="single"/>
        </w:rPr>
        <w:t xml:space="preserve">Lateral reticular tract </w:t>
      </w:r>
      <w:r w:rsidRPr="001B5670">
        <w:rPr>
          <w:rFonts w:ascii="Times New Roman" w:hAnsi="Times New Roman" w:cs="Times New Roman"/>
        </w:rPr>
        <w:t>(lateral reticulospinal tract of mammals)</w:t>
      </w:r>
      <w:r>
        <w:rPr>
          <w:rFonts w:ascii="Times New Roman" w:hAnsi="Times New Roman" w:cs="Times New Roman"/>
        </w:rPr>
        <w:t xml:space="preserve"> – visceral motor function</w:t>
      </w:r>
    </w:p>
    <w:p w14:paraId="777E3BF4" w14:textId="77777777" w:rsidR="003C204F" w:rsidRDefault="003C204F" w:rsidP="003C204F">
      <w:pPr>
        <w:pStyle w:val="ListParagraph"/>
        <w:numPr>
          <w:ilvl w:val="0"/>
          <w:numId w:val="39"/>
        </w:numPr>
        <w:rPr>
          <w:rFonts w:ascii="Times New Roman" w:hAnsi="Times New Roman" w:cs="Times New Roman"/>
        </w:rPr>
      </w:pPr>
      <w:r w:rsidRPr="001B5670">
        <w:rPr>
          <w:rFonts w:ascii="Times New Roman" w:hAnsi="Times New Roman" w:cs="Times New Roman"/>
          <w:b/>
          <w:bCs/>
          <w:u w:val="single"/>
        </w:rPr>
        <w:lastRenderedPageBreak/>
        <w:t>Rubrospinal tract</w:t>
      </w:r>
      <w:r>
        <w:rPr>
          <w:rFonts w:ascii="Times New Roman" w:hAnsi="Times New Roman" w:cs="Times New Roman"/>
        </w:rPr>
        <w:t xml:space="preserve"> (rubrospinal tract of mammals) – enhance flexor tone of skeletal muscles</w:t>
      </w:r>
    </w:p>
    <w:p w14:paraId="40CEF86D" w14:textId="77777777" w:rsidR="003C204F" w:rsidRDefault="003C204F" w:rsidP="003C204F">
      <w:pPr>
        <w:pStyle w:val="ListParagraph"/>
        <w:numPr>
          <w:ilvl w:val="0"/>
          <w:numId w:val="39"/>
        </w:numPr>
        <w:rPr>
          <w:rFonts w:ascii="Times New Roman" w:hAnsi="Times New Roman" w:cs="Times New Roman"/>
        </w:rPr>
      </w:pPr>
      <w:r w:rsidRPr="001B5670">
        <w:rPr>
          <w:rFonts w:ascii="Times New Roman" w:hAnsi="Times New Roman" w:cs="Times New Roman"/>
          <w:b/>
          <w:bCs/>
          <w:u w:val="single"/>
        </w:rPr>
        <w:t>Corticospinal tract</w:t>
      </w:r>
      <w:r>
        <w:rPr>
          <w:rFonts w:ascii="Times New Roman" w:hAnsi="Times New Roman" w:cs="Times New Roman"/>
        </w:rPr>
        <w:t xml:space="preserve"> (pyramidal tract of mammals) – Upper Motor Neuron input to motor neurons in ventral horn of cervical region only</w:t>
      </w:r>
    </w:p>
    <w:p w14:paraId="5F1D3FF1" w14:textId="77777777" w:rsidR="003C204F" w:rsidRDefault="003C204F" w:rsidP="003C204F">
      <w:pPr>
        <w:pStyle w:val="ListParagraph"/>
        <w:numPr>
          <w:ilvl w:val="0"/>
          <w:numId w:val="39"/>
        </w:numPr>
        <w:rPr>
          <w:rFonts w:ascii="Times New Roman" w:hAnsi="Times New Roman" w:cs="Times New Roman"/>
        </w:rPr>
      </w:pPr>
      <w:r w:rsidRPr="001B5670">
        <w:rPr>
          <w:rFonts w:ascii="Times New Roman" w:hAnsi="Times New Roman" w:cs="Times New Roman"/>
          <w:b/>
          <w:bCs/>
          <w:u w:val="single"/>
        </w:rPr>
        <w:t>Vestibulospinal tract</w:t>
      </w:r>
      <w:r>
        <w:rPr>
          <w:rFonts w:ascii="Times New Roman" w:hAnsi="Times New Roman" w:cs="Times New Roman"/>
        </w:rPr>
        <w:t xml:space="preserve"> (vestibulospinal tracts of mammals) – two tracts (medial and lateral), extensor tone of skeletal muscles (arise partially from medial longitudinal fasciculus, tract that coordinates eye movement), helps coordinate flight and mobility in 3-D space</w:t>
      </w:r>
    </w:p>
    <w:p w14:paraId="002AF24C" w14:textId="77777777" w:rsidR="003C204F" w:rsidRDefault="003C204F" w:rsidP="003C204F">
      <w:pPr>
        <w:pStyle w:val="ListParagraph"/>
        <w:numPr>
          <w:ilvl w:val="0"/>
          <w:numId w:val="39"/>
        </w:numPr>
        <w:rPr>
          <w:rFonts w:ascii="Times New Roman" w:hAnsi="Times New Roman" w:cs="Times New Roman"/>
        </w:rPr>
      </w:pPr>
      <w:r w:rsidRPr="001B5670">
        <w:rPr>
          <w:rFonts w:ascii="Times New Roman" w:hAnsi="Times New Roman" w:cs="Times New Roman"/>
          <w:b/>
          <w:bCs/>
          <w:u w:val="single"/>
        </w:rPr>
        <w:t>Reticulospinal tract</w:t>
      </w:r>
      <w:r>
        <w:rPr>
          <w:rFonts w:ascii="Times New Roman" w:hAnsi="Times New Roman" w:cs="Times New Roman"/>
        </w:rPr>
        <w:t xml:space="preserve"> (medial reticulospinal tract of mammals) – alters somatic and visceral motor tone</w:t>
      </w:r>
    </w:p>
    <w:p w14:paraId="0A9DF6C0"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b/>
          <w:bCs/>
          <w:u w:val="single"/>
        </w:rPr>
        <w:t xml:space="preserve">Tectospinal tract </w:t>
      </w:r>
      <w:r>
        <w:rPr>
          <w:rFonts w:ascii="Times New Roman" w:hAnsi="Times New Roman" w:cs="Times New Roman"/>
        </w:rPr>
        <w:t>(tectospinal tract of mammals) – originates in optic tectum, coordinates reflex movement btwn eyes + upper body, particularly neck</w:t>
      </w:r>
    </w:p>
    <w:p w14:paraId="690FCC83" w14:textId="77777777" w:rsidR="003C204F" w:rsidRPr="001B5670" w:rsidRDefault="003C204F" w:rsidP="003C204F">
      <w:pPr>
        <w:pStyle w:val="ListParagraph"/>
        <w:numPr>
          <w:ilvl w:val="0"/>
          <w:numId w:val="39"/>
        </w:numPr>
        <w:rPr>
          <w:rFonts w:ascii="Times New Roman" w:hAnsi="Times New Roman" w:cs="Times New Roman"/>
        </w:rPr>
      </w:pPr>
      <w:r>
        <w:rPr>
          <w:rFonts w:ascii="Times New Roman" w:hAnsi="Times New Roman" w:cs="Times New Roman"/>
          <w:b/>
          <w:bCs/>
          <w:u w:val="single"/>
        </w:rPr>
        <w:t>Spinal Nerves</w:t>
      </w:r>
    </w:p>
    <w:p w14:paraId="1E259E9D"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Ventral motor root, dorsal sensory root for each nerve, fuse and exit spinal canal, then dividing into dorsal ramus (supplies muscles on back, dorsal musculature, and skin) and ventral ramus (supplies muscles of the ventral body wall, ventral musculature, and skin, also communicates with sympathetic portion of autonomic nervous system)</w:t>
      </w:r>
    </w:p>
    <w:p w14:paraId="2442C035"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Sensory ganglia present in each dorsal root</w:t>
      </w:r>
    </w:p>
    <w:p w14:paraId="2FD47C8F"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Spinal nerves (once exited the spinal canal) are mixed sensory + motor nerves</w:t>
      </w:r>
    </w:p>
    <w:p w14:paraId="05BB427C"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Sensory – General Somatic Afferents (impulses to CNS from surface receptors and proprioceptors in muscles + tendons)</w:t>
      </w:r>
    </w:p>
    <w:p w14:paraId="7BF23BED"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Sensory – General Visceral Afferents (from visceral organs)</w:t>
      </w:r>
    </w:p>
    <w:p w14:paraId="16F1EBBC"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Motor – General Somatic Efferents (from CNS to skeletal muscle)</w:t>
      </w:r>
    </w:p>
    <w:p w14:paraId="59ED4FDB"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Motor – General Visceral Efferents (autonomic fibers conduct impulses to smooth muscle, cardiac muscle, and glands)</w:t>
      </w:r>
    </w:p>
    <w:p w14:paraId="001D661F"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Number of spinal nerves varies among birds; always one more cervical spinal nerve than total number of cervical spinal vertebrae (last one exits caudal to last cervical spinal vertebral segment, all others exit cranial)</w:t>
      </w:r>
    </w:p>
    <w:p w14:paraId="02E35369"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Thoracic spinal nerves always exit caudal to corresponding vertebral segment</w:t>
      </w:r>
    </w:p>
    <w:p w14:paraId="660393B3"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Intercostal nerves run caudal to the border of the rib</w:t>
      </w:r>
    </w:p>
    <w:p w14:paraId="324616DA" w14:textId="77777777" w:rsidR="003C204F" w:rsidRPr="00B57717" w:rsidRDefault="003C204F" w:rsidP="003C204F">
      <w:pPr>
        <w:rPr>
          <w:rFonts w:ascii="Times New Roman" w:hAnsi="Times New Roman" w:cs="Times New Roman"/>
          <w:b/>
          <w:bCs/>
          <w:u w:val="single"/>
        </w:rPr>
      </w:pPr>
      <w:r w:rsidRPr="00B57717">
        <w:rPr>
          <w:rFonts w:ascii="Times New Roman" w:hAnsi="Times New Roman" w:cs="Times New Roman"/>
          <w:b/>
          <w:bCs/>
          <w:u w:val="single"/>
        </w:rPr>
        <w:t>AVIAN NEUROLOGIC EXAM</w:t>
      </w:r>
    </w:p>
    <w:p w14:paraId="45E78522" w14:textId="77777777" w:rsidR="003C204F" w:rsidRPr="001B5670" w:rsidRDefault="003C204F" w:rsidP="003C204F">
      <w:pPr>
        <w:pStyle w:val="ListParagraph"/>
        <w:numPr>
          <w:ilvl w:val="0"/>
          <w:numId w:val="40"/>
        </w:numPr>
        <w:rPr>
          <w:rFonts w:ascii="Times New Roman" w:hAnsi="Times New Roman" w:cs="Times New Roman"/>
        </w:rPr>
      </w:pPr>
      <w:r w:rsidRPr="001B5670">
        <w:rPr>
          <w:rFonts w:ascii="Times New Roman" w:hAnsi="Times New Roman" w:cs="Times New Roman"/>
        </w:rPr>
        <w:t>Mentation</w:t>
      </w:r>
    </w:p>
    <w:p w14:paraId="5DEB3E52"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Assess level + content of consciousness (appropriate for surroundings?)</w:t>
      </w:r>
    </w:p>
    <w:p w14:paraId="24C2A8E1"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 xml:space="preserve">Level </w:t>
      </w:r>
      <w:r w:rsidRPr="001B5670">
        <w:rPr>
          <w:rFonts w:ascii="Times New Roman" w:hAnsi="Times New Roman" w:cs="Times New Roman"/>
        </w:rPr>
        <w:sym w:font="Wingdings" w:char="F0E0"/>
      </w:r>
      <w:r>
        <w:rPr>
          <w:rFonts w:ascii="Times New Roman" w:hAnsi="Times New Roman" w:cs="Times New Roman"/>
        </w:rPr>
        <w:t xml:space="preserve"> example: fluffed, hiding when stranger enters room; mediated by brainstem</w:t>
      </w:r>
    </w:p>
    <w:p w14:paraId="5AD59874"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 xml:space="preserve">Content </w:t>
      </w:r>
      <w:r w:rsidRPr="001B5670">
        <w:rPr>
          <w:rFonts w:ascii="Times New Roman" w:hAnsi="Times New Roman" w:cs="Times New Roman"/>
        </w:rPr>
        <w:sym w:font="Wingdings" w:char="F0E0"/>
      </w:r>
      <w:r>
        <w:rPr>
          <w:rFonts w:ascii="Times New Roman" w:hAnsi="Times New Roman" w:cs="Times New Roman"/>
        </w:rPr>
        <w:t xml:space="preserve"> example: delirium or lack of recognition of owner; mediated by cerebral cortex</w:t>
      </w:r>
    </w:p>
    <w:p w14:paraId="4F467660"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Levels of consciousness</w:t>
      </w:r>
    </w:p>
    <w:p w14:paraId="5D3831B7"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Alert – normal awareness</w:t>
      </w:r>
    </w:p>
    <w:p w14:paraId="4FD82873"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Lethargic – aware but sluggish responses</w:t>
      </w:r>
    </w:p>
    <w:p w14:paraId="32949DFE"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Depressed – decreased responses to enviro stimuli, sleeping when undisturbed</w:t>
      </w:r>
    </w:p>
    <w:p w14:paraId="0A7DE76D"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Obtunded – decreases responses to enviro stimuli, sleeping even in strange surroundings but can be roused</w:t>
      </w:r>
    </w:p>
    <w:p w14:paraId="1B240562"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lastRenderedPageBreak/>
        <w:t>Stuporous – requires noxious stimuli to elicit awareness of surroundings</w:t>
      </w:r>
    </w:p>
    <w:p w14:paraId="4FEF50B3"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Comatose – no awareness of surroundings, voluntary responses cease, only reflex activity remains</w:t>
      </w:r>
    </w:p>
    <w:p w14:paraId="2AF7C389"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NOTE: Depression and lethargy are generally metabolically induced changes, whereas obtunded, stuporous, or comatose states indicate changes to the cerebrum or brainstem</w:t>
      </w:r>
    </w:p>
    <w:p w14:paraId="7E1536CF"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Content of consciousness (3 states)</w:t>
      </w:r>
    </w:p>
    <w:p w14:paraId="0EE48D73"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Confusion</w:t>
      </w:r>
    </w:p>
    <w:p w14:paraId="71133E21"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Dementia – little awareness of or concern for surroundings (i.e. flying into walls)</w:t>
      </w:r>
    </w:p>
    <w:p w14:paraId="0A437187"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Delirium – overresponsiveness to stimuli (i.e. hyperexcitable reaction to owner or familiar situations)</w:t>
      </w:r>
    </w:p>
    <w:p w14:paraId="5866ED22"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These states may indicate structural or metabolic damage to cerebrum</w:t>
      </w:r>
    </w:p>
    <w:p w14:paraId="7FA407D1"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Suspect that reticular activating system, cerebral cortex, and subcortical nuclei alter state of awareness (like in mammals)</w:t>
      </w:r>
    </w:p>
    <w:p w14:paraId="52CCCE4B"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Intracranial disease affecting structures = depression</w:t>
      </w:r>
    </w:p>
    <w:p w14:paraId="1612E658"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Extracranial causes (hypoglycemia, hepatoencephalopathy) can impact content of consciousness</w:t>
      </w:r>
    </w:p>
    <w:p w14:paraId="6E1B824D"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Hyperexcitability is nonspecific but can occur with meningoencephalitis, (a potential consequence of avian bornavirus)</w:t>
      </w:r>
    </w:p>
    <w:p w14:paraId="3062B6FD" w14:textId="77777777" w:rsidR="003C204F" w:rsidRDefault="003C204F" w:rsidP="003C204F">
      <w:pPr>
        <w:pStyle w:val="ListParagraph"/>
        <w:numPr>
          <w:ilvl w:val="0"/>
          <w:numId w:val="40"/>
        </w:numPr>
        <w:rPr>
          <w:rFonts w:ascii="Times New Roman" w:hAnsi="Times New Roman" w:cs="Times New Roman"/>
        </w:rPr>
      </w:pPr>
      <w:r w:rsidRPr="001B5670">
        <w:rPr>
          <w:rFonts w:ascii="Times New Roman" w:hAnsi="Times New Roman" w:cs="Times New Roman"/>
        </w:rPr>
        <w:t>Cranial Nerve Examination</w:t>
      </w:r>
    </w:p>
    <w:p w14:paraId="5612DADB"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Clinical Notes:</w:t>
      </w:r>
    </w:p>
    <w:p w14:paraId="2C62E052"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Visual system includes CN II, III, IV, and VI, adding on the menace test, CN V is included</w:t>
      </w:r>
    </w:p>
    <w:p w14:paraId="68447EAE"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Birds have voluntary control of pupillary constriction and dilation – mauy need to inhibit skeletal muscle with inhibitor (example tubocurarine) to see retina or can try just turning out the lights</w:t>
      </w:r>
    </w:p>
    <w:p w14:paraId="26BCD1B3"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Excited Amazon parrots will often constrict and dilate their pupils</w:t>
      </w:r>
    </w:p>
    <w:p w14:paraId="34C57680" w14:textId="77777777" w:rsidR="003C204F" w:rsidRPr="00B57717"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 xml:space="preserve">Pupil constriction = controlled by voluntary motor and parasympathetic portions of CN III; </w:t>
      </w:r>
      <w:r w:rsidRPr="00B57717">
        <w:rPr>
          <w:rFonts w:ascii="Times New Roman" w:hAnsi="Times New Roman" w:cs="Times New Roman"/>
        </w:rPr>
        <w:t>Pupil dilation = voluntary and sympathetic control</w:t>
      </w:r>
      <w:r>
        <w:rPr>
          <w:rFonts w:ascii="Times New Roman" w:hAnsi="Times New Roman" w:cs="Times New Roman"/>
        </w:rPr>
        <w:t>; therefore, may have no direct PLR when shining light</w:t>
      </w:r>
    </w:p>
    <w:p w14:paraId="165FE85D"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Anisocoria may be result of lesion in optic or oculomotor nerve</w:t>
      </w:r>
    </w:p>
    <w:p w14:paraId="786205C8"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Vertical nystagmus associated with brainstem lesions</w:t>
      </w:r>
    </w:p>
    <w:p w14:paraId="6384CD3A"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Peripheral vestibular signs often restricted to horizontal or rotary nystagmus with no change when position of head changed</w:t>
      </w:r>
    </w:p>
    <w:p w14:paraId="78C228C5"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Often slow phase of nystagmus ipsilateral to lesion</w:t>
      </w:r>
    </w:p>
    <w:p w14:paraId="4BA313B0"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CN I – Olfactory: rarely assessed, maybe change in appetite can occur?</w:t>
      </w:r>
    </w:p>
    <w:p w14:paraId="4A37262C"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 xml:space="preserve">CN II – Optic: </w:t>
      </w:r>
    </w:p>
    <w:p w14:paraId="40C03AA7"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Sensory for vision</w:t>
      </w:r>
    </w:p>
    <w:p w14:paraId="2996FC40"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Menace response: difficult to interpret in birds, blink mediated by mandibular branch of CN V and CN VII</w:t>
      </w:r>
    </w:p>
    <w:p w14:paraId="2057E617"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PLR – requires intact CN III for iris constriction, can override b/c striated muscle in iris and voluntary constriction and dilation of pupil but can still assess this response</w:t>
      </w:r>
    </w:p>
    <w:p w14:paraId="6722B4BA"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lastRenderedPageBreak/>
        <w:t>Note – consensual PLR absent in birds due to complete decussation of optic nerves at the chiasm</w:t>
      </w:r>
    </w:p>
    <w:p w14:paraId="397C4280" w14:textId="77777777" w:rsidR="003C204F" w:rsidRDefault="003C204F" w:rsidP="003C204F">
      <w:pPr>
        <w:rPr>
          <w:rFonts w:ascii="Times New Roman" w:hAnsi="Times New Roman" w:cs="Times New Roman"/>
        </w:rPr>
      </w:pPr>
    </w:p>
    <w:p w14:paraId="6F0FF6CC" w14:textId="77777777" w:rsidR="003C204F" w:rsidRDefault="003C204F" w:rsidP="003C204F">
      <w:pPr>
        <w:jc w:val="center"/>
        <w:rPr>
          <w:rFonts w:ascii="Times New Roman" w:hAnsi="Times New Roman" w:cs="Times New Roman"/>
        </w:rPr>
      </w:pPr>
      <w:r>
        <w:rPr>
          <w:rFonts w:ascii="Times New Roman" w:hAnsi="Times New Roman" w:cs="Times New Roman"/>
          <w:noProof/>
        </w:rPr>
        <w:drawing>
          <wp:inline distT="0" distB="0" distL="0" distR="0" wp14:anchorId="66B35D0B" wp14:editId="0A055D98">
            <wp:extent cx="3064485" cy="2421467"/>
            <wp:effectExtent l="0" t="0" r="0" b="4445"/>
            <wp:docPr id="2041163989" name="Picture 9" descr="A diagram of a human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63989" name="Picture 7" descr="A diagram of a human brai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3379" cy="2428495"/>
                    </a:xfrm>
                    <a:prstGeom prst="rect">
                      <a:avLst/>
                    </a:prstGeom>
                  </pic:spPr>
                </pic:pic>
              </a:graphicData>
            </a:graphic>
          </wp:inline>
        </w:drawing>
      </w:r>
    </w:p>
    <w:p w14:paraId="527BE931" w14:textId="77777777" w:rsidR="003C204F" w:rsidRPr="00B57717" w:rsidRDefault="003C204F" w:rsidP="003C204F">
      <w:pPr>
        <w:rPr>
          <w:rFonts w:ascii="Times New Roman" w:hAnsi="Times New Roman" w:cs="Times New Roman"/>
        </w:rPr>
      </w:pPr>
    </w:p>
    <w:p w14:paraId="76ADEB04"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 xml:space="preserve">CN III – Oculomotor: </w:t>
      </w:r>
    </w:p>
    <w:p w14:paraId="091E0014"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Motor and sensory to upper eyelid</w:t>
      </w:r>
    </w:p>
    <w:p w14:paraId="5EF5AA0C"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drooping of upper eyelid</w:t>
      </w:r>
    </w:p>
    <w:p w14:paraId="118983B3"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Motor to extrinsic ocular muscle (dorsal)</w:t>
      </w:r>
    </w:p>
    <w:p w14:paraId="638E2EBC"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ventrolateral deviation of globe</w:t>
      </w:r>
    </w:p>
    <w:p w14:paraId="60A3D1CA"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Parasympathetic to intrinsic ocular muscle (iris constriction), involved in PLR</w:t>
      </w:r>
    </w:p>
    <w:p w14:paraId="07B41704" w14:textId="77777777" w:rsidR="003C204F" w:rsidRPr="00B57717"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suspected if patient seems visual but iris does not constrict</w:t>
      </w:r>
    </w:p>
    <w:p w14:paraId="22E3A5C2"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 xml:space="preserve">CN IV – Trochlear: </w:t>
      </w:r>
    </w:p>
    <w:p w14:paraId="125ACAE3"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Motor and sensory to extrinsic ocular muscle (ventromedial)</w:t>
      </w:r>
    </w:p>
    <w:p w14:paraId="40261DE9"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dorsolateral deviation of globe</w:t>
      </w:r>
    </w:p>
    <w:p w14:paraId="11565D5F"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 xml:space="preserve">CN V – Trigeminal: </w:t>
      </w:r>
    </w:p>
    <w:p w14:paraId="3948C44D"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Sensory to head and motor innervation to muscles of mastication</w:t>
      </w:r>
    </w:p>
    <w:p w14:paraId="379FA00E"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Ophthalmic Branch</w:t>
      </w:r>
    </w:p>
    <w:p w14:paraId="01CC0A03"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Sensory facial sensation eye, upper eyelid, cornea, forehead, nares, upper beak</w:t>
      </w:r>
    </w:p>
    <w:p w14:paraId="0BA8CF2A"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loss of sensation to face or beak</w:t>
      </w:r>
    </w:p>
    <w:p w14:paraId="662028F8"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Maxillary Branch</w:t>
      </w:r>
    </w:p>
    <w:p w14:paraId="7AD09117"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Sensory to muscles of face, mouth, both eyelids, hard palate, nasal cavity</w:t>
      </w:r>
    </w:p>
    <w:p w14:paraId="2E5B1C90"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lack of sensation to face, beak, mouth, or palate</w:t>
      </w:r>
    </w:p>
    <w:p w14:paraId="786387DE"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Mandibular Branch</w:t>
      </w:r>
    </w:p>
    <w:p w14:paraId="1D603B66"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Motor to lower eyelid, chewing muscles, commissures of beak</w:t>
      </w:r>
    </w:p>
    <w:p w14:paraId="0FD37354"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inability to close eye or beak, reduced beak strength</w:t>
      </w:r>
    </w:p>
    <w:p w14:paraId="3DFC04A1" w14:textId="77777777" w:rsidR="003C204F" w:rsidRDefault="003C204F" w:rsidP="003C204F">
      <w:pPr>
        <w:pStyle w:val="ListParagraph"/>
        <w:ind w:left="1440"/>
        <w:jc w:val="center"/>
        <w:rPr>
          <w:rFonts w:ascii="Times New Roman" w:hAnsi="Times New Roman" w:cs="Times New Roman"/>
        </w:rPr>
      </w:pPr>
      <w:r>
        <w:rPr>
          <w:rFonts w:ascii="Times New Roman" w:hAnsi="Times New Roman" w:cs="Times New Roman"/>
          <w:noProof/>
        </w:rPr>
        <w:lastRenderedPageBreak/>
        <w:drawing>
          <wp:inline distT="0" distB="0" distL="0" distR="0" wp14:anchorId="0AE44798" wp14:editId="729B4E9C">
            <wp:extent cx="2794000" cy="2569981"/>
            <wp:effectExtent l="0" t="0" r="0" b="0"/>
            <wp:docPr id="1039724351" name="Picture 10" descr="A bird with blue beak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24351" name="Picture 8" descr="A bird with blue beak and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6451" cy="2590632"/>
                    </a:xfrm>
                    <a:prstGeom prst="rect">
                      <a:avLst/>
                    </a:prstGeom>
                  </pic:spPr>
                </pic:pic>
              </a:graphicData>
            </a:graphic>
          </wp:inline>
        </w:drawing>
      </w:r>
    </w:p>
    <w:p w14:paraId="084A674A" w14:textId="77777777" w:rsidR="003C204F" w:rsidRPr="00B57717" w:rsidRDefault="003C204F" w:rsidP="003C204F">
      <w:pPr>
        <w:pStyle w:val="ListParagraph"/>
        <w:ind w:left="1440"/>
        <w:rPr>
          <w:rFonts w:ascii="Times New Roman" w:hAnsi="Times New Roman" w:cs="Times New Roman"/>
        </w:rPr>
      </w:pPr>
    </w:p>
    <w:p w14:paraId="29692A59"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CN VI – Abducens:</w:t>
      </w:r>
    </w:p>
    <w:p w14:paraId="428A4F1B"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Motor and sensory to lateral extrinsic ocular muscles and 3</w:t>
      </w:r>
      <w:r w:rsidRPr="00B57717">
        <w:rPr>
          <w:rFonts w:ascii="Times New Roman" w:hAnsi="Times New Roman" w:cs="Times New Roman"/>
          <w:vertAlign w:val="superscript"/>
        </w:rPr>
        <w:t>rd</w:t>
      </w:r>
      <w:r>
        <w:rPr>
          <w:rFonts w:ascii="Times New Roman" w:hAnsi="Times New Roman" w:cs="Times New Roman"/>
        </w:rPr>
        <w:t xml:space="preserve"> eyelid</w:t>
      </w:r>
    </w:p>
    <w:p w14:paraId="4F09902E"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Dysfunction = loss of function of 3</w:t>
      </w:r>
      <w:r w:rsidRPr="00B57717">
        <w:rPr>
          <w:rFonts w:ascii="Times New Roman" w:hAnsi="Times New Roman" w:cs="Times New Roman"/>
          <w:vertAlign w:val="superscript"/>
        </w:rPr>
        <w:t>rd</w:t>
      </w:r>
      <w:r>
        <w:rPr>
          <w:rFonts w:ascii="Times New Roman" w:hAnsi="Times New Roman" w:cs="Times New Roman"/>
        </w:rPr>
        <w:t xml:space="preserve"> eyelid, medial deviation of globe</w:t>
      </w:r>
    </w:p>
    <w:p w14:paraId="3CED1897"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NOTE: 3</w:t>
      </w:r>
      <w:r w:rsidRPr="00B57717">
        <w:rPr>
          <w:rFonts w:ascii="Times New Roman" w:hAnsi="Times New Roman" w:cs="Times New Roman"/>
          <w:vertAlign w:val="superscript"/>
        </w:rPr>
        <w:t>rd</w:t>
      </w:r>
      <w:r>
        <w:rPr>
          <w:rFonts w:ascii="Times New Roman" w:hAnsi="Times New Roman" w:cs="Times New Roman"/>
        </w:rPr>
        <w:t xml:space="preserve"> eyelid dysfunction or prolapse does not indicate Horner syndrome or loss of sympathetic innervation</w:t>
      </w:r>
    </w:p>
    <w:p w14:paraId="6ED53790"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CN VII – Facial:</w:t>
      </w:r>
    </w:p>
    <w:p w14:paraId="04C17FEF"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Mixed motor and sensory innervation</w:t>
      </w:r>
    </w:p>
    <w:p w14:paraId="0E55A79A"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Motor to muscles of facial expression in mammals but NOT birds</w:t>
      </w:r>
    </w:p>
    <w:p w14:paraId="070B8622"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lack of response to touch/facial sensation, facial droop, asymmetry</w:t>
      </w:r>
    </w:p>
    <w:p w14:paraId="602568E4"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Sensory innervation to taste (shared with CN IX) may be difficult to evaluate</w:t>
      </w:r>
    </w:p>
    <w:p w14:paraId="1635E8EB"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Parasympathetic for glands of head (tears, mucous)</w:t>
      </w:r>
    </w:p>
    <w:p w14:paraId="2D353D0A"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 xml:space="preserve">Dysfunction = decreased secretions </w:t>
      </w:r>
    </w:p>
    <w:p w14:paraId="6E736EEA"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CN VIII – Vestibulocochlear:</w:t>
      </w:r>
    </w:p>
    <w:p w14:paraId="5D72EF62"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Sensory to hearing, balance, coordination</w:t>
      </w:r>
    </w:p>
    <w:p w14:paraId="1D565D7E"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difficult to assess hearing in birds, whistle in room may be enough stimuli to check</w:t>
      </w:r>
    </w:p>
    <w:p w14:paraId="154D6AEA"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Sensory to vestibular system</w:t>
      </w:r>
    </w:p>
    <w:p w14:paraId="560B5911"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loss of equilibrium</w:t>
      </w:r>
    </w:p>
    <w:p w14:paraId="0C64B4A6"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Involved in oculocephalic reflex</w:t>
      </w:r>
    </w:p>
    <w:p w14:paraId="0E73051F" w14:textId="77777777" w:rsidR="003C204F" w:rsidRPr="00B57717"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spontaneous horizontal nystagmus, fast phase away from side of lesion, may also have head tilt and circling toward affected side</w:t>
      </w:r>
    </w:p>
    <w:p w14:paraId="6D982E4E"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 xml:space="preserve">CN IX – Glossopharyngeal: </w:t>
      </w:r>
    </w:p>
    <w:p w14:paraId="02356172"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Sensory to tongue, taste, trachea</w:t>
      </w:r>
    </w:p>
    <w:p w14:paraId="54E816AC"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decrease/loss of taste (unreliable to test), lack of tongue sensation</w:t>
      </w:r>
    </w:p>
    <w:p w14:paraId="66BAB088"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Motor to pharynx, larynx, crop, syrinx</w:t>
      </w:r>
    </w:p>
    <w:p w14:paraId="23133F67"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dysphagia, possible loss of voice and gag reflex (difficult to assess)</w:t>
      </w:r>
    </w:p>
    <w:p w14:paraId="34741EC5" w14:textId="77777777" w:rsidR="003C204F" w:rsidRPr="00B57717"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lastRenderedPageBreak/>
        <w:t>NOTE: Anastomoses with CN X, assess together</w:t>
      </w:r>
    </w:p>
    <w:p w14:paraId="65CD48ED"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 xml:space="preserve">CN X – Vagus: </w:t>
      </w:r>
    </w:p>
    <w:p w14:paraId="0F739261"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Sensory to larynx, pharynx, and viscera</w:t>
      </w:r>
    </w:p>
    <w:p w14:paraId="5FC34464"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Regurgitation</w:t>
      </w:r>
    </w:p>
    <w:p w14:paraId="61239029"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Motor to larynx, pharynx, esophagus, and crop</w:t>
      </w:r>
    </w:p>
    <w:p w14:paraId="2C5E5AF3"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Regurgitation, vocal dysphonia, possible loss of voice, and loss of gag reflex (difficult to assess)</w:t>
      </w:r>
    </w:p>
    <w:p w14:paraId="3AD3DEE4"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Parasympathetic to glands and viscera</w:t>
      </w:r>
    </w:p>
    <w:p w14:paraId="6D1A96A9"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lack of rhythmic visceral or gastric contractions or increased heart rate</w:t>
      </w:r>
    </w:p>
    <w:p w14:paraId="3012B653" w14:textId="77777777" w:rsidR="003C204F" w:rsidRPr="00B57717"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NOTE: Anastomoses with CN IX, assess together</w:t>
      </w:r>
    </w:p>
    <w:p w14:paraId="58E95B67"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 xml:space="preserve">CN XI – Accessory: </w:t>
      </w:r>
    </w:p>
    <w:p w14:paraId="0B6462AD"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Motor to superficial neck muscles + cranial scapular muscles</w:t>
      </w:r>
    </w:p>
    <w:p w14:paraId="252A3BAD"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poor neck mobility and lateral deviation of scapula (generally not clinically detectable)</w:t>
      </w:r>
    </w:p>
    <w:p w14:paraId="6040117F"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CN XII – Hypoglossal:</w:t>
      </w:r>
    </w:p>
    <w:p w14:paraId="14EC1114"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Motor to tongue, trachea, syrinx</w:t>
      </w:r>
    </w:p>
    <w:p w14:paraId="3F57DADF" w14:textId="77777777" w:rsidR="003C204F" w:rsidRPr="001B5670"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Dysfunction = deviation of tongue, decreased tone of tongue, change in or absence of song</w:t>
      </w:r>
    </w:p>
    <w:p w14:paraId="2874761A" w14:textId="77777777" w:rsidR="003C204F" w:rsidRDefault="003C204F" w:rsidP="003C204F">
      <w:pPr>
        <w:pStyle w:val="ListParagraph"/>
        <w:numPr>
          <w:ilvl w:val="0"/>
          <w:numId w:val="40"/>
        </w:numPr>
        <w:rPr>
          <w:rFonts w:ascii="Times New Roman" w:hAnsi="Times New Roman" w:cs="Times New Roman"/>
        </w:rPr>
      </w:pPr>
      <w:r>
        <w:rPr>
          <w:rFonts w:ascii="Times New Roman" w:hAnsi="Times New Roman" w:cs="Times New Roman"/>
        </w:rPr>
        <w:t>Posture &amp; Gait</w:t>
      </w:r>
    </w:p>
    <w:p w14:paraId="16E39C2A"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Posture change can occur with vestibular or cerebellar disease, or asymmetrical lesions of the cervical spinal cord</w:t>
      </w:r>
    </w:p>
    <w:p w14:paraId="34EAAD22"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Lesions from brainstem caudally result in gait disturbances (ataxia, paresis, or even paralysis)</w:t>
      </w:r>
    </w:p>
    <w:p w14:paraId="2A00BBD5"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 xml:space="preserve">Ataxia </w:t>
      </w:r>
      <w:r w:rsidRPr="00B57717">
        <w:rPr>
          <w:rFonts w:ascii="Times New Roman" w:hAnsi="Times New Roman" w:cs="Times New Roman"/>
        </w:rPr>
        <w:sym w:font="Wingdings" w:char="F0E0"/>
      </w:r>
      <w:r>
        <w:rPr>
          <w:rFonts w:ascii="Times New Roman" w:hAnsi="Times New Roman" w:cs="Times New Roman"/>
        </w:rPr>
        <w:t xml:space="preserve"> can result from lesions in proprioceptive (conscious or unconscious) or sensory pathways, vestibular system, or cerebellum</w:t>
      </w:r>
    </w:p>
    <w:p w14:paraId="7932A2FB"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 xml:space="preserve">Example: Knuckling </w:t>
      </w:r>
      <w:r w:rsidRPr="00B57717">
        <w:rPr>
          <w:rFonts w:ascii="Times New Roman" w:hAnsi="Times New Roman" w:cs="Times New Roman"/>
        </w:rPr>
        <w:sym w:font="Wingdings" w:char="F0E0"/>
      </w:r>
      <w:r>
        <w:rPr>
          <w:rFonts w:ascii="Times New Roman" w:hAnsi="Times New Roman" w:cs="Times New Roman"/>
        </w:rPr>
        <w:t xml:space="preserve"> typically lesions in conscious proprioceptive pathways</w:t>
      </w:r>
    </w:p>
    <w:p w14:paraId="26A377C3"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Ataxia worse with lesion in spinocerebellar tract</w:t>
      </w:r>
    </w:p>
    <w:p w14:paraId="683641FD"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Ataxia typically not seen with lesions in motor systems</w:t>
      </w:r>
    </w:p>
    <w:p w14:paraId="048E7210"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Lower Motor Neuron</w:t>
      </w:r>
    </w:p>
    <w:p w14:paraId="67BA798C"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Lesion = loss of muscle power, decreased or absent reflexes, and flaccidity</w:t>
      </w:r>
    </w:p>
    <w:p w14:paraId="77D5D05D"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Upper Motor Neuron</w:t>
      </w:r>
    </w:p>
    <w:p w14:paraId="60A77E30"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Lesion in CNS = increased muscle tone + rigidity in muscles distal to lesion</w:t>
      </w:r>
    </w:p>
    <w:p w14:paraId="14A0E1C4" w14:textId="77777777" w:rsidR="003C204F" w:rsidRPr="00B57717"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 xml:space="preserve">Lesion in Cervical Spinal Cord = hyperreflexia + rigidity of pelvic limbs and wings </w:t>
      </w:r>
    </w:p>
    <w:p w14:paraId="7B01C603" w14:textId="77777777" w:rsidR="003C204F" w:rsidRPr="00B57717"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Lesion in Thoracic Spinal Cord = hyperreflexia + rigidity of pelvic limbs but wings remain normal</w:t>
      </w:r>
    </w:p>
    <w:p w14:paraId="0E164892"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Brain</w:t>
      </w:r>
    </w:p>
    <w:p w14:paraId="07EAB6AD"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UMN lesion of cerebellum or brainstem = opisthotonos</w:t>
      </w:r>
    </w:p>
    <w:p w14:paraId="526EAFB6"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Lesion of rostral brainstem = decerebrate rigidity (extension of all four limbs and trunk)</w:t>
      </w:r>
    </w:p>
    <w:p w14:paraId="7B57C10A"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Vestibular System</w:t>
      </w:r>
    </w:p>
    <w:p w14:paraId="70959A5C"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Note: Lesions result in nystagmus, head tilt, rolling, circling, leaning to one side, wide-based stance</w:t>
      </w:r>
    </w:p>
    <w:p w14:paraId="364FB3D5"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lastRenderedPageBreak/>
        <w:t>Central Vestibular Disease</w:t>
      </w:r>
    </w:p>
    <w:p w14:paraId="2AB2C853"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Nystagmus is positional</w:t>
      </w:r>
    </w:p>
    <w:p w14:paraId="27BBD8BE"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Vertical or rotary nystagmus only present with central vestibular disease</w:t>
      </w:r>
    </w:p>
    <w:p w14:paraId="6C76BA87"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Proprioceptive deficits and sometimes change in mentation occur</w:t>
      </w:r>
    </w:p>
    <w:p w14:paraId="21DEAE27"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Peripheral Vestibular Disease</w:t>
      </w:r>
    </w:p>
    <w:p w14:paraId="76CBD13A"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Horizontal nystagmus – fast phase away from lesion</w:t>
      </w:r>
    </w:p>
    <w:p w14:paraId="04268DB8"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NO change in proprioception or mentation</w:t>
      </w:r>
    </w:p>
    <w:p w14:paraId="561771D5"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May have head tilt and circling</w:t>
      </w:r>
    </w:p>
    <w:p w14:paraId="5C76D5BD"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Cerebrum</w:t>
      </w:r>
    </w:p>
    <w:p w14:paraId="55F299F0"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Lesion = lack of precise or finely tuned voluntary movement, may miss perch or unable to go a certain direction; involuntary movement – may have seizures, muscle tremors</w:t>
      </w:r>
    </w:p>
    <w:p w14:paraId="570863B4"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Cerebellum</w:t>
      </w:r>
    </w:p>
    <w:p w14:paraId="77E5D039"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Lesion = hypermetric or hypometric voluntary movements; intention tremors for involuntary movements</w:t>
      </w:r>
    </w:p>
    <w:p w14:paraId="467200C2"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Vestibular lesion – falling, loss of balance, circling</w:t>
      </w:r>
    </w:p>
    <w:p w14:paraId="1E93FB9A"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Proprioceptive lesion – paralysis or paraplegia of limbs</w:t>
      </w:r>
    </w:p>
    <w:p w14:paraId="2E2816B7" w14:textId="77777777" w:rsidR="003C204F" w:rsidRDefault="003C204F" w:rsidP="003C204F">
      <w:pPr>
        <w:pStyle w:val="ListParagraph"/>
        <w:numPr>
          <w:ilvl w:val="0"/>
          <w:numId w:val="40"/>
        </w:numPr>
        <w:rPr>
          <w:rFonts w:ascii="Times New Roman" w:hAnsi="Times New Roman" w:cs="Times New Roman"/>
        </w:rPr>
      </w:pPr>
      <w:r>
        <w:rPr>
          <w:rFonts w:ascii="Times New Roman" w:hAnsi="Times New Roman" w:cs="Times New Roman"/>
        </w:rPr>
        <w:t>Postural Reaction</w:t>
      </w:r>
    </w:p>
    <w:p w14:paraId="52FC472A"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Not studied in birds but generalities assumed</w:t>
      </w:r>
    </w:p>
    <w:p w14:paraId="33430A8C"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Foot placement tests performed with perches, both blinded-folded and non-blind folded</w:t>
      </w:r>
    </w:p>
    <w:p w14:paraId="2DF8731A"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Pull wing away from body and see if bird can replace in normal position</w:t>
      </w:r>
    </w:p>
    <w:p w14:paraId="2F6488E8" w14:textId="77777777" w:rsidR="003C204F" w:rsidRDefault="003C204F" w:rsidP="003C204F">
      <w:pPr>
        <w:pStyle w:val="ListParagraph"/>
        <w:numPr>
          <w:ilvl w:val="0"/>
          <w:numId w:val="40"/>
        </w:numPr>
        <w:rPr>
          <w:rFonts w:ascii="Times New Roman" w:hAnsi="Times New Roman" w:cs="Times New Roman"/>
        </w:rPr>
      </w:pPr>
      <w:r>
        <w:rPr>
          <w:rFonts w:ascii="Times New Roman" w:hAnsi="Times New Roman" w:cs="Times New Roman"/>
        </w:rPr>
        <w:t>Spinal Reflexes</w:t>
      </w:r>
    </w:p>
    <w:p w14:paraId="3EE50BAA"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Independent of the brain but brain may modify response</w:t>
      </w:r>
    </w:p>
    <w:p w14:paraId="73FD5B5C"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LMN = lesion in final common pathway or ventral gray horn of spinal cord (reflex arc), leads to hyporeflexia and diminished or absent responses</w:t>
      </w:r>
    </w:p>
    <w:p w14:paraId="59A6DA1F"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UMN = lesions involve CNS proximal to reflex arc, lead to hyperreflexia</w:t>
      </w:r>
    </w:p>
    <w:p w14:paraId="710AC148"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Tests: Wing withdrawal, hindlimb withdrawal, crossed extensor reflex (associated with UMN lesions and severe lesion of spinal cord), cloacal reflex (flexion of vent sphincter and ventral flexion of tail)</w:t>
      </w:r>
    </w:p>
    <w:p w14:paraId="44A5E82F"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Spinal cord divided into anatomical regions</w:t>
      </w:r>
    </w:p>
    <w:p w14:paraId="2BC924D3"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Cervical region, brachial plexus, and caudal region</w:t>
      </w:r>
    </w:p>
    <w:p w14:paraId="5E966CA5"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Brachial plexus innervates wing</w:t>
      </w:r>
    </w:p>
    <w:p w14:paraId="4BD2E669"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Distal spinal cord includes lumbosacral plexus, a structure composed of three plexi</w:t>
      </w:r>
    </w:p>
    <w:p w14:paraId="74DE1645"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Lumbar plexus – innervates leg</w:t>
      </w:r>
    </w:p>
    <w:p w14:paraId="070943E4"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Sacral plexus – innervates leg</w:t>
      </w:r>
    </w:p>
    <w:p w14:paraId="097E27D2" w14:textId="77777777" w:rsidR="003C204F" w:rsidRDefault="003C204F" w:rsidP="003C204F">
      <w:pPr>
        <w:pStyle w:val="ListParagraph"/>
        <w:numPr>
          <w:ilvl w:val="3"/>
          <w:numId w:val="40"/>
        </w:numPr>
        <w:rPr>
          <w:rFonts w:ascii="Times New Roman" w:hAnsi="Times New Roman" w:cs="Times New Roman"/>
        </w:rPr>
      </w:pPr>
      <w:r>
        <w:rPr>
          <w:rFonts w:ascii="Times New Roman" w:hAnsi="Times New Roman" w:cs="Times New Roman"/>
        </w:rPr>
        <w:t>Pudendal plexus – innervates tail, vent sphincter, cloaca</w:t>
      </w:r>
    </w:p>
    <w:p w14:paraId="47CA5A49" w14:textId="77777777" w:rsidR="003C204F" w:rsidRDefault="003C204F" w:rsidP="003C204F">
      <w:pPr>
        <w:pStyle w:val="ListParagraph"/>
        <w:numPr>
          <w:ilvl w:val="0"/>
          <w:numId w:val="40"/>
        </w:numPr>
        <w:rPr>
          <w:rFonts w:ascii="Times New Roman" w:hAnsi="Times New Roman" w:cs="Times New Roman"/>
        </w:rPr>
      </w:pPr>
      <w:r>
        <w:rPr>
          <w:rFonts w:ascii="Times New Roman" w:hAnsi="Times New Roman" w:cs="Times New Roman"/>
        </w:rPr>
        <w:t>Sensation (cutaneous sensation + deep pain)</w:t>
      </w:r>
    </w:p>
    <w:p w14:paraId="38F688CC"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Loss of deep pain associated with severe spinal cord disease (most commonly occurring with compression)</w:t>
      </w:r>
    </w:p>
    <w:p w14:paraId="64EAD1A0"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Compressive lesions – cause loss of conscious and unconscious proprioception first, then loss of motor function, then loss of superficial pain, and finally loss of deep pain</w:t>
      </w:r>
    </w:p>
    <w:p w14:paraId="1F78C6F6"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lastRenderedPageBreak/>
        <w:t>Panniculus reflex may not be present in bird – but can try pricking along trunk to see if bird responds to localize lesion; Avian dermatomes have nto been described</w:t>
      </w:r>
    </w:p>
    <w:p w14:paraId="77758B0E"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Note – non-localized pain can occur with diffuse inflammatory disease of CNS or PNS</w:t>
      </w:r>
    </w:p>
    <w:p w14:paraId="7364810F" w14:textId="77777777" w:rsidR="003C204F" w:rsidRDefault="003C204F" w:rsidP="003C204F">
      <w:pPr>
        <w:pStyle w:val="ListParagraph"/>
        <w:numPr>
          <w:ilvl w:val="1"/>
          <w:numId w:val="40"/>
        </w:numPr>
        <w:rPr>
          <w:rFonts w:ascii="Times New Roman" w:hAnsi="Times New Roman" w:cs="Times New Roman"/>
        </w:rPr>
      </w:pPr>
      <w:r>
        <w:rPr>
          <w:rFonts w:ascii="Times New Roman" w:hAnsi="Times New Roman" w:cs="Times New Roman"/>
        </w:rPr>
        <w:t>Deep pain assessment – to assess, must be conscious awareness of the stimulus, withdrawal alone is a reflex arc and does not indicate intact deep pain pathways</w:t>
      </w:r>
    </w:p>
    <w:p w14:paraId="71B808B8" w14:textId="77777777" w:rsidR="003C204F" w:rsidRDefault="003C204F" w:rsidP="003C204F">
      <w:pPr>
        <w:pStyle w:val="ListParagraph"/>
        <w:numPr>
          <w:ilvl w:val="2"/>
          <w:numId w:val="40"/>
        </w:numPr>
        <w:rPr>
          <w:rFonts w:ascii="Times New Roman" w:hAnsi="Times New Roman" w:cs="Times New Roman"/>
        </w:rPr>
      </w:pPr>
      <w:r>
        <w:rPr>
          <w:rFonts w:ascii="Times New Roman" w:hAnsi="Times New Roman" w:cs="Times New Roman"/>
        </w:rPr>
        <w:t>Lack of withdrawal and presence of conscious awareness do indicate deep pain neurons are intact and better prognosis than withdrawal alone</w:t>
      </w:r>
    </w:p>
    <w:p w14:paraId="3C3366D1" w14:textId="77777777" w:rsidR="003C204F" w:rsidRDefault="003C204F" w:rsidP="003C204F">
      <w:pPr>
        <w:rPr>
          <w:rFonts w:ascii="Times New Roman" w:hAnsi="Times New Roman" w:cs="Times New Roman"/>
        </w:rPr>
      </w:pPr>
    </w:p>
    <w:p w14:paraId="1AFC3007" w14:textId="77777777" w:rsidR="003C204F" w:rsidRDefault="003C204F" w:rsidP="003C204F">
      <w:pPr>
        <w:jc w:val="center"/>
        <w:rPr>
          <w:rFonts w:ascii="Times New Roman" w:hAnsi="Times New Roman" w:cs="Times New Roman"/>
        </w:rPr>
      </w:pPr>
      <w:r>
        <w:rPr>
          <w:rFonts w:ascii="Times New Roman" w:hAnsi="Times New Roman" w:cs="Times New Roman"/>
          <w:noProof/>
        </w:rPr>
        <w:drawing>
          <wp:inline distT="0" distB="0" distL="0" distR="0" wp14:anchorId="4B239FF2" wp14:editId="30BBE8B2">
            <wp:extent cx="5359400" cy="4077381"/>
            <wp:effectExtent l="0" t="0" r="0" b="0"/>
            <wp:docPr id="40547705" name="Picture 11" descr="A medical checklist with many medical rec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7705" name="Picture 9" descr="A medical checklist with many medical record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24124" cy="4126623"/>
                    </a:xfrm>
                    <a:prstGeom prst="rect">
                      <a:avLst/>
                    </a:prstGeom>
                  </pic:spPr>
                </pic:pic>
              </a:graphicData>
            </a:graphic>
          </wp:inline>
        </w:drawing>
      </w:r>
    </w:p>
    <w:p w14:paraId="57CB36B0" w14:textId="77777777" w:rsidR="003C204F" w:rsidRDefault="003C204F" w:rsidP="003C204F">
      <w:pPr>
        <w:rPr>
          <w:rFonts w:ascii="Times New Roman" w:hAnsi="Times New Roman" w:cs="Times New Roman"/>
        </w:rPr>
      </w:pPr>
    </w:p>
    <w:p w14:paraId="29FDD5FB" w14:textId="77777777" w:rsidR="003C204F" w:rsidRDefault="003C204F" w:rsidP="003C204F">
      <w:pPr>
        <w:rPr>
          <w:rFonts w:ascii="Times New Roman" w:hAnsi="Times New Roman" w:cs="Times New Roman"/>
        </w:rPr>
      </w:pPr>
      <w:r>
        <w:rPr>
          <w:rFonts w:ascii="Times New Roman" w:hAnsi="Times New Roman" w:cs="Times New Roman"/>
        </w:rPr>
        <w:t>SEIZURES</w:t>
      </w:r>
    </w:p>
    <w:p w14:paraId="0A06C212"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Three phases – preictal phase or aura (behavior change), ictal or seizure, postictal phase (abnormal behavior)</w:t>
      </w:r>
    </w:p>
    <w:p w14:paraId="404FF5BF"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Tests may include … CBC, chemistry, radiographs, blood lead and zinc levels, acetyl cholinesterase activity, insecticide residues, inhibition of amino levulinic acid dehydratatse activity and blood protoporphyrins, tests for chlamydiosis, Aspergillus serologic assays, avian bornavirus testing, electroencephalography, CT, MRI</w:t>
      </w:r>
    </w:p>
    <w:p w14:paraId="5693659F"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Acute Tx for Status Epilepticus or Multiple Seizures in Short Period</w:t>
      </w:r>
    </w:p>
    <w:p w14:paraId="6FAE584E"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Diazepam or midazolam administration</w:t>
      </w:r>
    </w:p>
    <w:p w14:paraId="0E7E967C"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If IV or IM access difficult, can consider cloacal administration but double the dose if doing this route</w:t>
      </w:r>
    </w:p>
    <w:p w14:paraId="295FC720"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Can repeat q2 minutes up to 3x PRN</w:t>
      </w:r>
    </w:p>
    <w:p w14:paraId="5A66D351"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Can then move to CRI if needed</w:t>
      </w:r>
    </w:p>
    <w:p w14:paraId="35C5A936"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lastRenderedPageBreak/>
        <w:t>Check blood glucose, consider dextrose bolus of 1-2 ml/kg of 50% dextrose</w:t>
      </w:r>
    </w:p>
    <w:p w14:paraId="7AF94DD6"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If benzodiazepine CRI not effective, then can consider phenobarbital bolus (2-5 mg/kg), can be repeated q30 min up to total dose of 20 mg/kg</w:t>
      </w:r>
    </w:p>
    <w:p w14:paraId="492C070C"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Can consider propofol if airway control and ventilation at the ready (bolus or CRI)</w:t>
      </w:r>
    </w:p>
    <w:p w14:paraId="39173E63"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Mannitol can be used for cerebral edema</w:t>
      </w:r>
    </w:p>
    <w:p w14:paraId="4BC12C70"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Author does NOT recommend steroids</w:t>
      </w:r>
    </w:p>
    <w:p w14:paraId="4CD2A1AC" w14:textId="77777777" w:rsidR="003C204F" w:rsidRPr="00B57717"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Once seizures have stopped for ~6-12 hours, the CRI infusion can be tapered slowly over another 12-24 hours</w:t>
      </w:r>
    </w:p>
    <w:p w14:paraId="47912D48"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Long-Term Seizure Control</w:t>
      </w:r>
    </w:p>
    <w:p w14:paraId="27830F48"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Phenobarbital (potentially lower dose than mammals)</w:t>
      </w:r>
    </w:p>
    <w:p w14:paraId="69EDF4C0"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Potassium bromide</w:t>
      </w:r>
    </w:p>
    <w:p w14:paraId="68D36169"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Levetiracetam (Keppra)</w:t>
      </w:r>
    </w:p>
    <w:p w14:paraId="104CD60F"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Zonisamide (Zonegran)</w:t>
      </w:r>
    </w:p>
    <w:p w14:paraId="6EBCB9EA"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Gabapentin or pregabalin (pregabalin has fewer side effects)</w:t>
      </w:r>
    </w:p>
    <w:p w14:paraId="59353640"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Seizure Etiologies</w:t>
      </w:r>
    </w:p>
    <w:p w14:paraId="696F12FC"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Lead toxicosis (acute or chronic)</w:t>
      </w:r>
    </w:p>
    <w:p w14:paraId="6538304D"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May present with clenched feet, bloody urine (Amazon parrots, conures), or seizures</w:t>
      </w:r>
    </w:p>
    <w:p w14:paraId="37A1E33F"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Supportive care and chelation therapy</w:t>
      </w:r>
    </w:p>
    <w:p w14:paraId="5897C998"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Gavage with bulk feeding, peanut butter, and psyllium can eliminate metal from GI tract but use extreme caution if patient regurgitating or vomiting</w:t>
      </w:r>
    </w:p>
    <w:p w14:paraId="521DA0AA"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Renal disease or failure</w:t>
      </w:r>
    </w:p>
    <w:p w14:paraId="55A9686E"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Hepatic disease</w:t>
      </w:r>
    </w:p>
    <w:p w14:paraId="5F183986"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Hepatic encephalopathy still debated in birds, nitrogenous waste not end-product of hepatic metabolism in birds, but still get neurologic signs with severe hepatic disease</w:t>
      </w:r>
    </w:p>
    <w:p w14:paraId="3F63A34B"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Supportive care including B vitamins + lactulose, and maybe milk thistle and S-adenosylmethionine</w:t>
      </w:r>
    </w:p>
    <w:p w14:paraId="6C7C5760"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Chlamydophila psittaci infection (psittacosis)</w:t>
      </w:r>
    </w:p>
    <w:p w14:paraId="7930E3A0"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Affects liver, resp system, and CNS</w:t>
      </w:r>
    </w:p>
    <w:p w14:paraId="639964BD"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Classic description = ocular and nasal discharge, green urates, leukocytosis, and hepatic enzyme elevations</w:t>
      </w:r>
    </w:p>
    <w:p w14:paraId="0EBA8AFE"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Note that neurologic signs can occur alone</w:t>
      </w:r>
    </w:p>
    <w:p w14:paraId="2572EE11"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Treat with doxycycline for 6 weeks or with azithromycin</w:t>
      </w:r>
    </w:p>
    <w:p w14:paraId="4523DA11"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Proventricular dilatation disease</w:t>
      </w:r>
    </w:p>
    <w:p w14:paraId="0B719A7E"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Immune-mediated inflammatory viral disease – affects ganglia and nerve fibers with predilection for proximal GI tract, cerebellar nuclei, and brain or brainstem components</w:t>
      </w:r>
    </w:p>
    <w:p w14:paraId="20407EDC"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Avian bornavirus implicated</w:t>
      </w:r>
    </w:p>
    <w:p w14:paraId="654F8268"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Clinical signs: whole seeds passing in droppings, weight loss, sometimes regurgitation, enlarged proventriculus</w:t>
      </w:r>
    </w:p>
    <w:p w14:paraId="364AAA5F"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Atypical form: CNS manifestations alone or with GI signs and proventriculus may or may not be enlarged</w:t>
      </w:r>
    </w:p>
    <w:p w14:paraId="6976C923"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Atherosclerosis</w:t>
      </w:r>
    </w:p>
    <w:p w14:paraId="0D0F40A0"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lastRenderedPageBreak/>
        <w:t>Cause unknown but predisposing factors = obesity and high fat (all-seed) diet</w:t>
      </w:r>
    </w:p>
    <w:p w14:paraId="1D2EE5BC"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Common in Amazon parrots, sometimes seen in macaws and Grey parrots</w:t>
      </w:r>
    </w:p>
    <w:p w14:paraId="2B302C33"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May or may not see cholesterol and tryglyceride elevations</w:t>
      </w:r>
    </w:p>
    <w:p w14:paraId="721C5E44"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Waxing and waning focal or grand mal seizures, maybe mental dullness</w:t>
      </w:r>
    </w:p>
    <w:p w14:paraId="45594A51"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Hyperlipidemic Syndrome or Lipid Emboli</w:t>
      </w:r>
    </w:p>
    <w:p w14:paraId="0D84E9C2"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Linked to hyperestrogenism in reproductively active femailes</w:t>
      </w:r>
    </w:p>
    <w:p w14:paraId="3F087345"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Excessive lipid in bloodstream = vascular sludging and lipid emboli</w:t>
      </w:r>
    </w:p>
    <w:p w14:paraId="423AF5F5"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Lay term = “yolk stroke” = but NOT truly a yolk embolus</w:t>
      </w:r>
    </w:p>
    <w:p w14:paraId="6AFA9450"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Blood strawberry milkshake or creamy tomato soup appearance, be careful because may have concurrent clotting disorder!</w:t>
      </w:r>
    </w:p>
    <w:p w14:paraId="2A18B8E0" w14:textId="77777777" w:rsidR="003C204F" w:rsidRPr="00B57717"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Cholesterol and triglycerides consistently elevated in this disease</w:t>
      </w:r>
    </w:p>
    <w:p w14:paraId="11792DF0"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Hypocalcemia</w:t>
      </w:r>
    </w:p>
    <w:p w14:paraId="70E40B61"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Most common in Grey parrots (genetic) or egg-laying hens of any species, as well as columbiforms on poor diets</w:t>
      </w:r>
    </w:p>
    <w:p w14:paraId="7795751B"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Clinical signs: Seizures, muscle fasciculation, pathologic fractures, ataxia, and posterior paresis</w:t>
      </w:r>
    </w:p>
    <w:p w14:paraId="3BBA8A2A"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Ionized calcium most useful for diagnosis</w:t>
      </w:r>
    </w:p>
    <w:p w14:paraId="7E5342BF" w14:textId="77777777" w:rsidR="003C204F" w:rsidRDefault="003C204F" w:rsidP="003C204F">
      <w:pPr>
        <w:pStyle w:val="ListParagraph"/>
        <w:numPr>
          <w:ilvl w:val="1"/>
          <w:numId w:val="39"/>
        </w:numPr>
        <w:rPr>
          <w:rFonts w:ascii="Times New Roman" w:hAnsi="Times New Roman" w:cs="Times New Roman"/>
        </w:rPr>
      </w:pPr>
      <w:r>
        <w:rPr>
          <w:rFonts w:ascii="Times New Roman" w:hAnsi="Times New Roman" w:cs="Times New Roman"/>
        </w:rPr>
        <w:t>Hypoglycemia</w:t>
      </w:r>
    </w:p>
    <w:p w14:paraId="5B34A341" w14:textId="77777777" w:rsidR="003C204F"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Most common in weaning young, or rarely debilitated, anorexic birds</w:t>
      </w:r>
    </w:p>
    <w:p w14:paraId="0D67D6D9" w14:textId="77777777" w:rsidR="003C204F" w:rsidRPr="00B57717" w:rsidRDefault="003C204F" w:rsidP="003C204F">
      <w:pPr>
        <w:pStyle w:val="ListParagraph"/>
        <w:numPr>
          <w:ilvl w:val="2"/>
          <w:numId w:val="39"/>
        </w:numPr>
        <w:rPr>
          <w:rFonts w:ascii="Times New Roman" w:hAnsi="Times New Roman" w:cs="Times New Roman"/>
        </w:rPr>
      </w:pPr>
      <w:r>
        <w:rPr>
          <w:rFonts w:ascii="Times New Roman" w:hAnsi="Times New Roman" w:cs="Times New Roman"/>
        </w:rPr>
        <w:t>Blood glucose less than 150 mg/dL in clinical bird indicate medical intervention</w:t>
      </w:r>
    </w:p>
    <w:p w14:paraId="63A9FB53" w14:textId="77777777" w:rsidR="003C204F" w:rsidRPr="00B57717" w:rsidRDefault="003C204F" w:rsidP="003C204F">
      <w:pPr>
        <w:rPr>
          <w:rFonts w:ascii="Times New Roman" w:hAnsi="Times New Roman" w:cs="Times New Roman"/>
        </w:rPr>
      </w:pPr>
    </w:p>
    <w:p w14:paraId="0B1B9DB6" w14:textId="77777777" w:rsidR="003C204F" w:rsidRDefault="003C204F" w:rsidP="003C204F">
      <w:pPr>
        <w:rPr>
          <w:rFonts w:ascii="Times New Roman" w:hAnsi="Times New Roman" w:cs="Times New Roman"/>
        </w:rPr>
      </w:pPr>
      <w:r w:rsidRPr="003B7C44">
        <w:rPr>
          <w:rFonts w:ascii="Times New Roman" w:hAnsi="Times New Roman" w:cs="Times New Roman"/>
        </w:rPr>
        <w:t>Chapter 8: CNS (396-398, avian section): Mitchell-Tully, Current Therapy in Exotic Pet Practice</w:t>
      </w:r>
    </w:p>
    <w:p w14:paraId="3D7DFA93" w14:textId="77777777" w:rsidR="003C204F" w:rsidRDefault="003C204F" w:rsidP="003C204F">
      <w:pPr>
        <w:rPr>
          <w:rFonts w:ascii="Times New Roman" w:hAnsi="Times New Roman" w:cs="Times New Roman"/>
        </w:rPr>
      </w:pPr>
    </w:p>
    <w:p w14:paraId="2502C0BB" w14:textId="77777777" w:rsidR="003C204F" w:rsidRDefault="003C204F" w:rsidP="003C204F">
      <w:pPr>
        <w:rPr>
          <w:rFonts w:ascii="Times New Roman" w:hAnsi="Times New Roman" w:cs="Times New Roman"/>
        </w:rPr>
      </w:pPr>
      <w:r>
        <w:rPr>
          <w:rFonts w:ascii="Times New Roman" w:hAnsi="Times New Roman" w:cs="Times New Roman"/>
        </w:rPr>
        <w:t>AVIAN CNS</w:t>
      </w:r>
    </w:p>
    <w:p w14:paraId="75A88BEA"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Avian brain consists of proencephalon (telencephalon and diencephalon) and the caudal brain (medulla, pons, and mesencephalon)</w:t>
      </w:r>
    </w:p>
    <w:p w14:paraId="5E0C82DF"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Caudal brain similar to mammals</w:t>
      </w:r>
    </w:p>
    <w:p w14:paraId="21059063"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Proencephalon anatomically different but functionally the same as mammals</w:t>
      </w:r>
    </w:p>
    <w:p w14:paraId="6D80E49A"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Cortical cells necessary for processing sensory information are in cerebral cortex not  on surface like a mammal</w:t>
      </w:r>
    </w:p>
    <w:p w14:paraId="04CEE275"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Cerebral cortex lissencephalic</w:t>
      </w:r>
    </w:p>
    <w:p w14:paraId="0FD25562"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Spinal cord same length as vertebral column, spinal cord segment same point as vertebral column segment</w:t>
      </w:r>
    </w:p>
    <w:p w14:paraId="132250E5"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No cauda equina</w:t>
      </w:r>
    </w:p>
    <w:p w14:paraId="26860ED3"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Brachial and lumbosacral plexuses present</w:t>
      </w:r>
    </w:p>
    <w:p w14:paraId="7FF37FE0"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Glycogen body in lumbosacral plexus – collection of periependymal glycogen cells with nests of argentaffin cells – involved in sensory and neurosecretory functions</w:t>
      </w:r>
    </w:p>
    <w:p w14:paraId="3B7DC2AA"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Dura mater separate from periosteal lining – this epidural space filled with gelatinous tissue</w:t>
      </w:r>
    </w:p>
    <w:p w14:paraId="62A1CB33" w14:textId="77777777" w:rsidR="003C204F" w:rsidRDefault="003C204F" w:rsidP="003C204F">
      <w:pPr>
        <w:pStyle w:val="ListParagraph"/>
        <w:numPr>
          <w:ilvl w:val="0"/>
          <w:numId w:val="39"/>
        </w:numPr>
        <w:rPr>
          <w:rFonts w:ascii="Times New Roman" w:hAnsi="Times New Roman" w:cs="Times New Roman"/>
        </w:rPr>
      </w:pPr>
      <w:r>
        <w:rPr>
          <w:rFonts w:ascii="Times New Roman" w:hAnsi="Times New Roman" w:cs="Times New Roman"/>
        </w:rPr>
        <w:t>Internal vertebral venous plexus length of vertebral column</w:t>
      </w:r>
    </w:p>
    <w:p w14:paraId="73FD3C64" w14:textId="77777777" w:rsidR="003C204F" w:rsidRPr="00B57717" w:rsidRDefault="003C204F" w:rsidP="003C204F">
      <w:pPr>
        <w:rPr>
          <w:rFonts w:ascii="Times New Roman" w:hAnsi="Times New Roman" w:cs="Times New Roman"/>
        </w:rPr>
      </w:pPr>
    </w:p>
    <w:p w14:paraId="5502B280" w14:textId="77777777" w:rsidR="003C204F" w:rsidRPr="003B7C44" w:rsidRDefault="003C204F" w:rsidP="003C204F">
      <w:pPr>
        <w:rPr>
          <w:rFonts w:ascii="Times New Roman" w:hAnsi="Times New Roman" w:cs="Times New Roman"/>
        </w:rPr>
      </w:pPr>
      <w:r>
        <w:rPr>
          <w:rFonts w:ascii="Times New Roman" w:hAnsi="Times New Roman" w:cs="Times New Roman"/>
          <w:noProof/>
        </w:rPr>
        <w:lastRenderedPageBreak/>
        <w:drawing>
          <wp:inline distT="0" distB="0" distL="0" distR="0" wp14:anchorId="33DAD014" wp14:editId="6C6D59D1">
            <wp:extent cx="5943600" cy="4585335"/>
            <wp:effectExtent l="0" t="0" r="0" b="0"/>
            <wp:docPr id="2053152938" name="Picture 12" descr="A table of information with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52938" name="Picture 12" descr="A table of information with green and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4585335"/>
                    </a:xfrm>
                    <a:prstGeom prst="rect">
                      <a:avLst/>
                    </a:prstGeom>
                  </pic:spPr>
                </pic:pic>
              </a:graphicData>
            </a:graphic>
          </wp:inline>
        </w:drawing>
      </w:r>
    </w:p>
    <w:p w14:paraId="352633BA" w14:textId="52C48E3D" w:rsidR="003C204F" w:rsidRDefault="003C204F" w:rsidP="003C204F">
      <w:pPr>
        <w:rPr>
          <w:rFonts w:eastAsia="Calibri" w:cstheme="minorHAnsi"/>
          <w:sz w:val="22"/>
          <w:szCs w:val="22"/>
        </w:rPr>
      </w:pPr>
    </w:p>
    <w:p w14:paraId="42EA1E86" w14:textId="77777777" w:rsidR="003C204F" w:rsidRDefault="003C204F" w:rsidP="003C204F">
      <w:pPr>
        <w:jc w:val="right"/>
      </w:pPr>
      <w:r>
        <w:t>Hayley Stratton</w:t>
      </w:r>
    </w:p>
    <w:p w14:paraId="2AA1CB4E" w14:textId="77777777" w:rsidR="003C204F" w:rsidRDefault="003C204F" w:rsidP="003C204F">
      <w:pPr>
        <w:jc w:val="right"/>
      </w:pPr>
      <w:r>
        <w:t>CBS 817</w:t>
      </w:r>
    </w:p>
    <w:p w14:paraId="1C0133E6" w14:textId="77777777" w:rsidR="003C204F" w:rsidRPr="00A7096A" w:rsidRDefault="003C204F" w:rsidP="003C204F">
      <w:pPr>
        <w:jc w:val="right"/>
      </w:pPr>
      <w:r>
        <w:t>8-24-23</w:t>
      </w:r>
    </w:p>
    <w:p w14:paraId="7530B9BF" w14:textId="77777777" w:rsidR="003C204F" w:rsidRDefault="003C204F" w:rsidP="003C204F">
      <w:pPr>
        <w:rPr>
          <w:rFonts w:eastAsia="Times New Roman"/>
        </w:rPr>
      </w:pPr>
    </w:p>
    <w:p w14:paraId="6952C141" w14:textId="77777777" w:rsidR="003C204F" w:rsidRDefault="003C204F" w:rsidP="003C204F">
      <w:pPr>
        <w:rPr>
          <w:rFonts w:eastAsia="Times New Roman"/>
        </w:rPr>
      </w:pPr>
      <w:r w:rsidRPr="00D46292">
        <w:rPr>
          <w:rFonts w:eastAsia="Times New Roman"/>
          <w:highlight w:val="yellow"/>
        </w:rPr>
        <w:t xml:space="preserve">Orosz, Susan E., and M. Scott Echols. "The Urinary and Osmoregulatory Systems of Birds." </w:t>
      </w:r>
      <w:r w:rsidRPr="00D46292">
        <w:rPr>
          <w:rFonts w:eastAsia="Times New Roman"/>
          <w:i/>
          <w:iCs/>
          <w:highlight w:val="yellow"/>
        </w:rPr>
        <w:t>The veterinary clinics of North America. Exotic animal practice</w:t>
      </w:r>
      <w:r w:rsidRPr="00D46292">
        <w:rPr>
          <w:rFonts w:eastAsia="Times New Roman"/>
          <w:highlight w:val="yellow"/>
        </w:rPr>
        <w:t xml:space="preserve"> 23.1 (2020): 1-19.</w:t>
      </w:r>
    </w:p>
    <w:p w14:paraId="26CCD7F8" w14:textId="77777777" w:rsidR="003C204F" w:rsidRPr="00290286" w:rsidRDefault="003C204F" w:rsidP="003C204F"/>
    <w:p w14:paraId="1B861A84" w14:textId="77777777" w:rsidR="003C204F" w:rsidRPr="00D05908" w:rsidRDefault="003C204F" w:rsidP="003C204F">
      <w:pPr>
        <w:ind w:left="360" w:hanging="360"/>
        <w:rPr>
          <w:b/>
          <w:bCs/>
        </w:rPr>
      </w:pPr>
      <w:r w:rsidRPr="00D05908">
        <w:rPr>
          <w:b/>
          <w:bCs/>
        </w:rPr>
        <w:t>KEY POINTS</w:t>
      </w:r>
    </w:p>
    <w:p w14:paraId="02B3F021" w14:textId="77777777" w:rsidR="003C204F" w:rsidRPr="00290286" w:rsidRDefault="003C204F" w:rsidP="003C204F">
      <w:pPr>
        <w:pStyle w:val="ListParagraph"/>
        <w:numPr>
          <w:ilvl w:val="0"/>
          <w:numId w:val="42"/>
        </w:numPr>
        <w:rPr>
          <w:rFonts w:ascii="Times New Roman" w:hAnsi="Times New Roman" w:cs="Times New Roman"/>
        </w:rPr>
      </w:pPr>
      <w:r w:rsidRPr="00290286">
        <w:rPr>
          <w:rFonts w:ascii="Times New Roman" w:hAnsi="Times New Roman" w:cs="Times New Roman"/>
        </w:rPr>
        <w:t>The kidneys of birds are fixed under the area of the synsacrum and are composed of divisions not lobes.</w:t>
      </w:r>
    </w:p>
    <w:p w14:paraId="4C0FE1FA" w14:textId="77777777" w:rsidR="003C204F" w:rsidRPr="00290286" w:rsidRDefault="003C204F" w:rsidP="003C204F">
      <w:pPr>
        <w:pStyle w:val="ListParagraph"/>
        <w:numPr>
          <w:ilvl w:val="0"/>
          <w:numId w:val="42"/>
        </w:numPr>
        <w:rPr>
          <w:rFonts w:ascii="Times New Roman" w:hAnsi="Times New Roman" w:cs="Times New Roman"/>
        </w:rPr>
      </w:pPr>
      <w:r w:rsidRPr="00290286">
        <w:rPr>
          <w:rFonts w:ascii="Times New Roman" w:hAnsi="Times New Roman" w:cs="Times New Roman"/>
        </w:rPr>
        <w:t>Birds osmoregulate using their kidneys; intestinal tract; and, in some birds, salt glands.</w:t>
      </w:r>
    </w:p>
    <w:p w14:paraId="185D124F" w14:textId="77777777" w:rsidR="003C204F" w:rsidRPr="00290286" w:rsidRDefault="003C204F" w:rsidP="003C204F">
      <w:pPr>
        <w:pStyle w:val="ListParagraph"/>
        <w:numPr>
          <w:ilvl w:val="0"/>
          <w:numId w:val="42"/>
        </w:numPr>
        <w:rPr>
          <w:rFonts w:ascii="Times New Roman" w:hAnsi="Times New Roman" w:cs="Times New Roman"/>
        </w:rPr>
      </w:pPr>
      <w:r w:rsidRPr="00290286">
        <w:rPr>
          <w:rFonts w:ascii="Times New Roman" w:hAnsi="Times New Roman" w:cs="Times New Roman"/>
        </w:rPr>
        <w:t>Avian nephrons are of 2 main types: the cortical, loopless, or reptilian nephrons and the medullary or looped nephrons. Knowing this anatomy, along with that of the renal portal system, is important in understanding the pharmacodynamics of drugs in birds.</w:t>
      </w:r>
    </w:p>
    <w:p w14:paraId="45942D0D" w14:textId="77777777" w:rsidR="003C204F" w:rsidRPr="00290286" w:rsidRDefault="003C204F" w:rsidP="003C204F">
      <w:pPr>
        <w:pStyle w:val="ListParagraph"/>
        <w:numPr>
          <w:ilvl w:val="0"/>
          <w:numId w:val="42"/>
        </w:numPr>
        <w:rPr>
          <w:rFonts w:ascii="Times New Roman" w:hAnsi="Times New Roman" w:cs="Times New Roman"/>
        </w:rPr>
      </w:pPr>
      <w:r w:rsidRPr="00290286">
        <w:rPr>
          <w:rFonts w:ascii="Times New Roman" w:hAnsi="Times New Roman" w:cs="Times New Roman"/>
        </w:rPr>
        <w:t>The kidney filters up to 11 times the total body water per day. Although the nephrons do not concentrate urine to the extent of mammals, they use the large intestine and/or the colon for resorption of ureteral urine. In addition, urates are modified by special colonic bacteria and some products produced are recycled through the renal portal system.</w:t>
      </w:r>
    </w:p>
    <w:p w14:paraId="60912915" w14:textId="77777777" w:rsidR="003C204F" w:rsidRPr="00290286" w:rsidRDefault="003C204F" w:rsidP="003C204F">
      <w:pPr>
        <w:pStyle w:val="ListParagraph"/>
        <w:numPr>
          <w:ilvl w:val="0"/>
          <w:numId w:val="42"/>
        </w:numPr>
        <w:rPr>
          <w:rFonts w:ascii="Times New Roman" w:hAnsi="Times New Roman" w:cs="Times New Roman"/>
        </w:rPr>
      </w:pPr>
      <w:r w:rsidRPr="00290286">
        <w:rPr>
          <w:rFonts w:ascii="Times New Roman" w:hAnsi="Times New Roman" w:cs="Times New Roman"/>
        </w:rPr>
        <w:lastRenderedPageBreak/>
        <w:t>There are some birds, particularly marine species, that are able to remove excess sodium through a countercurrent system in the salt glands. Angiotensin II has been shown to inhibit secretion of sodium chloride, whereas atrial natriuretic peptide enhances secretion.</w:t>
      </w:r>
    </w:p>
    <w:p w14:paraId="3BE1F0E8" w14:textId="77777777" w:rsidR="003C204F" w:rsidRDefault="003C204F" w:rsidP="003C204F">
      <w:pPr>
        <w:ind w:left="360" w:hanging="360"/>
        <w:rPr>
          <w:b/>
          <w:bCs/>
        </w:rPr>
      </w:pPr>
    </w:p>
    <w:p w14:paraId="65E3CBCC" w14:textId="77777777" w:rsidR="003C204F" w:rsidRPr="00D46292" w:rsidRDefault="003C204F" w:rsidP="003C204F">
      <w:pPr>
        <w:ind w:left="360" w:hanging="360"/>
        <w:rPr>
          <w:b/>
          <w:bCs/>
        </w:rPr>
      </w:pPr>
      <w:r w:rsidRPr="00D46292">
        <w:rPr>
          <w:b/>
          <w:bCs/>
        </w:rPr>
        <w:t>Background:</w:t>
      </w:r>
    </w:p>
    <w:p w14:paraId="6F0E30F1" w14:textId="77777777" w:rsidR="003C204F" w:rsidRPr="009E50FA" w:rsidRDefault="003C204F" w:rsidP="003C204F">
      <w:pPr>
        <w:pStyle w:val="ListParagraph"/>
        <w:numPr>
          <w:ilvl w:val="0"/>
          <w:numId w:val="43"/>
        </w:numPr>
        <w:rPr>
          <w:rFonts w:ascii="Times New Roman" w:hAnsi="Times New Roman" w:cs="Times New Roman"/>
        </w:rPr>
      </w:pPr>
      <w:r w:rsidRPr="00D46292">
        <w:rPr>
          <w:rFonts w:ascii="Times New Roman" w:hAnsi="Times New Roman" w:cs="Times New Roman"/>
        </w:rPr>
        <w:t>Birds are between mammals and nonmammalian vertebrates with respect to osmoregulation. Many avian species have salt glands that perform an important osmoregulatory function, particularly in a marine environment. Like reptiles, birds also use the lower portion of the GI tract as an important component for osmoregulation. In addition, birds have a unique kidney that plays an important role in osmoregulation.</w:t>
      </w:r>
    </w:p>
    <w:p w14:paraId="0E78739B" w14:textId="77777777" w:rsidR="003C204F" w:rsidRDefault="003C204F" w:rsidP="003C204F">
      <w:pPr>
        <w:ind w:left="360" w:hanging="360"/>
        <w:rPr>
          <w:b/>
          <w:bCs/>
        </w:rPr>
      </w:pPr>
    </w:p>
    <w:p w14:paraId="3DF7C412" w14:textId="77777777" w:rsidR="003C204F" w:rsidRPr="00A7096A" w:rsidRDefault="003C204F" w:rsidP="003C204F">
      <w:pPr>
        <w:ind w:left="360" w:hanging="360"/>
        <w:rPr>
          <w:b/>
          <w:bCs/>
        </w:rPr>
      </w:pPr>
      <w:r>
        <w:rPr>
          <w:b/>
          <w:bCs/>
        </w:rPr>
        <w:t>Summary</w:t>
      </w:r>
      <w:r w:rsidRPr="00A7096A">
        <w:rPr>
          <w:b/>
          <w:bCs/>
        </w:rPr>
        <w:t>:</w:t>
      </w:r>
    </w:p>
    <w:p w14:paraId="6529BA4F" w14:textId="77777777" w:rsidR="003C204F" w:rsidRPr="0058591B" w:rsidRDefault="003C204F" w:rsidP="003C204F">
      <w:pPr>
        <w:pStyle w:val="ListParagraph"/>
        <w:numPr>
          <w:ilvl w:val="0"/>
          <w:numId w:val="41"/>
        </w:numPr>
        <w:rPr>
          <w:rFonts w:ascii="Times New Roman" w:hAnsi="Times New Roman" w:cs="Times New Roman"/>
          <w:b/>
          <w:bCs/>
        </w:rPr>
      </w:pPr>
      <w:r>
        <w:rPr>
          <w:rFonts w:ascii="Times New Roman" w:hAnsi="Times New Roman" w:cs="Times New Roman"/>
        </w:rPr>
        <w:t>External anatomy of the kidney</w:t>
      </w:r>
    </w:p>
    <w:p w14:paraId="0CDD4564" w14:textId="77777777" w:rsidR="003C204F" w:rsidRPr="007E2E95"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Renal divisions</w:t>
      </w:r>
    </w:p>
    <w:p w14:paraId="1FBBB4E4" w14:textId="77777777" w:rsidR="003C204F" w:rsidRPr="0058591B"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Fixed, retroperitoneal, renal fossae of ventral synsacrum</w:t>
      </w:r>
    </w:p>
    <w:p w14:paraId="7F176511" w14:textId="77777777" w:rsidR="003C204F" w:rsidRPr="0058591B"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Diverticula of abdominal air sacs can extend between the kidneys and the pelvis</w:t>
      </w:r>
    </w:p>
    <w:p w14:paraId="3F8D4000" w14:textId="77777777" w:rsidR="003C204F" w:rsidRPr="0058591B"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3 regions, not lobes (cranial, middle, caudal) formed by external iliac artery cranially and ischiatic artery caudally</w:t>
      </w:r>
    </w:p>
    <w:p w14:paraId="28DD1F89" w14:textId="77777777" w:rsidR="003C204F" w:rsidRPr="00B67A5B"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Spinal nerves from lumbar and sacral plexuses run through renal parenchyma</w:t>
      </w:r>
    </w:p>
    <w:p w14:paraId="460F94F3" w14:textId="77777777" w:rsidR="003C204F" w:rsidRPr="00B67A5B"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 xml:space="preserve">Renal enlargement </w:t>
      </w:r>
      <w:r w:rsidRPr="00B67A5B">
        <w:rPr>
          <w:rFonts w:ascii="Times New Roman" w:hAnsi="Times New Roman" w:cs="Times New Roman"/>
        </w:rPr>
        <w:sym w:font="Wingdings" w:char="F0E0"/>
      </w:r>
      <w:r>
        <w:rPr>
          <w:rFonts w:ascii="Times New Roman" w:hAnsi="Times New Roman" w:cs="Times New Roman"/>
        </w:rPr>
        <w:t xml:space="preserve"> non-weight bearing lameness in budgerigar </w:t>
      </w:r>
    </w:p>
    <w:p w14:paraId="5ED2015F" w14:textId="77777777" w:rsidR="003C204F" w:rsidRPr="00B67A5B"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Renal lobule</w:t>
      </w:r>
    </w:p>
    <w:p w14:paraId="398B8436" w14:textId="77777777" w:rsidR="003C204F" w:rsidRPr="00B67A5B"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Basic unit avian kidney</w:t>
      </w:r>
    </w:p>
    <w:p w14:paraId="385BD845" w14:textId="77777777" w:rsidR="003C204F" w:rsidRPr="00B67A5B"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Pear shaped and wedged between interlobular veins of renal portal system</w:t>
      </w:r>
    </w:p>
    <w:p w14:paraId="3684A1F0" w14:textId="77777777" w:rsidR="003C204F" w:rsidRPr="00B67A5B"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Widest portion near surface</w:t>
      </w:r>
    </w:p>
    <w:p w14:paraId="194549FC" w14:textId="77777777" w:rsidR="003C204F" w:rsidRPr="00B67A5B"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Narrow end = medullary cone, which consists of collecting tubules and loops of Henle from medullary type nephrons</w:t>
      </w:r>
    </w:p>
    <w:p w14:paraId="1233FB34" w14:textId="77777777" w:rsidR="003C204F" w:rsidRPr="00B67A5B"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 xml:space="preserve">Superficial portion = cortical region, contains both cortical and medullary type nephrons </w:t>
      </w:r>
    </w:p>
    <w:p w14:paraId="6F38A546" w14:textId="77777777" w:rsidR="003C204F" w:rsidRPr="001A6097"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Arteries intralobular, collecting ducts interlobular</w:t>
      </w:r>
    </w:p>
    <w:p w14:paraId="6B294EC9" w14:textId="77777777" w:rsidR="003C204F" w:rsidRPr="001A6097"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Nephrons</w:t>
      </w:r>
    </w:p>
    <w:p w14:paraId="2AC065A3" w14:textId="77777777" w:rsidR="003C204F" w:rsidRPr="001A6097"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2 types of nephrons:</w:t>
      </w:r>
      <w:r w:rsidRPr="00290286">
        <w:rPr>
          <w:rFonts w:ascii="Times New Roman" w:hAnsi="Times New Roman" w:cs="Times New Roman"/>
        </w:rPr>
        <w:t xml:space="preserve"> the cortical, loopless, or reptilian nephrons and the medullary or looped nephrons</w:t>
      </w:r>
    </w:p>
    <w:p w14:paraId="3207F85B" w14:textId="77777777" w:rsidR="003C204F" w:rsidRPr="001A6097"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Cortical nephrons make up majority, secrete primarily uric acid</w:t>
      </w:r>
    </w:p>
    <w:p w14:paraId="76CF823D" w14:textId="77777777" w:rsidR="003C204F" w:rsidRPr="001A6097"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Medullary nephron has potential for producing and to an extent concentrating urine</w:t>
      </w:r>
    </w:p>
    <w:p w14:paraId="11C44D6F" w14:textId="77777777" w:rsidR="003C204F" w:rsidRPr="001A6097"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New proposed terminology = loopless nephron (LLN), transitional nephron (TN), and looped nephron (LN)</w:t>
      </w:r>
    </w:p>
    <w:p w14:paraId="32DB44C3" w14:textId="77777777" w:rsidR="003C204F" w:rsidRPr="001A6097" w:rsidRDefault="003C204F" w:rsidP="003C204F">
      <w:pPr>
        <w:pStyle w:val="ListParagraph"/>
        <w:numPr>
          <w:ilvl w:val="4"/>
          <w:numId w:val="41"/>
        </w:numPr>
        <w:rPr>
          <w:rFonts w:ascii="Times New Roman" w:hAnsi="Times New Roman" w:cs="Times New Roman"/>
          <w:b/>
          <w:bCs/>
        </w:rPr>
      </w:pPr>
      <w:r>
        <w:rPr>
          <w:rFonts w:ascii="Times New Roman" w:hAnsi="Times New Roman" w:cs="Times New Roman"/>
        </w:rPr>
        <w:t>Estimated that total nephron population contains between 10-30% looped nephrons</w:t>
      </w:r>
    </w:p>
    <w:p w14:paraId="20E9B17A" w14:textId="77777777" w:rsidR="003C204F" w:rsidRPr="007E2E95"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 xml:space="preserve">All nephrons have renal corpuscle (glomerular capsule, glomerulus), proximal and distal portion, and </w:t>
      </w:r>
      <w:r w:rsidRPr="007E2E95">
        <w:rPr>
          <w:rFonts w:ascii="Times New Roman" w:hAnsi="Times New Roman" w:cs="Times New Roman"/>
        </w:rPr>
        <w:t>juxtaglomerular apparatus (macula densa, afferent arteriole, extraglomerular mesangium</w:t>
      </w:r>
      <w:r>
        <w:rPr>
          <w:rFonts w:ascii="Times New Roman" w:hAnsi="Times New Roman" w:cs="Times New Roman"/>
        </w:rPr>
        <w:t>)</w:t>
      </w:r>
    </w:p>
    <w:p w14:paraId="404A577B" w14:textId="77777777" w:rsidR="003C204F" w:rsidRPr="007E2E95" w:rsidRDefault="003C204F" w:rsidP="003C204F">
      <w:pPr>
        <w:pStyle w:val="ListParagraph"/>
        <w:numPr>
          <w:ilvl w:val="0"/>
          <w:numId w:val="41"/>
        </w:numPr>
        <w:rPr>
          <w:rFonts w:ascii="Times New Roman" w:hAnsi="Times New Roman" w:cs="Times New Roman"/>
          <w:b/>
          <w:bCs/>
        </w:rPr>
      </w:pPr>
      <w:r>
        <w:rPr>
          <w:rFonts w:ascii="Times New Roman" w:hAnsi="Times New Roman" w:cs="Times New Roman"/>
        </w:rPr>
        <w:t>Arterial supply to the kidneys</w:t>
      </w:r>
    </w:p>
    <w:p w14:paraId="7F0AF26E" w14:textId="77777777" w:rsidR="003C204F" w:rsidRPr="007E2E95"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lastRenderedPageBreak/>
        <w:t xml:space="preserve">Branches from abdominal aorta </w:t>
      </w:r>
      <w:r w:rsidRPr="007E2E95">
        <w:rPr>
          <w:rFonts w:ascii="Times New Roman" w:hAnsi="Times New Roman" w:cs="Times New Roman"/>
        </w:rPr>
        <w:sym w:font="Wingdings" w:char="F0E0"/>
      </w:r>
      <w:r>
        <w:rPr>
          <w:rFonts w:ascii="Times New Roman" w:hAnsi="Times New Roman" w:cs="Times New Roman"/>
        </w:rPr>
        <w:t xml:space="preserve"> intralobular arteries </w:t>
      </w:r>
      <w:r w:rsidRPr="007E2E95">
        <w:rPr>
          <w:rFonts w:ascii="Times New Roman" w:hAnsi="Times New Roman" w:cs="Times New Roman"/>
        </w:rPr>
        <w:sym w:font="Wingdings" w:char="F0E0"/>
      </w:r>
      <w:r>
        <w:rPr>
          <w:rFonts w:ascii="Times New Roman" w:hAnsi="Times New Roman" w:cs="Times New Roman"/>
        </w:rPr>
        <w:t xml:space="preserve"> short afferent glomerular arteries </w:t>
      </w:r>
      <w:r w:rsidRPr="007E2E95">
        <w:rPr>
          <w:rFonts w:ascii="Times New Roman" w:hAnsi="Times New Roman" w:cs="Times New Roman"/>
        </w:rPr>
        <w:sym w:font="Wingdings" w:char="F0E0"/>
      </w:r>
      <w:r>
        <w:rPr>
          <w:rFonts w:ascii="Times New Roman" w:hAnsi="Times New Roman" w:cs="Times New Roman"/>
        </w:rPr>
        <w:t xml:space="preserve"> afferent arteriole </w:t>
      </w:r>
      <w:r w:rsidRPr="007E2E95">
        <w:rPr>
          <w:rFonts w:ascii="Times New Roman" w:hAnsi="Times New Roman" w:cs="Times New Roman"/>
        </w:rPr>
        <w:sym w:font="Wingdings" w:char="F0E0"/>
      </w:r>
      <w:r>
        <w:rPr>
          <w:rFonts w:ascii="Times New Roman" w:hAnsi="Times New Roman" w:cs="Times New Roman"/>
        </w:rPr>
        <w:t xml:space="preserve"> glomerulus </w:t>
      </w:r>
      <w:r w:rsidRPr="007E2E95">
        <w:rPr>
          <w:rFonts w:ascii="Times New Roman" w:hAnsi="Times New Roman" w:cs="Times New Roman"/>
        </w:rPr>
        <w:sym w:font="Wingdings" w:char="F0E0"/>
      </w:r>
      <w:r>
        <w:rPr>
          <w:rFonts w:ascii="Times New Roman" w:hAnsi="Times New Roman" w:cs="Times New Roman"/>
        </w:rPr>
        <w:t xml:space="preserve"> efferent arteriole </w:t>
      </w:r>
      <w:r w:rsidRPr="00F11674">
        <w:rPr>
          <w:rFonts w:ascii="Times New Roman" w:hAnsi="Times New Roman" w:cs="Times New Roman"/>
        </w:rPr>
        <w:sym w:font="Wingdings" w:char="F0E0"/>
      </w:r>
      <w:r>
        <w:rPr>
          <w:rFonts w:ascii="Times New Roman" w:hAnsi="Times New Roman" w:cs="Times New Roman"/>
        </w:rPr>
        <w:t xml:space="preserve"> peritubular capillary plexus in cortical region or arteriolar recta to venulae recta in medullary region</w:t>
      </w:r>
    </w:p>
    <w:p w14:paraId="6203639D" w14:textId="77777777" w:rsidR="003C204F" w:rsidRPr="00F11674"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Capillary tufts of glomerulus large to accommodate larger RBCs than mammals</w:t>
      </w:r>
    </w:p>
    <w:p w14:paraId="37116F67" w14:textId="77777777" w:rsidR="003C204F" w:rsidRPr="00F11674"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Tuft folds into Bowman’s capsule, which represents beginning of nephron</w:t>
      </w:r>
    </w:p>
    <w:p w14:paraId="32EB9571" w14:textId="77777777" w:rsidR="003C204F" w:rsidRPr="00F11674"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Capsule has podocytes, which move solutes from blood into nephron</w:t>
      </w:r>
    </w:p>
    <w:p w14:paraId="12D0CD6C" w14:textId="77777777" w:rsidR="003C204F" w:rsidRPr="00F11674" w:rsidRDefault="003C204F" w:rsidP="003C204F">
      <w:pPr>
        <w:pStyle w:val="ListParagraph"/>
        <w:numPr>
          <w:ilvl w:val="4"/>
          <w:numId w:val="41"/>
        </w:numPr>
        <w:rPr>
          <w:rFonts w:ascii="Times New Roman" w:hAnsi="Times New Roman" w:cs="Times New Roman"/>
          <w:b/>
          <w:bCs/>
        </w:rPr>
      </w:pPr>
      <w:r>
        <w:rPr>
          <w:rFonts w:ascii="Times New Roman" w:hAnsi="Times New Roman" w:cs="Times New Roman"/>
        </w:rPr>
        <w:t>Ureteral urine of birds has 100x protein compared to mammals (larger fenestrations, greater flow)</w:t>
      </w:r>
    </w:p>
    <w:p w14:paraId="6F6552A4" w14:textId="77777777" w:rsidR="003C204F" w:rsidRPr="00D352D8" w:rsidRDefault="003C204F" w:rsidP="003C204F">
      <w:pPr>
        <w:pStyle w:val="ListParagraph"/>
        <w:numPr>
          <w:ilvl w:val="0"/>
          <w:numId w:val="41"/>
        </w:numPr>
        <w:rPr>
          <w:rFonts w:ascii="Times New Roman" w:hAnsi="Times New Roman" w:cs="Times New Roman"/>
          <w:b/>
          <w:bCs/>
        </w:rPr>
      </w:pPr>
      <w:r>
        <w:rPr>
          <w:rFonts w:ascii="Times New Roman" w:hAnsi="Times New Roman" w:cs="Times New Roman"/>
        </w:rPr>
        <w:t>Venous supply to the kidneys</w:t>
      </w:r>
    </w:p>
    <w:p w14:paraId="1D205671" w14:textId="77777777" w:rsidR="003C204F" w:rsidRPr="00AF17DC"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 xml:space="preserve">Venulae recta </w:t>
      </w:r>
      <w:r w:rsidRPr="00D352D8">
        <w:rPr>
          <w:rFonts w:ascii="Times New Roman" w:hAnsi="Times New Roman" w:cs="Times New Roman"/>
        </w:rPr>
        <w:sym w:font="Wingdings" w:char="F0E0"/>
      </w:r>
      <w:r>
        <w:rPr>
          <w:rFonts w:ascii="Times New Roman" w:hAnsi="Times New Roman" w:cs="Times New Roman"/>
        </w:rPr>
        <w:t xml:space="preserve"> intralobular veins </w:t>
      </w:r>
      <w:r w:rsidRPr="00D352D8">
        <w:rPr>
          <w:rFonts w:ascii="Times New Roman" w:hAnsi="Times New Roman" w:cs="Times New Roman"/>
        </w:rPr>
        <w:sym w:font="Wingdings" w:char="F0E0"/>
      </w:r>
      <w:r>
        <w:rPr>
          <w:rFonts w:ascii="Times New Roman" w:hAnsi="Times New Roman" w:cs="Times New Roman"/>
        </w:rPr>
        <w:t xml:space="preserve"> efferent renal veins </w:t>
      </w:r>
      <w:r w:rsidRPr="00D352D8">
        <w:rPr>
          <w:rFonts w:ascii="Times New Roman" w:hAnsi="Times New Roman" w:cs="Times New Roman"/>
        </w:rPr>
        <w:sym w:font="Wingdings" w:char="F0E0"/>
      </w:r>
      <w:r>
        <w:rPr>
          <w:rFonts w:ascii="Times New Roman" w:hAnsi="Times New Roman" w:cs="Times New Roman"/>
        </w:rPr>
        <w:t xml:space="preserve"> cranial region: cranial </w:t>
      </w:r>
      <w:r w:rsidRPr="00AF17DC">
        <w:rPr>
          <w:rFonts w:ascii="Times New Roman" w:hAnsi="Times New Roman" w:cs="Times New Roman"/>
        </w:rPr>
        <w:t xml:space="preserve">renal veins </w:t>
      </w:r>
      <w:r w:rsidRPr="00AF17DC">
        <w:rPr>
          <w:rFonts w:ascii="Times New Roman" w:hAnsi="Times New Roman" w:cs="Times New Roman"/>
        </w:rPr>
        <w:sym w:font="Wingdings" w:char="F0E0"/>
      </w:r>
      <w:r w:rsidRPr="00AF17DC">
        <w:rPr>
          <w:rFonts w:ascii="Times New Roman" w:hAnsi="Times New Roman" w:cs="Times New Roman"/>
        </w:rPr>
        <w:t xml:space="preserve"> common iliac vein after renal portal valve or abdominal vena cava OR middle and caudal regions: caudal renal vein </w:t>
      </w:r>
      <w:r w:rsidRPr="00AF17DC">
        <w:rPr>
          <w:rFonts w:ascii="Times New Roman" w:hAnsi="Times New Roman" w:cs="Times New Roman"/>
        </w:rPr>
        <w:sym w:font="Wingdings" w:char="F0E0"/>
      </w:r>
      <w:r w:rsidRPr="00AF17DC">
        <w:rPr>
          <w:rFonts w:ascii="Times New Roman" w:hAnsi="Times New Roman" w:cs="Times New Roman"/>
        </w:rPr>
        <w:t xml:space="preserve"> common iliac vein after renal portal valve</w:t>
      </w:r>
    </w:p>
    <w:p w14:paraId="7CA0E013" w14:textId="77777777" w:rsidR="003C204F" w:rsidRPr="00AF17DC" w:rsidRDefault="003C204F" w:rsidP="003C204F">
      <w:pPr>
        <w:pStyle w:val="ListParagraph"/>
        <w:numPr>
          <w:ilvl w:val="1"/>
          <w:numId w:val="41"/>
        </w:numPr>
        <w:rPr>
          <w:rFonts w:ascii="Times New Roman" w:hAnsi="Times New Roman" w:cs="Times New Roman"/>
          <w:b/>
          <w:bCs/>
        </w:rPr>
      </w:pPr>
      <w:r w:rsidRPr="00AF17DC">
        <w:rPr>
          <w:rFonts w:ascii="Times New Roman" w:hAnsi="Times New Roman" w:cs="Times New Roman"/>
        </w:rPr>
        <w:t>Renal portal system</w:t>
      </w:r>
    </w:p>
    <w:p w14:paraId="42C12D7E" w14:textId="77777777" w:rsidR="003C204F" w:rsidRPr="00AF17DC" w:rsidRDefault="003C204F" w:rsidP="003C204F">
      <w:pPr>
        <w:pStyle w:val="ListParagraph"/>
        <w:numPr>
          <w:ilvl w:val="2"/>
          <w:numId w:val="41"/>
        </w:numPr>
        <w:rPr>
          <w:rFonts w:ascii="Times New Roman" w:hAnsi="Times New Roman" w:cs="Times New Roman"/>
          <w:b/>
          <w:bCs/>
        </w:rPr>
      </w:pPr>
      <w:r w:rsidRPr="00AF17DC">
        <w:rPr>
          <w:rFonts w:ascii="Times New Roman" w:hAnsi="Times New Roman" w:cs="Times New Roman"/>
        </w:rPr>
        <w:t>Secretion of urates into blood so uric acid can be secretes by kidneys</w:t>
      </w:r>
    </w:p>
    <w:p w14:paraId="07FB0688" w14:textId="77777777" w:rsidR="003C204F" w:rsidRPr="00AF17DC" w:rsidRDefault="003C204F" w:rsidP="003C204F">
      <w:pPr>
        <w:pStyle w:val="ListParagraph"/>
        <w:numPr>
          <w:ilvl w:val="2"/>
          <w:numId w:val="41"/>
        </w:numPr>
        <w:rPr>
          <w:rFonts w:ascii="Times New Roman" w:hAnsi="Times New Roman" w:cs="Times New Roman"/>
          <w:b/>
          <w:bCs/>
        </w:rPr>
      </w:pPr>
      <w:r w:rsidRPr="00AF17DC">
        <w:rPr>
          <w:rFonts w:ascii="Times New Roman" w:hAnsi="Times New Roman" w:cs="Times New Roman"/>
        </w:rPr>
        <w:t xml:space="preserve">Supplies venous blood to the peritubular capillary plexuses that surround the proximal convoluted tubules at the periphery of the lobule. These tubules are responsible for the secretion of urates. </w:t>
      </w:r>
    </w:p>
    <w:p w14:paraId="44363505" w14:textId="77777777" w:rsidR="003C204F" w:rsidRPr="00AF17DC"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 xml:space="preserve">Renal </w:t>
      </w:r>
      <w:r w:rsidRPr="00AF17DC">
        <w:rPr>
          <w:rFonts w:ascii="Times New Roman" w:hAnsi="Times New Roman" w:cs="Times New Roman"/>
        </w:rPr>
        <w:t>portal system provides two-thirds of blood supply to the kidneys that bypasses the glomeruli</w:t>
      </w:r>
    </w:p>
    <w:p w14:paraId="6E9CE1B2" w14:textId="77777777" w:rsidR="003C204F" w:rsidRPr="00AF17DC" w:rsidRDefault="003C204F" w:rsidP="003C204F">
      <w:pPr>
        <w:pStyle w:val="ListParagraph"/>
        <w:numPr>
          <w:ilvl w:val="2"/>
          <w:numId w:val="41"/>
        </w:numPr>
        <w:rPr>
          <w:rFonts w:ascii="Times New Roman" w:hAnsi="Times New Roman" w:cs="Times New Roman"/>
          <w:b/>
          <w:bCs/>
        </w:rPr>
      </w:pPr>
      <w:r w:rsidRPr="00AF17DC">
        <w:rPr>
          <w:rFonts w:ascii="Times New Roman" w:hAnsi="Times New Roman" w:cs="Times New Roman"/>
        </w:rPr>
        <w:t>Forms venous ring with both kidneys (right and left cranial and caudal renal portal veins)</w:t>
      </w:r>
    </w:p>
    <w:p w14:paraId="138B648D" w14:textId="77777777" w:rsidR="003C204F" w:rsidRPr="00AF17DC" w:rsidRDefault="003C204F" w:rsidP="003C204F">
      <w:pPr>
        <w:pStyle w:val="ListParagraph"/>
        <w:numPr>
          <w:ilvl w:val="3"/>
          <w:numId w:val="41"/>
        </w:numPr>
        <w:rPr>
          <w:rFonts w:ascii="Times New Roman" w:hAnsi="Times New Roman" w:cs="Times New Roman"/>
          <w:b/>
          <w:bCs/>
        </w:rPr>
      </w:pPr>
      <w:r w:rsidRPr="00AF17DC">
        <w:rPr>
          <w:rFonts w:ascii="Times New Roman" w:hAnsi="Times New Roman" w:cs="Times New Roman"/>
        </w:rPr>
        <w:t>At cranial end, the right and left cranial renal portal veins are connected via the internal vertebral venous sinus, which drains the vertebral column. The caudal end of the ring is completed by its anastomoses with the caudal mesenteric vein</w:t>
      </w:r>
    </w:p>
    <w:p w14:paraId="659D2480" w14:textId="77777777" w:rsidR="003C204F" w:rsidRPr="00AF17DC"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 xml:space="preserve">Numerous small venous branches that enter kidney from ring and join interlobular veins </w:t>
      </w:r>
      <w:r w:rsidRPr="00F8559C">
        <w:rPr>
          <w:rFonts w:ascii="Times New Roman" w:hAnsi="Times New Roman" w:cs="Times New Roman"/>
        </w:rPr>
        <w:sym w:font="Wingdings" w:char="F0E0"/>
      </w:r>
      <w:r>
        <w:rPr>
          <w:rFonts w:ascii="Times New Roman" w:hAnsi="Times New Roman" w:cs="Times New Roman"/>
        </w:rPr>
        <w:t xml:space="preserve"> peritubular capillary plexus</w:t>
      </w:r>
    </w:p>
    <w:p w14:paraId="588E33F1" w14:textId="77777777" w:rsidR="003C204F" w:rsidRPr="00F8559C"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Each afferent renal branch has muscular sphincter at base to control blood volume entering kidney</w:t>
      </w:r>
    </w:p>
    <w:p w14:paraId="626B7E8A" w14:textId="77777777" w:rsidR="003C204F" w:rsidRPr="00F8559C"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Renal portal valves</w:t>
      </w:r>
    </w:p>
    <w:p w14:paraId="50E253BE" w14:textId="77777777" w:rsidR="003C204F" w:rsidRPr="00B97352"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W</w:t>
      </w:r>
      <w:r w:rsidRPr="00F8559C">
        <w:rPr>
          <w:rFonts w:ascii="Times New Roman" w:hAnsi="Times New Roman" w:cs="Times New Roman"/>
        </w:rPr>
        <w:t xml:space="preserve">ithin the lumen of the common iliac veins between the renal and portal veins. </w:t>
      </w:r>
    </w:p>
    <w:p w14:paraId="15B3712C" w14:textId="77777777" w:rsidR="003C204F" w:rsidRPr="00B97352" w:rsidRDefault="003C204F" w:rsidP="003C204F">
      <w:pPr>
        <w:pStyle w:val="ListParagraph"/>
        <w:numPr>
          <w:ilvl w:val="3"/>
          <w:numId w:val="41"/>
        </w:numPr>
        <w:rPr>
          <w:rFonts w:ascii="Times New Roman" w:hAnsi="Times New Roman" w:cs="Times New Roman"/>
          <w:b/>
          <w:bCs/>
        </w:rPr>
      </w:pPr>
      <w:r w:rsidRPr="00F8559C">
        <w:rPr>
          <w:rFonts w:ascii="Times New Roman" w:hAnsi="Times New Roman" w:cs="Times New Roman"/>
        </w:rPr>
        <w:t xml:space="preserve">Blood can enter the portal venous ring from the external iliac veins, the internal iliac veins, the caudal mesenteric vein, and the ischiatic veins. </w:t>
      </w:r>
    </w:p>
    <w:p w14:paraId="200973F6" w14:textId="77777777" w:rsidR="003C204F" w:rsidRPr="00B97352"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I</w:t>
      </w:r>
      <w:r w:rsidRPr="00F8559C">
        <w:rPr>
          <w:rFonts w:ascii="Times New Roman" w:hAnsi="Times New Roman" w:cs="Times New Roman"/>
        </w:rPr>
        <w:t xml:space="preserve">nnervated by adrenergic and </w:t>
      </w:r>
      <w:r>
        <w:rPr>
          <w:rFonts w:ascii="Times New Roman" w:hAnsi="Times New Roman" w:cs="Times New Roman"/>
        </w:rPr>
        <w:t>ACh</w:t>
      </w:r>
      <w:r w:rsidRPr="00F8559C">
        <w:rPr>
          <w:rFonts w:ascii="Times New Roman" w:hAnsi="Times New Roman" w:cs="Times New Roman"/>
        </w:rPr>
        <w:t xml:space="preserve"> receptors. Valve closure is </w:t>
      </w:r>
      <w:r w:rsidRPr="00B97352">
        <w:rPr>
          <w:rFonts w:ascii="Times New Roman" w:hAnsi="Times New Roman" w:cs="Times New Roman"/>
        </w:rPr>
        <w:t xml:space="preserve">inhibited by NE and epinephrine. ACh stimulates closure </w:t>
      </w:r>
    </w:p>
    <w:p w14:paraId="25B26914" w14:textId="77777777" w:rsidR="003C204F" w:rsidRPr="00B97352" w:rsidRDefault="003C204F" w:rsidP="003C204F">
      <w:pPr>
        <w:pStyle w:val="ListParagraph"/>
        <w:numPr>
          <w:ilvl w:val="3"/>
          <w:numId w:val="41"/>
        </w:numPr>
        <w:rPr>
          <w:rFonts w:ascii="Times New Roman" w:hAnsi="Times New Roman" w:cs="Times New Roman"/>
          <w:b/>
          <w:bCs/>
        </w:rPr>
      </w:pPr>
      <w:r w:rsidRPr="00B97352">
        <w:rPr>
          <w:rFonts w:ascii="Times New Roman" w:hAnsi="Times New Roman" w:cs="Times New Roman"/>
        </w:rPr>
        <w:t>When the valve is closed, blood flows into the parenchyma of the kidney. If the valves are open, blood flows directly into the CdVC and not the kidney</w:t>
      </w:r>
      <w:r>
        <w:rPr>
          <w:rFonts w:ascii="Times New Roman" w:hAnsi="Times New Roman" w:cs="Times New Roman"/>
        </w:rPr>
        <w:t xml:space="preserve"> (ex. greater venous return to heart during flight)</w:t>
      </w:r>
    </w:p>
    <w:p w14:paraId="4875ED65" w14:textId="77777777" w:rsidR="003C204F" w:rsidRPr="004D142D" w:rsidRDefault="003C204F" w:rsidP="003C204F">
      <w:pPr>
        <w:pStyle w:val="ListParagraph"/>
        <w:numPr>
          <w:ilvl w:val="0"/>
          <w:numId w:val="41"/>
        </w:numPr>
        <w:rPr>
          <w:rFonts w:ascii="Times New Roman" w:hAnsi="Times New Roman" w:cs="Times New Roman"/>
          <w:b/>
          <w:bCs/>
        </w:rPr>
      </w:pPr>
      <w:r>
        <w:rPr>
          <w:rFonts w:ascii="Times New Roman" w:hAnsi="Times New Roman" w:cs="Times New Roman"/>
        </w:rPr>
        <w:t>Functional anatomy of the renal corpuscle</w:t>
      </w:r>
    </w:p>
    <w:p w14:paraId="6F212051" w14:textId="77777777" w:rsidR="003C204F" w:rsidRPr="001C4BFF"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lastRenderedPageBreak/>
        <w:t>Juxtaglomerular apparatus consists of JG cells in afferent arteriole and macula densa in distal convoluted tubule</w:t>
      </w:r>
    </w:p>
    <w:p w14:paraId="64E1C174" w14:textId="77777777" w:rsidR="003C204F" w:rsidRPr="00C821BC"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Macula densa in distal convoluted tubule</w:t>
      </w:r>
    </w:p>
    <w:p w14:paraId="43C76D0F" w14:textId="77777777" w:rsidR="003C204F" w:rsidRPr="00C821BC"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 xml:space="preserve">Detect sodium concentration as fluid leaves renal corpuscle </w:t>
      </w:r>
      <w:r w:rsidRPr="00C821BC">
        <w:rPr>
          <w:rFonts w:ascii="Times New Roman" w:hAnsi="Times New Roman" w:cs="Times New Roman"/>
        </w:rPr>
        <w:sym w:font="Wingdings" w:char="F0E0"/>
      </w:r>
      <w:r>
        <w:rPr>
          <w:rFonts w:ascii="Times New Roman" w:hAnsi="Times New Roman" w:cs="Times New Roman"/>
        </w:rPr>
        <w:t xml:space="preserve"> relaxation/constriction of afferent arteriole to change glomerular flow, hydrostatic pressure, and filtration rate</w:t>
      </w:r>
    </w:p>
    <w:p w14:paraId="54AFC432" w14:textId="77777777" w:rsidR="003C204F" w:rsidRPr="001C4BFF"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 xml:space="preserve">Signal release of renin from JG cells in afferent arteriole </w:t>
      </w:r>
      <w:r w:rsidRPr="00C821BC">
        <w:rPr>
          <w:rFonts w:ascii="Times New Roman" w:hAnsi="Times New Roman" w:cs="Times New Roman"/>
        </w:rPr>
        <w:sym w:font="Wingdings" w:char="F0E0"/>
      </w:r>
      <w:r>
        <w:rPr>
          <w:rFonts w:ascii="Times New Roman" w:hAnsi="Times New Roman" w:cs="Times New Roman"/>
        </w:rPr>
        <w:t xml:space="preserve"> increased BP via RAAS</w:t>
      </w:r>
    </w:p>
    <w:p w14:paraId="760693A5" w14:textId="77777777" w:rsidR="003C204F" w:rsidRPr="001C4BFF"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Baroreceptors in afferent arterioles can cause JG cells to release renin</w:t>
      </w:r>
    </w:p>
    <w:p w14:paraId="755B06D7" w14:textId="77777777" w:rsidR="003C204F" w:rsidRPr="00D05908" w:rsidRDefault="003C204F" w:rsidP="003C204F">
      <w:pPr>
        <w:pStyle w:val="ListParagraph"/>
        <w:numPr>
          <w:ilvl w:val="0"/>
          <w:numId w:val="41"/>
        </w:numPr>
        <w:rPr>
          <w:rFonts w:ascii="Times New Roman" w:hAnsi="Times New Roman" w:cs="Times New Roman"/>
          <w:b/>
          <w:bCs/>
        </w:rPr>
      </w:pPr>
      <w:r>
        <w:rPr>
          <w:rFonts w:ascii="Times New Roman" w:hAnsi="Times New Roman" w:cs="Times New Roman"/>
        </w:rPr>
        <w:t>Glomerular filtration</w:t>
      </w:r>
    </w:p>
    <w:p w14:paraId="40226782" w14:textId="77777777" w:rsidR="003C204F" w:rsidRPr="00D05908"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GFR of individual nephrons lower in birds than mammals, but greater number of nephrons, so total GFR similar</w:t>
      </w:r>
    </w:p>
    <w:p w14:paraId="02E9B461" w14:textId="77777777" w:rsidR="003C204F" w:rsidRPr="00D05908"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Whole kidney GFR variable, depends on hydration status</w:t>
      </w:r>
    </w:p>
    <w:p w14:paraId="5AB9B205" w14:textId="77777777" w:rsidR="003C204F" w:rsidRPr="00D05908"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 xml:space="preserve">GFR regulated by arginine vasotocin (AVT, antidiuretic hormone of birds) </w:t>
      </w:r>
      <w:r w:rsidRPr="00D05908">
        <w:rPr>
          <w:rFonts w:ascii="Times New Roman" w:hAnsi="Times New Roman" w:cs="Times New Roman"/>
        </w:rPr>
        <w:sym w:font="Wingdings" w:char="F0E0"/>
      </w:r>
      <w:r>
        <w:rPr>
          <w:rFonts w:ascii="Times New Roman" w:hAnsi="Times New Roman" w:cs="Times New Roman"/>
        </w:rPr>
        <w:t xml:space="preserve"> alters tone of renal vasculature and tubular epithelium</w:t>
      </w:r>
    </w:p>
    <w:p w14:paraId="20EF6048" w14:textId="77777777" w:rsidR="003C204F" w:rsidRPr="00D05908"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 xml:space="preserve">Released by neurohypophysis in response to increased extracellular fluid osmolality </w:t>
      </w:r>
    </w:p>
    <w:p w14:paraId="1A4D7B4E" w14:textId="77777777" w:rsidR="003C204F" w:rsidRPr="00D05908"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 xml:space="preserve">Increased AVT </w:t>
      </w:r>
      <w:r w:rsidRPr="00D05908">
        <w:rPr>
          <w:rFonts w:ascii="Times New Roman" w:hAnsi="Times New Roman" w:cs="Times New Roman"/>
        </w:rPr>
        <w:sym w:font="Wingdings" w:char="F0E0"/>
      </w:r>
      <w:r>
        <w:rPr>
          <w:rFonts w:ascii="Times New Roman" w:hAnsi="Times New Roman" w:cs="Times New Roman"/>
        </w:rPr>
        <w:t xml:space="preserve"> decreased GFR</w:t>
      </w:r>
    </w:p>
    <w:p w14:paraId="29802E50" w14:textId="77777777" w:rsidR="003C204F" w:rsidRPr="00D05908"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Mechanism of increased GFR in states of fluid overload is not known</w:t>
      </w:r>
    </w:p>
    <w:p w14:paraId="357D77C6" w14:textId="77777777" w:rsidR="003C204F" w:rsidRPr="00D05908"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Autoregulation of renal blood flow over wide range of systemic blood pressure</w:t>
      </w:r>
    </w:p>
    <w:p w14:paraId="2968B010" w14:textId="77777777" w:rsidR="003C204F" w:rsidRPr="00D05908" w:rsidRDefault="003C204F" w:rsidP="003C204F">
      <w:pPr>
        <w:pStyle w:val="ListParagraph"/>
        <w:numPr>
          <w:ilvl w:val="0"/>
          <w:numId w:val="41"/>
        </w:numPr>
        <w:rPr>
          <w:rFonts w:ascii="Times New Roman" w:hAnsi="Times New Roman" w:cs="Times New Roman"/>
          <w:b/>
          <w:bCs/>
        </w:rPr>
      </w:pPr>
      <w:r>
        <w:rPr>
          <w:rFonts w:ascii="Times New Roman" w:hAnsi="Times New Roman" w:cs="Times New Roman"/>
        </w:rPr>
        <w:t>Nitrogen excretion and uric acid in avian urine</w:t>
      </w:r>
    </w:p>
    <w:p w14:paraId="30371414" w14:textId="77777777" w:rsidR="003C204F" w:rsidRPr="00D05908"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End product of nitrogen catabolism = uric acid</w:t>
      </w:r>
    </w:p>
    <w:p w14:paraId="4C0A1AEE" w14:textId="77777777" w:rsidR="003C204F" w:rsidRPr="00196334"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70-80% nitrogen excreted in urine (minor amounts of creatinine, amino acids, and urea)</w:t>
      </w:r>
    </w:p>
    <w:p w14:paraId="3AB80A3B" w14:textId="77777777" w:rsidR="003C204F" w:rsidRPr="00196334"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Urate freely passes through glomerulus, excreted by renal tubules</w:t>
      </w:r>
    </w:p>
    <w:p w14:paraId="416D573E" w14:textId="77777777" w:rsidR="003C204F" w:rsidRPr="00196334" w:rsidRDefault="003C204F" w:rsidP="003C204F">
      <w:pPr>
        <w:pStyle w:val="ListParagraph"/>
        <w:numPr>
          <w:ilvl w:val="0"/>
          <w:numId w:val="41"/>
        </w:numPr>
        <w:rPr>
          <w:rFonts w:ascii="Times New Roman" w:hAnsi="Times New Roman" w:cs="Times New Roman"/>
          <w:b/>
          <w:bCs/>
        </w:rPr>
      </w:pPr>
      <w:r>
        <w:rPr>
          <w:rFonts w:ascii="Times New Roman" w:hAnsi="Times New Roman" w:cs="Times New Roman"/>
        </w:rPr>
        <w:t>Intake of water and solutes</w:t>
      </w:r>
    </w:p>
    <w:p w14:paraId="1AB8CF40" w14:textId="77777777" w:rsidR="003C204F" w:rsidRPr="009E50FA"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Birds with salt glands need an increased volume of water</w:t>
      </w:r>
    </w:p>
    <w:p w14:paraId="3EF3890A" w14:textId="77777777" w:rsidR="003C204F" w:rsidRPr="009E50FA"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Physiologic stimuli to drink are cellular dehydration, extracellular dehydration, and angiotensin II</w:t>
      </w:r>
    </w:p>
    <w:p w14:paraId="1FDD26B7" w14:textId="77777777" w:rsidR="003C204F" w:rsidRPr="009E50FA" w:rsidRDefault="003C204F" w:rsidP="003C204F">
      <w:pPr>
        <w:pStyle w:val="ListParagraph"/>
        <w:numPr>
          <w:ilvl w:val="0"/>
          <w:numId w:val="41"/>
        </w:numPr>
        <w:rPr>
          <w:rFonts w:ascii="Times New Roman" w:hAnsi="Times New Roman" w:cs="Times New Roman"/>
          <w:b/>
          <w:bCs/>
        </w:rPr>
      </w:pPr>
      <w:r>
        <w:rPr>
          <w:rFonts w:ascii="Times New Roman" w:hAnsi="Times New Roman" w:cs="Times New Roman"/>
        </w:rPr>
        <w:t>Regulation of water excretion</w:t>
      </w:r>
    </w:p>
    <w:p w14:paraId="02230B68" w14:textId="77777777" w:rsidR="003C204F" w:rsidRPr="009E50FA" w:rsidRDefault="003C204F" w:rsidP="003C204F">
      <w:pPr>
        <w:pStyle w:val="ListParagraph"/>
        <w:numPr>
          <w:ilvl w:val="1"/>
          <w:numId w:val="41"/>
        </w:numPr>
        <w:rPr>
          <w:rFonts w:ascii="Times New Roman" w:hAnsi="Times New Roman" w:cs="Times New Roman"/>
          <w:b/>
          <w:bCs/>
        </w:rPr>
      </w:pPr>
      <w:r w:rsidRPr="009E50FA">
        <w:rPr>
          <w:rFonts w:ascii="Times New Roman" w:hAnsi="Times New Roman" w:cs="Times New Roman"/>
        </w:rPr>
        <w:t>The kidney filters up to 11 times the total body water per day</w:t>
      </w:r>
    </w:p>
    <w:p w14:paraId="15794EDB" w14:textId="77777777" w:rsidR="003C204F" w:rsidRPr="009E50FA" w:rsidRDefault="003C204F" w:rsidP="003C204F">
      <w:pPr>
        <w:pStyle w:val="NormalWeb"/>
        <w:numPr>
          <w:ilvl w:val="1"/>
          <w:numId w:val="41"/>
        </w:numPr>
      </w:pPr>
      <w:r w:rsidRPr="009E50FA">
        <w:t xml:space="preserve">Concentrate urine by varying the degree of tubular reabsorption, with a range of less than 70% to more than 99% of total body water filtered. </w:t>
      </w:r>
    </w:p>
    <w:p w14:paraId="69D2D245" w14:textId="77777777" w:rsidR="003C204F" w:rsidRPr="009E50FA" w:rsidRDefault="003C204F" w:rsidP="003C204F">
      <w:pPr>
        <w:pStyle w:val="NormalWeb"/>
        <w:numPr>
          <w:ilvl w:val="1"/>
          <w:numId w:val="41"/>
        </w:numPr>
      </w:pPr>
      <w:r w:rsidRPr="009E50FA">
        <w:t xml:space="preserve">Tubular reabsorption depends on active sodium reabsorption. </w:t>
      </w:r>
      <w:r>
        <w:t>R</w:t>
      </w:r>
      <w:r w:rsidRPr="009E50FA">
        <w:t>eabsorption depends on a countercurrent multiplier system of the loop of Henle that is produced by an osmolality gradient in the medullary region</w:t>
      </w:r>
    </w:p>
    <w:p w14:paraId="57D98013" w14:textId="77777777" w:rsidR="003C204F" w:rsidRDefault="003C204F" w:rsidP="003C204F">
      <w:pPr>
        <w:pStyle w:val="NormalWeb"/>
        <w:numPr>
          <w:ilvl w:val="1"/>
          <w:numId w:val="41"/>
        </w:numPr>
      </w:pPr>
      <w:r w:rsidRPr="009E50FA">
        <w:t xml:space="preserve">Further concentration of the urine can occur by retroperistalsis into the coprodeum and large intestine </w:t>
      </w:r>
    </w:p>
    <w:p w14:paraId="4E133F07" w14:textId="77777777" w:rsidR="003C204F" w:rsidRDefault="003C204F" w:rsidP="003C204F">
      <w:pPr>
        <w:pStyle w:val="NormalWeb"/>
        <w:numPr>
          <w:ilvl w:val="0"/>
          <w:numId w:val="41"/>
        </w:numPr>
      </w:pPr>
      <w:r>
        <w:t>Retroperistalsis and the lower GIT</w:t>
      </w:r>
    </w:p>
    <w:p w14:paraId="5365DF7C" w14:textId="77777777" w:rsidR="003C204F" w:rsidRPr="00C12E0E" w:rsidRDefault="003C204F" w:rsidP="003C204F">
      <w:pPr>
        <w:pStyle w:val="NormalWeb"/>
        <w:numPr>
          <w:ilvl w:val="1"/>
          <w:numId w:val="41"/>
        </w:numPr>
      </w:pPr>
      <w:r w:rsidRPr="00C12E0E">
        <w:t>Urine and urates are excreted via ureter into urodeum</w:t>
      </w:r>
    </w:p>
    <w:p w14:paraId="063B8020" w14:textId="77777777" w:rsidR="003C204F" w:rsidRPr="00C12E0E" w:rsidRDefault="003C204F" w:rsidP="003C204F">
      <w:pPr>
        <w:pStyle w:val="NormalWeb"/>
        <w:numPr>
          <w:ilvl w:val="1"/>
          <w:numId w:val="41"/>
        </w:numPr>
      </w:pPr>
      <w:r w:rsidRPr="00C12E0E">
        <w:t>Retroperistalsis moves from urodeum into colon and cecum</w:t>
      </w:r>
    </w:p>
    <w:p w14:paraId="33AF0A91" w14:textId="77777777" w:rsidR="003C204F" w:rsidRPr="00C12E0E" w:rsidRDefault="003C204F" w:rsidP="003C204F">
      <w:pPr>
        <w:pStyle w:val="NormalWeb"/>
        <w:numPr>
          <w:ilvl w:val="2"/>
          <w:numId w:val="41"/>
        </w:numPr>
      </w:pPr>
      <w:r w:rsidRPr="00C12E0E">
        <w:t>Controleld by tonicity of fluid in GIT. When tonicity 200 mOsm/kg H</w:t>
      </w:r>
      <w:r w:rsidRPr="00C12E0E">
        <w:rPr>
          <w:vertAlign w:val="subscript"/>
        </w:rPr>
        <w:t>2</w:t>
      </w:r>
      <w:r w:rsidRPr="00C12E0E">
        <w:t>O higher than plasma, retroperistalsis is stopped or slowed</w:t>
      </w:r>
    </w:p>
    <w:p w14:paraId="5D352654" w14:textId="77777777" w:rsidR="003C204F" w:rsidRPr="00C12E0E" w:rsidRDefault="003C204F" w:rsidP="003C204F">
      <w:pPr>
        <w:pStyle w:val="NormalWeb"/>
        <w:numPr>
          <w:ilvl w:val="1"/>
          <w:numId w:val="41"/>
        </w:numPr>
      </w:pPr>
      <w:r w:rsidRPr="00C12E0E">
        <w:lastRenderedPageBreak/>
        <w:t xml:space="preserve">Sodium transport occurs in the coprodeum and colon. </w:t>
      </w:r>
      <w:r>
        <w:t>Lo</w:t>
      </w:r>
      <w:r w:rsidRPr="00C12E0E">
        <w:t xml:space="preserve">w-sodium diet increases plasma aldosterone, which results in increased absorption of sodium in the coprodeum and colon </w:t>
      </w:r>
    </w:p>
    <w:p w14:paraId="5B0C538F" w14:textId="77777777" w:rsidR="003C204F" w:rsidRPr="00C12E0E" w:rsidRDefault="003C204F" w:rsidP="003C204F">
      <w:pPr>
        <w:pStyle w:val="NormalWeb"/>
        <w:numPr>
          <w:ilvl w:val="1"/>
          <w:numId w:val="41"/>
        </w:numPr>
      </w:pPr>
      <w:r w:rsidRPr="00C12E0E">
        <w:t xml:space="preserve">Because the avian kidney has a limited capacity to concentrate urine, the GI tract plays a significant role in producing hyperosmolar urine in relation to plasma. </w:t>
      </w:r>
    </w:p>
    <w:p w14:paraId="02EE7623" w14:textId="77777777" w:rsidR="003C204F" w:rsidRDefault="003C204F" w:rsidP="003C204F">
      <w:pPr>
        <w:pStyle w:val="NormalWeb"/>
        <w:numPr>
          <w:ilvl w:val="0"/>
          <w:numId w:val="41"/>
        </w:numPr>
      </w:pPr>
      <w:r>
        <w:t>Avian salt gland</w:t>
      </w:r>
    </w:p>
    <w:p w14:paraId="1136C062" w14:textId="77777777" w:rsidR="003C204F" w:rsidRDefault="003C204F" w:rsidP="003C204F">
      <w:pPr>
        <w:pStyle w:val="NormalWeb"/>
        <w:numPr>
          <w:ilvl w:val="1"/>
          <w:numId w:val="41"/>
        </w:numPr>
      </w:pPr>
      <w:r>
        <w:t xml:space="preserve">Allow for excretion of hyperosmolar fluid (predominantly sodium) </w:t>
      </w:r>
    </w:p>
    <w:p w14:paraId="7C7F34C2" w14:textId="77777777" w:rsidR="003C204F" w:rsidRDefault="003C204F" w:rsidP="003C204F">
      <w:pPr>
        <w:pStyle w:val="NormalWeb"/>
        <w:numPr>
          <w:ilvl w:val="1"/>
          <w:numId w:val="41"/>
        </w:numPr>
      </w:pPr>
      <w:r>
        <w:t>Located close to nasal cavity or orbit</w:t>
      </w:r>
    </w:p>
    <w:p w14:paraId="3718006C" w14:textId="77777777" w:rsidR="003C204F" w:rsidRPr="00234839" w:rsidRDefault="003C204F" w:rsidP="003C204F">
      <w:pPr>
        <w:pStyle w:val="NormalWeb"/>
        <w:numPr>
          <w:ilvl w:val="1"/>
          <w:numId w:val="41"/>
        </w:numPr>
      </w:pPr>
      <w:r>
        <w:t>Highly secretory blind-ended tubules with countercurrent blood flow</w:t>
      </w:r>
    </w:p>
    <w:p w14:paraId="2ED4F226" w14:textId="77777777" w:rsidR="003C204F" w:rsidRPr="00234839" w:rsidRDefault="003C204F" w:rsidP="003C204F">
      <w:pPr>
        <w:pStyle w:val="NormalWeb"/>
        <w:numPr>
          <w:ilvl w:val="1"/>
          <w:numId w:val="41"/>
        </w:numPr>
      </w:pPr>
      <w:r w:rsidRPr="00234839">
        <w:t>Chloride excreted actively, sodium follows</w:t>
      </w:r>
      <w:r>
        <w:t xml:space="preserve"> </w:t>
      </w:r>
    </w:p>
    <w:p w14:paraId="3A5A5726" w14:textId="77777777" w:rsidR="003C204F" w:rsidRDefault="003C204F" w:rsidP="003C204F">
      <w:pPr>
        <w:pStyle w:val="NormalWeb"/>
        <w:numPr>
          <w:ilvl w:val="1"/>
          <w:numId w:val="41"/>
        </w:numPr>
      </w:pPr>
      <w:r w:rsidRPr="00234839">
        <w:t>Hormones modulate rate of excretion</w:t>
      </w:r>
    </w:p>
    <w:p w14:paraId="36CE2140" w14:textId="77777777" w:rsidR="003C204F" w:rsidRDefault="003C204F" w:rsidP="003C204F">
      <w:pPr>
        <w:pStyle w:val="NormalWeb"/>
        <w:numPr>
          <w:ilvl w:val="2"/>
          <w:numId w:val="41"/>
        </w:numPr>
      </w:pPr>
      <w:r w:rsidRPr="00234839">
        <w:t xml:space="preserve">Angiotensin II inhibits secretion, atrial natriuretic peptide enhances secretion </w:t>
      </w:r>
    </w:p>
    <w:p w14:paraId="1CDE62ED" w14:textId="77777777" w:rsidR="003C204F" w:rsidRPr="009E50FA" w:rsidRDefault="003C204F" w:rsidP="003C204F">
      <w:pPr>
        <w:pStyle w:val="NormalWeb"/>
      </w:pPr>
      <w:r>
        <w:rPr>
          <w:noProof/>
        </w:rPr>
        <w:drawing>
          <wp:inline distT="0" distB="0" distL="0" distR="0" wp14:anchorId="37BD7367" wp14:editId="7A0109CF">
            <wp:extent cx="5223753" cy="1737344"/>
            <wp:effectExtent l="0" t="0" r="0" b="3175"/>
            <wp:docPr id="1341159599" name="Picture 13" descr="A close-up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59599" name="Picture 13" descr="A close-up of a survey&#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49103" cy="1745775"/>
                    </a:xfrm>
                    <a:prstGeom prst="rect">
                      <a:avLst/>
                    </a:prstGeom>
                  </pic:spPr>
                </pic:pic>
              </a:graphicData>
            </a:graphic>
          </wp:inline>
        </w:drawing>
      </w:r>
    </w:p>
    <w:p w14:paraId="1A85ED4D" w14:textId="77777777" w:rsidR="003C204F" w:rsidRPr="009E50FA" w:rsidRDefault="003C204F" w:rsidP="003C204F">
      <w:pPr>
        <w:rPr>
          <w:b/>
          <w:bCs/>
        </w:rPr>
      </w:pPr>
      <w:r w:rsidRPr="009E50FA">
        <w:rPr>
          <w:b/>
          <w:bCs/>
        </w:rPr>
        <w:t>Takeaway:</w:t>
      </w:r>
    </w:p>
    <w:p w14:paraId="1EED563A" w14:textId="77777777" w:rsidR="003C204F" w:rsidRPr="00F10273" w:rsidRDefault="003C204F" w:rsidP="003C204F">
      <w:pPr>
        <w:rPr>
          <w:b/>
          <w:bCs/>
        </w:rPr>
      </w:pPr>
      <w:r w:rsidRPr="009E50FA">
        <w:t xml:space="preserve">Although the avian kidney is not able to concentrate water as effectively as that of mammals, the use of the lower GI tract to absorb water and increase the osmolality of urine and the salt glands’ ability to secrete excess osmotically active ions allows birds to inhabit a wide range of ecological niches that have limited amounts of fresh water. The kidney filters up to 11 times the total body water per day using both cortical (reptilian-type or loopless) and medullary (mammalian-type or looped) nephrons. Changes in GFR are regulated by the antidiuretic hormone of birds, AVT. </w:t>
      </w:r>
    </w:p>
    <w:p w14:paraId="1211ABD7" w14:textId="77777777" w:rsidR="003C204F" w:rsidRDefault="003C204F" w:rsidP="003C204F">
      <w:pPr>
        <w:rPr>
          <w:rFonts w:eastAsia="Times New Roman"/>
        </w:rPr>
      </w:pPr>
      <w:r w:rsidRPr="00D46292">
        <w:rPr>
          <w:rFonts w:eastAsia="Times New Roman"/>
          <w:highlight w:val="yellow"/>
        </w:rPr>
        <w:t>Mitchell-Tully, Current Therapy in Exotic Pet Practice – Chapter 11: Urinary system (page 498)</w:t>
      </w:r>
    </w:p>
    <w:p w14:paraId="4AFA167F" w14:textId="77777777" w:rsidR="003C204F" w:rsidRDefault="003C204F" w:rsidP="003C204F">
      <w:pPr>
        <w:rPr>
          <w:rFonts w:eastAsia="Times New Roman"/>
        </w:rPr>
      </w:pPr>
    </w:p>
    <w:p w14:paraId="773DD33C" w14:textId="77777777" w:rsidR="003C204F" w:rsidRPr="00A7096A" w:rsidRDefault="003C204F" w:rsidP="003C204F">
      <w:pPr>
        <w:ind w:left="360" w:hanging="360"/>
        <w:rPr>
          <w:b/>
          <w:bCs/>
        </w:rPr>
      </w:pPr>
      <w:r>
        <w:rPr>
          <w:b/>
          <w:bCs/>
        </w:rPr>
        <w:t>Summary</w:t>
      </w:r>
      <w:r w:rsidRPr="00A7096A">
        <w:rPr>
          <w:b/>
          <w:bCs/>
        </w:rPr>
        <w:t>:</w:t>
      </w:r>
    </w:p>
    <w:p w14:paraId="19DDA17B" w14:textId="77777777" w:rsidR="003C204F" w:rsidRPr="00F436C7" w:rsidRDefault="003C204F" w:rsidP="003C204F">
      <w:pPr>
        <w:pStyle w:val="ListParagraph"/>
        <w:numPr>
          <w:ilvl w:val="0"/>
          <w:numId w:val="41"/>
        </w:numPr>
        <w:rPr>
          <w:rFonts w:ascii="Times New Roman" w:hAnsi="Times New Roman" w:cs="Times New Roman"/>
          <w:b/>
          <w:bCs/>
        </w:rPr>
      </w:pPr>
      <w:r>
        <w:rPr>
          <w:rFonts w:ascii="Times New Roman" w:hAnsi="Times New Roman" w:cs="Times New Roman"/>
        </w:rPr>
        <w:t>Kidney structure</w:t>
      </w:r>
    </w:p>
    <w:p w14:paraId="6688A8C0" w14:textId="77777777" w:rsidR="003C204F" w:rsidRPr="00F436C7"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Three lobes: cranial, middle, caudal (some species only have two i.e. passerines, hornbills)</w:t>
      </w:r>
    </w:p>
    <w:p w14:paraId="23BEA904" w14:textId="77777777" w:rsidR="003C204F" w:rsidRPr="00D66753"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Retroperitoneal, renal fossae of ventral synsacrum, can extend from caudal synsacrum to lungs</w:t>
      </w:r>
    </w:p>
    <w:p w14:paraId="6466BB11" w14:textId="77777777" w:rsidR="003C204F" w:rsidRPr="00D66753"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Associated with nerves and vessels of the lumbar and sacral plexuses (often pass through renal parenchyma)</w:t>
      </w:r>
    </w:p>
    <w:p w14:paraId="5423795B" w14:textId="77777777" w:rsidR="003C204F" w:rsidRPr="00D66753"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 xml:space="preserve">Lack renal pelvis; urine carried in collecting ducts that connect to branches of the ureters </w:t>
      </w:r>
      <w:r w:rsidRPr="00D66753">
        <w:rPr>
          <w:rFonts w:ascii="Times New Roman" w:hAnsi="Times New Roman" w:cs="Times New Roman"/>
        </w:rPr>
        <w:sym w:font="Wingdings" w:char="F0E0"/>
      </w:r>
      <w:r>
        <w:rPr>
          <w:rFonts w:ascii="Times New Roman" w:hAnsi="Times New Roman" w:cs="Times New Roman"/>
        </w:rPr>
        <w:t xml:space="preserve"> dorsal wall of urodeum </w:t>
      </w:r>
      <w:r w:rsidRPr="00D66753">
        <w:rPr>
          <w:rFonts w:ascii="Times New Roman" w:hAnsi="Times New Roman" w:cs="Times New Roman"/>
        </w:rPr>
        <w:sym w:font="Wingdings" w:char="F0E0"/>
      </w:r>
      <w:r>
        <w:rPr>
          <w:rFonts w:ascii="Times New Roman" w:hAnsi="Times New Roman" w:cs="Times New Roman"/>
        </w:rPr>
        <w:t xml:space="preserve"> urine can be retrograded into colon and rectum for fluid reabsorption</w:t>
      </w:r>
    </w:p>
    <w:p w14:paraId="6FF36D66" w14:textId="77777777" w:rsidR="003C204F" w:rsidRPr="00D66753"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lastRenderedPageBreak/>
        <w:t>Some species have rectocoprodeal sphincter; coprodeum acts as bladder (i.e. ostrich)</w:t>
      </w:r>
    </w:p>
    <w:p w14:paraId="68B8DDFC" w14:textId="77777777" w:rsidR="003C204F" w:rsidRPr="0054300C"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No corticomedullary definition</w:t>
      </w:r>
    </w:p>
    <w:p w14:paraId="1728F72C" w14:textId="77777777" w:rsidR="003C204F" w:rsidRPr="00F436C7"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Nephrons</w:t>
      </w:r>
    </w:p>
    <w:p w14:paraId="199F18AC" w14:textId="77777777" w:rsidR="003C204F" w:rsidRPr="00F436C7"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Cortical nephrons, 90%, lack loop of Henle</w:t>
      </w:r>
    </w:p>
    <w:p w14:paraId="07822F1E" w14:textId="77777777" w:rsidR="003C204F" w:rsidRPr="00F436C7"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Medullary nephrons, 10%, contain loop of Henle</w:t>
      </w:r>
    </w:p>
    <w:p w14:paraId="285640F5" w14:textId="77777777" w:rsidR="003C204F" w:rsidRPr="00F436C7"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Individual nephrons have lower GFR than mammalian nephrons, but avian kidneys have more nephrons than mammalian kidneys</w:t>
      </w:r>
    </w:p>
    <w:p w14:paraId="1006AD2E" w14:textId="77777777" w:rsidR="003C204F" w:rsidRPr="00D66753" w:rsidRDefault="003C204F" w:rsidP="003C204F">
      <w:pPr>
        <w:pStyle w:val="ListParagraph"/>
        <w:numPr>
          <w:ilvl w:val="3"/>
          <w:numId w:val="41"/>
        </w:numPr>
        <w:rPr>
          <w:rFonts w:ascii="Times New Roman" w:hAnsi="Times New Roman" w:cs="Times New Roman"/>
          <w:b/>
          <w:bCs/>
        </w:rPr>
      </w:pPr>
      <w:r>
        <w:rPr>
          <w:rFonts w:ascii="Times New Roman" w:hAnsi="Times New Roman" w:cs="Times New Roman"/>
        </w:rPr>
        <w:t xml:space="preserve">Nephron loops allow urine concentration above plasma osmolality </w:t>
      </w:r>
      <w:r w:rsidRPr="00F436C7">
        <w:rPr>
          <w:rFonts w:ascii="Times New Roman" w:hAnsi="Times New Roman" w:cs="Times New Roman"/>
        </w:rPr>
        <w:sym w:font="Wingdings" w:char="F0E0"/>
      </w:r>
      <w:r>
        <w:rPr>
          <w:rFonts w:ascii="Times New Roman" w:hAnsi="Times New Roman" w:cs="Times New Roman"/>
        </w:rPr>
        <w:t xml:space="preserve"> water conservation</w:t>
      </w:r>
    </w:p>
    <w:p w14:paraId="6B2E7DB3" w14:textId="77777777" w:rsidR="003C204F" w:rsidRPr="00D66753" w:rsidRDefault="003C204F" w:rsidP="003C204F">
      <w:pPr>
        <w:pStyle w:val="ListParagraph"/>
        <w:numPr>
          <w:ilvl w:val="0"/>
          <w:numId w:val="41"/>
        </w:numPr>
        <w:rPr>
          <w:rFonts w:ascii="Times New Roman" w:hAnsi="Times New Roman" w:cs="Times New Roman"/>
          <w:b/>
          <w:bCs/>
        </w:rPr>
      </w:pPr>
      <w:r>
        <w:rPr>
          <w:rFonts w:ascii="Times New Roman" w:hAnsi="Times New Roman" w:cs="Times New Roman"/>
        </w:rPr>
        <w:t>Perfusion</w:t>
      </w:r>
    </w:p>
    <w:p w14:paraId="71991A82" w14:textId="77777777" w:rsidR="003C204F" w:rsidRPr="00D66753"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Caudal renal arteries supply glomeruli</w:t>
      </w:r>
    </w:p>
    <w:p w14:paraId="199AEF61" w14:textId="77777777" w:rsidR="003C204F" w:rsidRPr="00D66753"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Caudal renal-portal vein</w:t>
      </w:r>
    </w:p>
    <w:p w14:paraId="67DE2358" w14:textId="77777777" w:rsidR="003C204F" w:rsidRPr="00D66753"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Perfuses renal tubules</w:t>
      </w:r>
    </w:p>
    <w:p w14:paraId="4FFECF45" w14:textId="77777777" w:rsidR="003C204F" w:rsidRPr="00D66753"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Primary route of uric acid excretion</w:t>
      </w:r>
    </w:p>
    <w:p w14:paraId="7D625DE8" w14:textId="77777777" w:rsidR="003C204F" w:rsidRPr="00D66753"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Blood flow controlled by valves; shunts to heart and brain in dehydration</w:t>
      </w:r>
    </w:p>
    <w:p w14:paraId="41B9974D" w14:textId="77777777" w:rsidR="003C204F" w:rsidRPr="00766860" w:rsidRDefault="003C204F" w:rsidP="003C204F">
      <w:pPr>
        <w:pStyle w:val="ListParagraph"/>
        <w:numPr>
          <w:ilvl w:val="0"/>
          <w:numId w:val="41"/>
        </w:numPr>
        <w:rPr>
          <w:rFonts w:ascii="Times New Roman" w:hAnsi="Times New Roman" w:cs="Times New Roman"/>
          <w:b/>
          <w:bCs/>
        </w:rPr>
      </w:pPr>
      <w:r>
        <w:rPr>
          <w:rFonts w:ascii="Times New Roman" w:hAnsi="Times New Roman" w:cs="Times New Roman"/>
        </w:rPr>
        <w:t xml:space="preserve">Nitrogenous waste </w:t>
      </w:r>
      <w:r w:rsidRPr="00766860">
        <w:rPr>
          <w:rFonts w:ascii="Times New Roman" w:hAnsi="Times New Roman" w:cs="Times New Roman"/>
        </w:rPr>
        <w:sym w:font="Wingdings" w:char="F0E0"/>
      </w:r>
      <w:r>
        <w:rPr>
          <w:rFonts w:ascii="Times New Roman" w:hAnsi="Times New Roman" w:cs="Times New Roman"/>
        </w:rPr>
        <w:t xml:space="preserve"> uricotelic (uric acid)</w:t>
      </w:r>
    </w:p>
    <w:p w14:paraId="07EE2EEE" w14:textId="77777777" w:rsidR="003C204F" w:rsidRPr="00766860"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 xml:space="preserve">Ammonia </w:t>
      </w:r>
      <w:r w:rsidRPr="00766860">
        <w:rPr>
          <w:rFonts w:ascii="Times New Roman" w:hAnsi="Times New Roman" w:cs="Times New Roman"/>
        </w:rPr>
        <w:sym w:font="Wingdings" w:char="F0E0"/>
      </w:r>
      <w:r>
        <w:rPr>
          <w:rFonts w:ascii="Times New Roman" w:hAnsi="Times New Roman" w:cs="Times New Roman"/>
        </w:rPr>
        <w:t xml:space="preserve"> amino acids </w:t>
      </w:r>
      <w:r w:rsidRPr="00766860">
        <w:rPr>
          <w:rFonts w:ascii="Times New Roman" w:hAnsi="Times New Roman" w:cs="Times New Roman"/>
        </w:rPr>
        <w:sym w:font="Wingdings" w:char="F0E0"/>
      </w:r>
      <w:r>
        <w:rPr>
          <w:rFonts w:ascii="Times New Roman" w:hAnsi="Times New Roman" w:cs="Times New Roman"/>
        </w:rPr>
        <w:t xml:space="preserve"> uric acid via purine synthetic pathway</w:t>
      </w:r>
    </w:p>
    <w:p w14:paraId="578B1EA6" w14:textId="77777777" w:rsidR="003C204F" w:rsidRPr="00766860" w:rsidRDefault="003C204F" w:rsidP="003C204F">
      <w:pPr>
        <w:pStyle w:val="ListParagraph"/>
        <w:numPr>
          <w:ilvl w:val="2"/>
          <w:numId w:val="41"/>
        </w:numPr>
        <w:rPr>
          <w:rFonts w:ascii="Times New Roman" w:hAnsi="Times New Roman" w:cs="Times New Roman"/>
          <w:b/>
          <w:bCs/>
        </w:rPr>
      </w:pPr>
      <w:r>
        <w:rPr>
          <w:rFonts w:ascii="Times New Roman" w:hAnsi="Times New Roman" w:cs="Times New Roman"/>
        </w:rPr>
        <w:t>More energy demanding than mammalian urea cycle, but more insoluble (can’t be reabsorbed in cloaca or allantois within egg)</w:t>
      </w:r>
    </w:p>
    <w:p w14:paraId="0F23BD5E" w14:textId="77777777" w:rsidR="003C204F" w:rsidRPr="00F436C7" w:rsidRDefault="003C204F" w:rsidP="003C204F">
      <w:pPr>
        <w:pStyle w:val="ListParagraph"/>
        <w:numPr>
          <w:ilvl w:val="0"/>
          <w:numId w:val="41"/>
        </w:numPr>
        <w:rPr>
          <w:rFonts w:ascii="Times New Roman" w:hAnsi="Times New Roman" w:cs="Times New Roman"/>
          <w:b/>
          <w:bCs/>
        </w:rPr>
      </w:pPr>
      <w:r>
        <w:rPr>
          <w:rFonts w:ascii="Times New Roman" w:hAnsi="Times New Roman" w:cs="Times New Roman"/>
        </w:rPr>
        <w:t>Water and electrolyte regulation</w:t>
      </w:r>
    </w:p>
    <w:p w14:paraId="69248AAD" w14:textId="77777777" w:rsidR="003C204F" w:rsidRPr="00F436C7"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 xml:space="preserve">RAAS: Juxtaglomerular apparatus </w:t>
      </w:r>
      <w:r w:rsidRPr="00F436C7">
        <w:rPr>
          <w:rFonts w:ascii="Times New Roman" w:hAnsi="Times New Roman" w:cs="Times New Roman"/>
        </w:rPr>
        <w:sym w:font="Wingdings" w:char="F0E0"/>
      </w:r>
      <w:r>
        <w:rPr>
          <w:rFonts w:ascii="Times New Roman" w:hAnsi="Times New Roman" w:cs="Times New Roman"/>
        </w:rPr>
        <w:t xml:space="preserve"> renin </w:t>
      </w:r>
      <w:r w:rsidRPr="00F436C7">
        <w:rPr>
          <w:rFonts w:ascii="Times New Roman" w:hAnsi="Times New Roman" w:cs="Times New Roman"/>
        </w:rPr>
        <w:sym w:font="Wingdings" w:char="F0E0"/>
      </w:r>
      <w:r>
        <w:rPr>
          <w:rFonts w:ascii="Times New Roman" w:hAnsi="Times New Roman" w:cs="Times New Roman"/>
        </w:rPr>
        <w:t xml:space="preserve"> converts angiotensin I to angiotensin II </w:t>
      </w:r>
      <w:r w:rsidRPr="00F436C7">
        <w:rPr>
          <w:rFonts w:ascii="Times New Roman" w:hAnsi="Times New Roman" w:cs="Times New Roman"/>
        </w:rPr>
        <w:sym w:font="Wingdings" w:char="F0E0"/>
      </w:r>
      <w:r>
        <w:rPr>
          <w:rFonts w:ascii="Times New Roman" w:hAnsi="Times New Roman" w:cs="Times New Roman"/>
        </w:rPr>
        <w:t xml:space="preserve"> aldosterone </w:t>
      </w:r>
      <w:r w:rsidRPr="00F436C7">
        <w:rPr>
          <w:rFonts w:ascii="Times New Roman" w:hAnsi="Times New Roman" w:cs="Times New Roman"/>
        </w:rPr>
        <w:sym w:font="Wingdings" w:char="F0E0"/>
      </w:r>
      <w:r>
        <w:rPr>
          <w:rFonts w:ascii="Times New Roman" w:hAnsi="Times New Roman" w:cs="Times New Roman"/>
        </w:rPr>
        <w:t xml:space="preserve"> sodium absorption, potassium excretion, decreased GFR</w:t>
      </w:r>
    </w:p>
    <w:p w14:paraId="39E8EC49" w14:textId="77777777" w:rsidR="003C204F" w:rsidRPr="00F10273" w:rsidRDefault="003C204F" w:rsidP="003C204F">
      <w:pPr>
        <w:pStyle w:val="ListParagraph"/>
        <w:numPr>
          <w:ilvl w:val="1"/>
          <w:numId w:val="41"/>
        </w:numPr>
        <w:rPr>
          <w:rFonts w:ascii="Times New Roman" w:hAnsi="Times New Roman" w:cs="Times New Roman"/>
          <w:b/>
          <w:bCs/>
        </w:rPr>
      </w:pPr>
      <w:r>
        <w:rPr>
          <w:rFonts w:ascii="Times New Roman" w:hAnsi="Times New Roman" w:cs="Times New Roman"/>
        </w:rPr>
        <w:t>Atrial natriuretic peptide increases sodium and water excretion</w:t>
      </w:r>
    </w:p>
    <w:p w14:paraId="6952F571" w14:textId="77777777" w:rsidR="0056293C" w:rsidRDefault="0056293C" w:rsidP="0056293C">
      <w:pPr>
        <w:jc w:val="center"/>
      </w:pPr>
      <w:r>
        <w:t>Gastrointestinal Avian</w:t>
      </w:r>
    </w:p>
    <w:p w14:paraId="2E9EEDA2" w14:textId="77777777" w:rsidR="0056293C" w:rsidRDefault="0056293C" w:rsidP="0056293C">
      <w:pPr>
        <w:jc w:val="center"/>
      </w:pPr>
    </w:p>
    <w:p w14:paraId="220F23D0" w14:textId="77777777" w:rsidR="0056293C" w:rsidRDefault="0056293C" w:rsidP="0056293C">
      <w:pPr>
        <w:numPr>
          <w:ilvl w:val="0"/>
          <w:numId w:val="44"/>
        </w:numPr>
        <w:spacing w:line="276" w:lineRule="auto"/>
      </w:pPr>
      <w:r>
        <w:t>No teeth; beak is used for food prehension; feet also aid in this</w:t>
      </w:r>
    </w:p>
    <w:p w14:paraId="39DDB2BD" w14:textId="77777777" w:rsidR="0056293C" w:rsidRDefault="0056293C" w:rsidP="0056293C">
      <w:pPr>
        <w:numPr>
          <w:ilvl w:val="1"/>
          <w:numId w:val="44"/>
        </w:numPr>
        <w:spacing w:line="276" w:lineRule="auto"/>
      </w:pPr>
      <w:r>
        <w:t>Seedeaters: short, stout beaks</w:t>
      </w:r>
    </w:p>
    <w:p w14:paraId="091EBDC7" w14:textId="77777777" w:rsidR="0056293C" w:rsidRDefault="0056293C" w:rsidP="0056293C">
      <w:pPr>
        <w:numPr>
          <w:ilvl w:val="1"/>
          <w:numId w:val="44"/>
        </w:numPr>
        <w:spacing w:line="276" w:lineRule="auto"/>
      </w:pPr>
      <w:r>
        <w:t>Psittacine: strong, hooked bills- used for climbing and cracking nut shells</w:t>
      </w:r>
    </w:p>
    <w:p w14:paraId="7B6328D9" w14:textId="77777777" w:rsidR="0056293C" w:rsidRDefault="0056293C" w:rsidP="0056293C">
      <w:pPr>
        <w:numPr>
          <w:ilvl w:val="1"/>
          <w:numId w:val="44"/>
        </w:numPr>
        <w:spacing w:line="276" w:lineRule="auto"/>
      </w:pPr>
      <w:r>
        <w:t>Carnivorous: narrower, hooked bills</w:t>
      </w:r>
    </w:p>
    <w:p w14:paraId="2622F775" w14:textId="77777777" w:rsidR="0056293C" w:rsidRDefault="0056293C" w:rsidP="0056293C">
      <w:pPr>
        <w:numPr>
          <w:ilvl w:val="1"/>
          <w:numId w:val="44"/>
        </w:numPr>
        <w:spacing w:line="276" w:lineRule="auto"/>
      </w:pPr>
      <w:r>
        <w:t>Waterfowl: broad bills for straining water</w:t>
      </w:r>
    </w:p>
    <w:p w14:paraId="267C0944" w14:textId="77777777" w:rsidR="0056293C" w:rsidRDefault="0056293C" w:rsidP="0056293C">
      <w:pPr>
        <w:numPr>
          <w:ilvl w:val="0"/>
          <w:numId w:val="44"/>
        </w:numPr>
        <w:spacing w:line="276" w:lineRule="auto"/>
      </w:pPr>
      <w:r>
        <w:t>Psittacine birds: fleshy sensitive tongue for moving food and other objects</w:t>
      </w:r>
    </w:p>
    <w:p w14:paraId="7F7C2D4C" w14:textId="77777777" w:rsidR="0056293C" w:rsidRDefault="0056293C" w:rsidP="0056293C">
      <w:pPr>
        <w:numPr>
          <w:ilvl w:val="0"/>
          <w:numId w:val="44"/>
        </w:numPr>
        <w:spacing w:line="276" w:lineRule="auto"/>
      </w:pPr>
      <w:r>
        <w:t>Lories and Lorikeets: erectile bristles on tongue for collection of pollen and nectar</w:t>
      </w:r>
    </w:p>
    <w:p w14:paraId="59E2B445" w14:textId="77777777" w:rsidR="0056293C" w:rsidRDefault="0056293C" w:rsidP="0056293C">
      <w:pPr>
        <w:numPr>
          <w:ilvl w:val="0"/>
          <w:numId w:val="44"/>
        </w:numPr>
        <w:spacing w:line="276" w:lineRule="auto"/>
      </w:pPr>
      <w:r>
        <w:t>Saliva is just for lubrication with no enzyme function</w:t>
      </w:r>
    </w:p>
    <w:p w14:paraId="692A980D" w14:textId="77777777" w:rsidR="0056293C" w:rsidRDefault="0056293C" w:rsidP="0056293C">
      <w:pPr>
        <w:numPr>
          <w:ilvl w:val="0"/>
          <w:numId w:val="44"/>
        </w:numPr>
        <w:spacing w:line="276" w:lineRule="auto"/>
      </w:pPr>
      <w:r>
        <w:t>Esophagus is similar to mammals-evaginates to form a crop in some species</w:t>
      </w:r>
    </w:p>
    <w:p w14:paraId="22181486" w14:textId="77777777" w:rsidR="0056293C" w:rsidRDefault="0056293C" w:rsidP="0056293C">
      <w:pPr>
        <w:numPr>
          <w:ilvl w:val="1"/>
          <w:numId w:val="44"/>
        </w:numPr>
        <w:spacing w:line="276" w:lineRule="auto"/>
      </w:pPr>
      <w:r>
        <w:t>Passerines (canaries), owls, many wading birds, some others do not have a crop</w:t>
      </w:r>
    </w:p>
    <w:p w14:paraId="10D81E71" w14:textId="77777777" w:rsidR="0056293C" w:rsidRDefault="0056293C" w:rsidP="0056293C">
      <w:pPr>
        <w:numPr>
          <w:ilvl w:val="1"/>
          <w:numId w:val="44"/>
        </w:numPr>
        <w:spacing w:line="276" w:lineRule="auto"/>
      </w:pPr>
      <w:r>
        <w:t>Columbiformes= produce crop milk</w:t>
      </w:r>
    </w:p>
    <w:p w14:paraId="4E148CA6" w14:textId="77777777" w:rsidR="0056293C" w:rsidRDefault="0056293C" w:rsidP="0056293C">
      <w:pPr>
        <w:numPr>
          <w:ilvl w:val="0"/>
          <w:numId w:val="44"/>
        </w:numPr>
        <w:spacing w:line="276" w:lineRule="auto"/>
      </w:pPr>
      <w:r>
        <w:t>Stomach= secretory portion (proventriculus) and muscular portion (ventriculus)</w:t>
      </w:r>
    </w:p>
    <w:p w14:paraId="05648D9B" w14:textId="77777777" w:rsidR="0056293C" w:rsidRDefault="0056293C" w:rsidP="0056293C">
      <w:pPr>
        <w:numPr>
          <w:ilvl w:val="0"/>
          <w:numId w:val="44"/>
        </w:numPr>
        <w:spacing w:line="276" w:lineRule="auto"/>
      </w:pPr>
      <w:r>
        <w:t>Herons and penguins: sac-like and large</w:t>
      </w:r>
    </w:p>
    <w:p w14:paraId="7D9929DA" w14:textId="77777777" w:rsidR="0056293C" w:rsidRDefault="0056293C" w:rsidP="0056293C">
      <w:pPr>
        <w:numPr>
          <w:ilvl w:val="0"/>
          <w:numId w:val="44"/>
        </w:numPr>
        <w:spacing w:line="276" w:lineRule="auto"/>
      </w:pPr>
      <w:r>
        <w:t>Chemical digestion: begins in proventriculus with hydrochloric acid then food passes through the isthmus into the ventriculus</w:t>
      </w:r>
    </w:p>
    <w:p w14:paraId="77E79963" w14:textId="77777777" w:rsidR="0056293C" w:rsidRDefault="0056293C" w:rsidP="0056293C">
      <w:pPr>
        <w:numPr>
          <w:ilvl w:val="0"/>
          <w:numId w:val="44"/>
        </w:numPr>
        <w:spacing w:line="276" w:lineRule="auto"/>
      </w:pPr>
      <w:r>
        <w:t>Ventriculus: has a koilin layer= touch, carb-protein material= helps grind the food</w:t>
      </w:r>
    </w:p>
    <w:p w14:paraId="0AF45B49" w14:textId="77777777" w:rsidR="0056293C" w:rsidRDefault="0056293C" w:rsidP="0056293C">
      <w:pPr>
        <w:numPr>
          <w:ilvl w:val="1"/>
          <w:numId w:val="44"/>
        </w:numPr>
        <w:spacing w:line="276" w:lineRule="auto"/>
      </w:pPr>
      <w:r>
        <w:lastRenderedPageBreak/>
        <w:t>In hornbills- this layer is shed and is what males feed to the females on the nest</w:t>
      </w:r>
    </w:p>
    <w:p w14:paraId="5B5EBDC9" w14:textId="77777777" w:rsidR="0056293C" w:rsidRDefault="0056293C" w:rsidP="0056293C">
      <w:pPr>
        <w:numPr>
          <w:ilvl w:val="1"/>
          <w:numId w:val="44"/>
        </w:numPr>
        <w:spacing w:line="276" w:lineRule="auto"/>
      </w:pPr>
      <w:r>
        <w:t>In birds that consume nectar primarily= have less muscular ventriculus</w:t>
      </w:r>
    </w:p>
    <w:p w14:paraId="5CA39FAF" w14:textId="77777777" w:rsidR="0056293C" w:rsidRDefault="0056293C" w:rsidP="0056293C">
      <w:pPr>
        <w:numPr>
          <w:ilvl w:val="0"/>
          <w:numId w:val="44"/>
        </w:numPr>
        <w:spacing w:line="276" w:lineRule="auto"/>
      </w:pPr>
      <w:r>
        <w:t>Gastric reflux (egestion or casting): occurs in carnivores (Strigiformes and Falconiformes)</w:t>
      </w:r>
    </w:p>
    <w:p w14:paraId="0C31EA59" w14:textId="77777777" w:rsidR="0056293C" w:rsidRDefault="0056293C" w:rsidP="0056293C">
      <w:pPr>
        <w:numPr>
          <w:ilvl w:val="1"/>
          <w:numId w:val="44"/>
        </w:numPr>
        <w:spacing w:line="276" w:lineRule="auto"/>
      </w:pPr>
      <w:r>
        <w:t>This helps indigestible material not enter the ventriculus; this is synchronized contractions of the proventriculus, ventriculus, and duodenum</w:t>
      </w:r>
    </w:p>
    <w:p w14:paraId="71F80FC7" w14:textId="77777777" w:rsidR="0056293C" w:rsidRDefault="0056293C" w:rsidP="0056293C">
      <w:pPr>
        <w:numPr>
          <w:ilvl w:val="1"/>
          <w:numId w:val="44"/>
        </w:numPr>
        <w:spacing w:line="276" w:lineRule="auto"/>
      </w:pPr>
      <w:r>
        <w:t>Owls: bone and roughage in pellets</w:t>
      </w:r>
    </w:p>
    <w:p w14:paraId="54822F04" w14:textId="77777777" w:rsidR="0056293C" w:rsidRDefault="0056293C" w:rsidP="0056293C">
      <w:pPr>
        <w:numPr>
          <w:ilvl w:val="1"/>
          <w:numId w:val="44"/>
        </w:numPr>
        <w:spacing w:line="276" w:lineRule="auto"/>
      </w:pPr>
      <w:r>
        <w:t>Falconiformes: only roughage</w:t>
      </w:r>
    </w:p>
    <w:p w14:paraId="215291AF" w14:textId="77777777" w:rsidR="0056293C" w:rsidRDefault="0056293C" w:rsidP="0056293C">
      <w:pPr>
        <w:numPr>
          <w:ilvl w:val="0"/>
          <w:numId w:val="44"/>
        </w:numPr>
        <w:spacing w:line="276" w:lineRule="auto"/>
      </w:pPr>
      <w:r>
        <w:t>From ventriculus: goes into the small intestine (duodenum) along with bile and pancreatic enzymes</w:t>
      </w:r>
    </w:p>
    <w:p w14:paraId="77ABA942" w14:textId="77777777" w:rsidR="0056293C" w:rsidRDefault="0056293C" w:rsidP="0056293C">
      <w:pPr>
        <w:numPr>
          <w:ilvl w:val="0"/>
          <w:numId w:val="44"/>
        </w:numPr>
        <w:spacing w:line="276" w:lineRule="auto"/>
      </w:pPr>
      <w:r>
        <w:t>The presence of ceca vaires</w:t>
      </w:r>
    </w:p>
    <w:p w14:paraId="0F893C25" w14:textId="77777777" w:rsidR="0056293C" w:rsidRDefault="0056293C" w:rsidP="0056293C">
      <w:pPr>
        <w:numPr>
          <w:ilvl w:val="1"/>
          <w:numId w:val="44"/>
        </w:numPr>
        <w:spacing w:line="276" w:lineRule="auto"/>
      </w:pPr>
      <w:r>
        <w:t>Absent: psittacines and diurnal raptors</w:t>
      </w:r>
    </w:p>
    <w:p w14:paraId="1ED511F6" w14:textId="77777777" w:rsidR="0056293C" w:rsidRDefault="0056293C" w:rsidP="0056293C">
      <w:pPr>
        <w:numPr>
          <w:ilvl w:val="1"/>
          <w:numId w:val="44"/>
        </w:numPr>
        <w:spacing w:line="276" w:lineRule="auto"/>
      </w:pPr>
      <w:r>
        <w:t>Rudimentary: passerines and pigeons</w:t>
      </w:r>
    </w:p>
    <w:p w14:paraId="6F1EDEE2" w14:textId="77777777" w:rsidR="0056293C" w:rsidRDefault="0056293C" w:rsidP="0056293C">
      <w:pPr>
        <w:numPr>
          <w:ilvl w:val="1"/>
          <w:numId w:val="44"/>
        </w:numPr>
        <w:spacing w:line="276" w:lineRule="auto"/>
      </w:pPr>
      <w:r>
        <w:t>Most developed: ground feeding birds</w:t>
      </w:r>
    </w:p>
    <w:p w14:paraId="0E59801C" w14:textId="77777777" w:rsidR="0056293C" w:rsidRDefault="0056293C" w:rsidP="0056293C">
      <w:pPr>
        <w:numPr>
          <w:ilvl w:val="1"/>
          <w:numId w:val="44"/>
        </w:numPr>
        <w:spacing w:line="276" w:lineRule="auto"/>
      </w:pPr>
      <w:r>
        <w:t>Ceca may function in water conservation along with digestion of fibrinous material</w:t>
      </w:r>
    </w:p>
    <w:p w14:paraId="1A947D54" w14:textId="77777777" w:rsidR="0056293C" w:rsidRDefault="0056293C" w:rsidP="0056293C">
      <w:pPr>
        <w:numPr>
          <w:ilvl w:val="1"/>
          <w:numId w:val="44"/>
        </w:numPr>
        <w:spacing w:line="276" w:lineRule="auto"/>
      </w:pPr>
      <w:r>
        <w:t>Ostrich: ceca is large, saccular, and has some bacterial fermentation to help with fiber digestion</w:t>
      </w:r>
    </w:p>
    <w:p w14:paraId="4D98BA1C" w14:textId="77777777" w:rsidR="0056293C" w:rsidRDefault="0056293C" w:rsidP="0056293C">
      <w:pPr>
        <w:numPr>
          <w:ilvl w:val="0"/>
          <w:numId w:val="44"/>
        </w:numPr>
        <w:spacing w:line="276" w:lineRule="auto"/>
      </w:pPr>
      <w:r>
        <w:t>Colon empties into the coprodeum of the cloaca (most cranial portion)</w:t>
      </w:r>
    </w:p>
    <w:p w14:paraId="77289FA8" w14:textId="77777777" w:rsidR="0056293C" w:rsidRDefault="0056293C" w:rsidP="0056293C">
      <w:pPr>
        <w:numPr>
          <w:ilvl w:val="0"/>
          <w:numId w:val="44"/>
        </w:numPr>
        <w:spacing w:line="276" w:lineRule="auto"/>
      </w:pPr>
      <w:r>
        <w:t>A lot of the water reabsorption from the urine occurs within the GI tract NOT the kidneys</w:t>
      </w:r>
    </w:p>
    <w:p w14:paraId="6C81E7EA" w14:textId="77777777" w:rsidR="0056293C" w:rsidRDefault="0056293C" w:rsidP="0056293C">
      <w:pPr>
        <w:numPr>
          <w:ilvl w:val="0"/>
          <w:numId w:val="44"/>
        </w:numPr>
        <w:spacing w:line="276" w:lineRule="auto"/>
      </w:pPr>
      <w:r>
        <w:t>Pancreas: lies close to the duodenum, has both endocrine and exocrine properties</w:t>
      </w:r>
    </w:p>
    <w:p w14:paraId="4EAAEDD3" w14:textId="77777777" w:rsidR="0056293C" w:rsidRDefault="0056293C" w:rsidP="0056293C">
      <w:pPr>
        <w:numPr>
          <w:ilvl w:val="1"/>
          <w:numId w:val="44"/>
        </w:numPr>
        <w:spacing w:line="276" w:lineRule="auto"/>
      </w:pPr>
      <w:r>
        <w:t>Glucagon is important in regulation of blood glucose in granivorous birds</w:t>
      </w:r>
    </w:p>
    <w:p w14:paraId="0E728E33" w14:textId="77777777" w:rsidR="0056293C" w:rsidRDefault="0056293C" w:rsidP="0056293C">
      <w:pPr>
        <w:numPr>
          <w:ilvl w:val="0"/>
          <w:numId w:val="44"/>
        </w:numPr>
        <w:spacing w:line="276" w:lineRule="auto"/>
      </w:pPr>
      <w:r>
        <w:t>Liver: dark red and composed of a right and left lobe (right side is slightly larger)</w:t>
      </w:r>
    </w:p>
    <w:p w14:paraId="5BC5E622" w14:textId="77777777" w:rsidR="0056293C" w:rsidRDefault="0056293C" w:rsidP="0056293C">
      <w:pPr>
        <w:numPr>
          <w:ilvl w:val="1"/>
          <w:numId w:val="44"/>
        </w:numPr>
        <w:spacing w:line="276" w:lineRule="auto"/>
      </w:pPr>
      <w:r>
        <w:t>Lack biliverdin reductase an cannot produce bilirubin</w:t>
      </w:r>
    </w:p>
    <w:p w14:paraId="521A9B9D" w14:textId="77777777" w:rsidR="0056293C" w:rsidRDefault="0056293C" w:rsidP="0056293C">
      <w:pPr>
        <w:numPr>
          <w:ilvl w:val="1"/>
          <w:numId w:val="44"/>
        </w:numPr>
        <w:spacing w:line="276" w:lineRule="auto"/>
      </w:pPr>
      <w:r>
        <w:t>Feces=green in color is normal</w:t>
      </w:r>
    </w:p>
    <w:p w14:paraId="61D0BA23" w14:textId="77777777" w:rsidR="0056293C" w:rsidRDefault="0056293C" w:rsidP="0056293C">
      <w:pPr>
        <w:numPr>
          <w:ilvl w:val="1"/>
          <w:numId w:val="44"/>
        </w:numPr>
        <w:spacing w:line="276" w:lineRule="auto"/>
      </w:pPr>
      <w:r>
        <w:t>If liver fails to conjugate and excrete biliverdin into the intestine then it will be excreted into the urine</w:t>
      </w:r>
    </w:p>
    <w:p w14:paraId="1F81C455" w14:textId="77777777" w:rsidR="0056293C" w:rsidRDefault="0056293C" w:rsidP="0056293C">
      <w:pPr>
        <w:numPr>
          <w:ilvl w:val="0"/>
          <w:numId w:val="44"/>
        </w:numPr>
        <w:spacing w:line="276" w:lineRule="auto"/>
      </w:pPr>
      <w:r>
        <w:t>Gallbladder: varies if is present</w:t>
      </w:r>
    </w:p>
    <w:p w14:paraId="5055AEC5" w14:textId="77777777" w:rsidR="0056293C" w:rsidRDefault="0056293C" w:rsidP="0056293C">
      <w:pPr>
        <w:numPr>
          <w:ilvl w:val="1"/>
          <w:numId w:val="44"/>
        </w:numPr>
        <w:spacing w:line="276" w:lineRule="auto"/>
      </w:pPr>
      <w:r>
        <w:t>Psittacine birds (EXCEPT COCKATOOS) lack a gallbladder</w:t>
      </w:r>
    </w:p>
    <w:p w14:paraId="021E96C2" w14:textId="77777777" w:rsidR="0056293C" w:rsidRDefault="0056293C" w:rsidP="0056293C"/>
    <w:p w14:paraId="6A8A461F" w14:textId="77777777" w:rsidR="0056293C" w:rsidRDefault="0056293C" w:rsidP="0056293C"/>
    <w:p w14:paraId="55B11590" w14:textId="77777777" w:rsidR="0056293C" w:rsidRDefault="0056293C" w:rsidP="0056293C"/>
    <w:p w14:paraId="0595214A" w14:textId="77777777" w:rsidR="0056293C" w:rsidRDefault="0056293C" w:rsidP="0056293C"/>
    <w:p w14:paraId="452ABD8B" w14:textId="77777777" w:rsidR="0056293C" w:rsidRDefault="0056293C" w:rsidP="0056293C"/>
    <w:p w14:paraId="13B6570A" w14:textId="77777777" w:rsidR="0056293C" w:rsidRDefault="0056293C" w:rsidP="0056293C"/>
    <w:p w14:paraId="5535D06E" w14:textId="77777777" w:rsidR="0056293C" w:rsidRDefault="0056293C" w:rsidP="0056293C">
      <w:pPr>
        <w:jc w:val="center"/>
      </w:pPr>
      <w:r>
        <w:t>Reproductive- Avian</w:t>
      </w:r>
    </w:p>
    <w:p w14:paraId="0C89F5D7" w14:textId="77777777" w:rsidR="0056293C" w:rsidRDefault="0056293C" w:rsidP="0056293C">
      <w:pPr>
        <w:jc w:val="center"/>
      </w:pPr>
    </w:p>
    <w:p w14:paraId="23A8DF79" w14:textId="77777777" w:rsidR="0056293C" w:rsidRDefault="0056293C" w:rsidP="0056293C">
      <w:pPr>
        <w:numPr>
          <w:ilvl w:val="0"/>
          <w:numId w:val="45"/>
        </w:numPr>
        <w:spacing w:line="276" w:lineRule="auto"/>
      </w:pPr>
      <w:r>
        <w:t>Entirely Internal</w:t>
      </w:r>
    </w:p>
    <w:p w14:paraId="2091D86F" w14:textId="77777777" w:rsidR="0056293C" w:rsidRDefault="0056293C" w:rsidP="0056293C">
      <w:pPr>
        <w:numPr>
          <w:ilvl w:val="0"/>
          <w:numId w:val="45"/>
        </w:numPr>
        <w:spacing w:line="276" w:lineRule="auto"/>
      </w:pPr>
      <w:r>
        <w:t>Sexed by DNA analysis (Antech) or endoscopic examination</w:t>
      </w:r>
    </w:p>
    <w:p w14:paraId="1628EC00" w14:textId="77777777" w:rsidR="0056293C" w:rsidRDefault="0056293C" w:rsidP="0056293C">
      <w:pPr>
        <w:numPr>
          <w:ilvl w:val="0"/>
          <w:numId w:val="45"/>
        </w:numPr>
        <w:spacing w:line="276" w:lineRule="auto"/>
      </w:pPr>
      <w:r>
        <w:lastRenderedPageBreak/>
        <w:t>Some posses secondary sex characteristics</w:t>
      </w:r>
    </w:p>
    <w:p w14:paraId="3AF26F07" w14:textId="77777777" w:rsidR="0056293C" w:rsidRDefault="0056293C" w:rsidP="0056293C">
      <w:pPr>
        <w:numPr>
          <w:ilvl w:val="1"/>
          <w:numId w:val="45"/>
        </w:numPr>
        <w:spacing w:line="276" w:lineRule="auto"/>
      </w:pPr>
      <w:r>
        <w:t>Eclectus: red/purple with black beak (female); green/yellow with “candy corn” beak (male)</w:t>
      </w:r>
    </w:p>
    <w:p w14:paraId="019A2DC6" w14:textId="77777777" w:rsidR="0056293C" w:rsidRDefault="0056293C" w:rsidP="0056293C">
      <w:pPr>
        <w:numPr>
          <w:ilvl w:val="1"/>
          <w:numId w:val="45"/>
        </w:numPr>
        <w:spacing w:line="276" w:lineRule="auto"/>
      </w:pPr>
      <w:r>
        <w:t>Budgies: blue cere (males), grayer/white (females)</w:t>
      </w:r>
    </w:p>
    <w:p w14:paraId="12DAAA52" w14:textId="77777777" w:rsidR="0056293C" w:rsidRDefault="0056293C" w:rsidP="0056293C">
      <w:pPr>
        <w:numPr>
          <w:ilvl w:val="2"/>
          <w:numId w:val="45"/>
        </w:numPr>
        <w:spacing w:line="276" w:lineRule="auto"/>
      </w:pPr>
      <w:r>
        <w:t>Cere can turn brown in female and become hyperplastic during reproductive activity</w:t>
      </w:r>
    </w:p>
    <w:p w14:paraId="69C4D7C4" w14:textId="77777777" w:rsidR="0056293C" w:rsidRDefault="0056293C" w:rsidP="0056293C">
      <w:pPr>
        <w:numPr>
          <w:ilvl w:val="1"/>
          <w:numId w:val="45"/>
        </w:numPr>
        <w:spacing w:line="276" w:lineRule="auto"/>
      </w:pPr>
      <w:r>
        <w:t>Wild type gray cockatiels: bars on the tail and primary flight feathers (females); orange bright patch on cheek (males)</w:t>
      </w:r>
    </w:p>
    <w:p w14:paraId="3F966696" w14:textId="77777777" w:rsidR="0056293C" w:rsidRDefault="0056293C" w:rsidP="0056293C">
      <w:pPr>
        <w:numPr>
          <w:ilvl w:val="0"/>
          <w:numId w:val="45"/>
        </w:numPr>
        <w:spacing w:line="276" w:lineRule="auto"/>
      </w:pPr>
      <w:r>
        <w:t>Reproductive tract is connected to the urodeum in the cloaca</w:t>
      </w:r>
    </w:p>
    <w:p w14:paraId="07EA6BB3" w14:textId="77777777" w:rsidR="0056293C" w:rsidRDefault="0056293C" w:rsidP="0056293C">
      <w:pPr>
        <w:numPr>
          <w:ilvl w:val="0"/>
          <w:numId w:val="45"/>
        </w:numPr>
        <w:spacing w:line="276" w:lineRule="auto"/>
      </w:pPr>
      <w:r>
        <w:t>FEMALES:</w:t>
      </w:r>
    </w:p>
    <w:p w14:paraId="47327863" w14:textId="77777777" w:rsidR="0056293C" w:rsidRDefault="0056293C" w:rsidP="0056293C">
      <w:pPr>
        <w:numPr>
          <w:ilvl w:val="1"/>
          <w:numId w:val="45"/>
        </w:numPr>
        <w:spacing w:line="276" w:lineRule="auto"/>
      </w:pPr>
      <w:r>
        <w:t xml:space="preserve">Females reproductive tract is located on the left side </w:t>
      </w:r>
    </w:p>
    <w:p w14:paraId="764136F1" w14:textId="77777777" w:rsidR="0056293C" w:rsidRDefault="0056293C" w:rsidP="0056293C">
      <w:pPr>
        <w:numPr>
          <w:ilvl w:val="2"/>
          <w:numId w:val="45"/>
        </w:numPr>
        <w:spacing w:line="276" w:lineRule="auto"/>
      </w:pPr>
      <w:r>
        <w:t>Right ovary and oviduct regress: raptors have vestigial remnants or could remain functional</w:t>
      </w:r>
    </w:p>
    <w:p w14:paraId="3EE5B89B" w14:textId="77777777" w:rsidR="0056293C" w:rsidRDefault="0056293C" w:rsidP="0056293C">
      <w:pPr>
        <w:numPr>
          <w:ilvl w:val="1"/>
          <w:numId w:val="45"/>
        </w:numPr>
        <w:spacing w:line="276" w:lineRule="auto"/>
      </w:pPr>
      <w:r>
        <w:t>Oviduct has 5 sections: infundibulum, magnum, isthmus, uterus (shell gland), and vagina</w:t>
      </w:r>
    </w:p>
    <w:p w14:paraId="0DE7F24C" w14:textId="77777777" w:rsidR="0056293C" w:rsidRDefault="0056293C" w:rsidP="0056293C">
      <w:pPr>
        <w:numPr>
          <w:ilvl w:val="1"/>
          <w:numId w:val="45"/>
        </w:numPr>
        <w:spacing w:line="276" w:lineRule="auto"/>
      </w:pPr>
      <w:r>
        <w:t>During breeding season- oviduct can take up the entire left coelom</w:t>
      </w:r>
    </w:p>
    <w:p w14:paraId="1646F4E0" w14:textId="77777777" w:rsidR="0056293C" w:rsidRDefault="0056293C" w:rsidP="0056293C">
      <w:pPr>
        <w:numPr>
          <w:ilvl w:val="1"/>
          <w:numId w:val="45"/>
        </w:numPr>
        <w:spacing w:line="276" w:lineRule="auto"/>
      </w:pPr>
      <w:r>
        <w:t>There is a vaginal sphincter at the junction of uterus and vagina (where sperm is stored)</w:t>
      </w:r>
    </w:p>
    <w:p w14:paraId="3B2CEFBF" w14:textId="77777777" w:rsidR="0056293C" w:rsidRDefault="0056293C" w:rsidP="0056293C">
      <w:pPr>
        <w:numPr>
          <w:ilvl w:val="1"/>
          <w:numId w:val="45"/>
        </w:numPr>
        <w:spacing w:line="276" w:lineRule="auto"/>
      </w:pPr>
      <w:r>
        <w:t>Uterus- site for shell production</w:t>
      </w:r>
    </w:p>
    <w:p w14:paraId="45F638F8" w14:textId="77777777" w:rsidR="0056293C" w:rsidRDefault="0056293C" w:rsidP="0056293C">
      <w:pPr>
        <w:numPr>
          <w:ilvl w:val="0"/>
          <w:numId w:val="45"/>
        </w:numPr>
        <w:spacing w:line="276" w:lineRule="auto"/>
      </w:pPr>
      <w:r>
        <w:t>MALES</w:t>
      </w:r>
    </w:p>
    <w:p w14:paraId="11F45FFB" w14:textId="77777777" w:rsidR="0056293C" w:rsidRDefault="0056293C" w:rsidP="0056293C">
      <w:pPr>
        <w:numPr>
          <w:ilvl w:val="1"/>
          <w:numId w:val="45"/>
        </w:numPr>
        <w:spacing w:line="276" w:lineRule="auto"/>
      </w:pPr>
      <w:r>
        <w:t>Paired testes on both right and left sides</w:t>
      </w:r>
    </w:p>
    <w:p w14:paraId="6712EA83" w14:textId="77777777" w:rsidR="0056293C" w:rsidRDefault="0056293C" w:rsidP="0056293C">
      <w:pPr>
        <w:numPr>
          <w:ilvl w:val="1"/>
          <w:numId w:val="45"/>
        </w:numPr>
        <w:spacing w:line="276" w:lineRule="auto"/>
      </w:pPr>
      <w:r>
        <w:t>Sperm formation: seminiferous and straight tubules</w:t>
      </w:r>
    </w:p>
    <w:p w14:paraId="5BBB849F" w14:textId="77777777" w:rsidR="0056293C" w:rsidRDefault="0056293C" w:rsidP="0056293C">
      <w:pPr>
        <w:numPr>
          <w:ilvl w:val="1"/>
          <w:numId w:val="45"/>
        </w:numPr>
        <w:spacing w:line="276" w:lineRule="auto"/>
      </w:pPr>
      <w:r>
        <w:t>Last few millimeters of the ductus deferens protrude into the urodeum and form a papilla</w:t>
      </w:r>
    </w:p>
    <w:p w14:paraId="43DBAA38" w14:textId="77777777" w:rsidR="0056293C" w:rsidRDefault="0056293C" w:rsidP="0056293C">
      <w:pPr>
        <w:numPr>
          <w:ilvl w:val="1"/>
          <w:numId w:val="45"/>
        </w:numPr>
        <w:spacing w:line="276" w:lineRule="auto"/>
      </w:pPr>
      <w:r>
        <w:t>No accessory sex glands</w:t>
      </w:r>
    </w:p>
    <w:p w14:paraId="5D1DF3BE" w14:textId="77777777" w:rsidR="0056293C" w:rsidRDefault="0056293C" w:rsidP="0056293C">
      <w:pPr>
        <w:numPr>
          <w:ilvl w:val="1"/>
          <w:numId w:val="45"/>
        </w:numPr>
        <w:spacing w:line="276" w:lineRule="auto"/>
      </w:pPr>
      <w:r>
        <w:t>Copulation in birds (except waterfowl) involves eversion of the cloacal wall to exposed the raised papilla to transfer the semen to the orifice of the oviduct</w:t>
      </w:r>
    </w:p>
    <w:p w14:paraId="611CB236" w14:textId="77777777" w:rsidR="0056293C" w:rsidRDefault="0056293C" w:rsidP="0056293C">
      <w:pPr>
        <w:numPr>
          <w:ilvl w:val="1"/>
          <w:numId w:val="45"/>
        </w:numPr>
        <w:spacing w:line="276" w:lineRule="auto"/>
      </w:pPr>
      <w:r>
        <w:t>Waterfowl: HAVE A PHALLUS- comprised of erectile tissue (lymphatic in origin) and an external groove that is used to transport semen</w:t>
      </w:r>
    </w:p>
    <w:p w14:paraId="24EDBAEE" w14:textId="77777777" w:rsidR="0056293C" w:rsidRDefault="0056293C" w:rsidP="0056293C">
      <w:pPr>
        <w:numPr>
          <w:ilvl w:val="2"/>
          <w:numId w:val="45"/>
        </w:numPr>
        <w:spacing w:line="276" w:lineRule="auto"/>
      </w:pPr>
      <w:r>
        <w:t>Purely reproductive in function</w:t>
      </w:r>
    </w:p>
    <w:p w14:paraId="4F28F2DC" w14:textId="77777777" w:rsidR="0056293C" w:rsidRDefault="0056293C" w:rsidP="0056293C">
      <w:pPr>
        <w:numPr>
          <w:ilvl w:val="2"/>
          <w:numId w:val="45"/>
        </w:numPr>
        <w:spacing w:line="276" w:lineRule="auto"/>
      </w:pPr>
      <w:r>
        <w:t>Lie on the ventral floor of the proctodeum</w:t>
      </w:r>
    </w:p>
    <w:p w14:paraId="70F9B6D0" w14:textId="77777777" w:rsidR="0056293C" w:rsidRDefault="0056293C" w:rsidP="0056293C">
      <w:pPr>
        <w:numPr>
          <w:ilvl w:val="0"/>
          <w:numId w:val="45"/>
        </w:numPr>
        <w:spacing w:line="276" w:lineRule="auto"/>
      </w:pPr>
      <w:r>
        <w:t>Hormones:</w:t>
      </w:r>
    </w:p>
    <w:p w14:paraId="36E7420C" w14:textId="77777777" w:rsidR="0056293C" w:rsidRDefault="0056293C" w:rsidP="0056293C">
      <w:pPr>
        <w:numPr>
          <w:ilvl w:val="1"/>
          <w:numId w:val="45"/>
        </w:numPr>
        <w:spacing w:line="276" w:lineRule="auto"/>
      </w:pPr>
      <w:r>
        <w:t>Regulated by the hypothalamus- pituitary-gonadal axis (like all vertebrates)</w:t>
      </w:r>
    </w:p>
    <w:p w14:paraId="60DDA332" w14:textId="77777777" w:rsidR="0056293C" w:rsidRDefault="0056293C" w:rsidP="0056293C">
      <w:pPr>
        <w:numPr>
          <w:ilvl w:val="1"/>
          <w:numId w:val="45"/>
        </w:numPr>
        <w:spacing w:line="276" w:lineRule="auto"/>
      </w:pPr>
      <w:r>
        <w:t>Hypothalamus products GnRH-&gt; stimulates pituitary gland-&gt; produce LH and FSH</w:t>
      </w:r>
    </w:p>
    <w:p w14:paraId="31CA9107" w14:textId="77777777" w:rsidR="0056293C" w:rsidRDefault="0056293C" w:rsidP="0056293C">
      <w:pPr>
        <w:numPr>
          <w:ilvl w:val="2"/>
          <w:numId w:val="45"/>
        </w:numPr>
        <w:spacing w:line="276" w:lineRule="auto"/>
      </w:pPr>
      <w:r>
        <w:t>LH= increases with lengthening photoperiod as well as presence of mate and nest box access</w:t>
      </w:r>
    </w:p>
    <w:p w14:paraId="432A878B" w14:textId="77777777" w:rsidR="0056293C" w:rsidRDefault="0056293C" w:rsidP="0056293C">
      <w:pPr>
        <w:numPr>
          <w:ilvl w:val="1"/>
          <w:numId w:val="45"/>
        </w:numPr>
        <w:spacing w:line="276" w:lineRule="auto"/>
      </w:pPr>
      <w:r>
        <w:t>FSH role is unclear in avian</w:t>
      </w:r>
    </w:p>
    <w:p w14:paraId="519EBCB5" w14:textId="77777777" w:rsidR="0056293C" w:rsidRDefault="0056293C" w:rsidP="0056293C">
      <w:pPr>
        <w:numPr>
          <w:ilvl w:val="1"/>
          <w:numId w:val="45"/>
        </w:numPr>
        <w:spacing w:line="276" w:lineRule="auto"/>
      </w:pPr>
      <w:r>
        <w:lastRenderedPageBreak/>
        <w:t>Estrogens= responsible for secondary sex characteristics, stimulation of medullary bone production and a number of products used to form the egg</w:t>
      </w:r>
    </w:p>
    <w:p w14:paraId="51BA4418" w14:textId="77777777" w:rsidR="0056293C" w:rsidRDefault="0056293C" w:rsidP="0056293C">
      <w:pPr>
        <w:numPr>
          <w:ilvl w:val="1"/>
          <w:numId w:val="45"/>
        </w:numPr>
        <w:spacing w:line="276" w:lineRule="auto"/>
      </w:pPr>
      <w:r>
        <w:t>LH= stimulates progesterone production- with increased progesterone you get the LH surge</w:t>
      </w:r>
    </w:p>
    <w:p w14:paraId="71D32C79" w14:textId="77777777" w:rsidR="0056293C" w:rsidRDefault="0056293C" w:rsidP="0056293C">
      <w:pPr>
        <w:numPr>
          <w:ilvl w:val="1"/>
          <w:numId w:val="45"/>
        </w:numPr>
        <w:spacing w:line="276" w:lineRule="auto"/>
      </w:pPr>
      <w:r>
        <w:t>PGF2alpha coincides with shell gland contractions</w:t>
      </w:r>
    </w:p>
    <w:p w14:paraId="4D5E2367" w14:textId="77777777" w:rsidR="0056293C" w:rsidRDefault="0056293C" w:rsidP="0056293C">
      <w:pPr>
        <w:numPr>
          <w:ilvl w:val="1"/>
          <w:numId w:val="45"/>
        </w:numPr>
        <w:spacing w:line="276" w:lineRule="auto"/>
      </w:pPr>
      <w:r>
        <w:t>PGF2alpha and PGE2 increase smooth muscle contractions= cause follicle to rupture</w:t>
      </w:r>
    </w:p>
    <w:p w14:paraId="2F811397" w14:textId="77777777" w:rsidR="0056293C" w:rsidRDefault="0056293C" w:rsidP="0056293C">
      <w:pPr>
        <w:numPr>
          <w:ilvl w:val="2"/>
          <w:numId w:val="45"/>
        </w:numPr>
        <w:spacing w:line="276" w:lineRule="auto"/>
      </w:pPr>
      <w:r>
        <w:t>Mid-sequence oviposition= PGF2alpha is higher</w:t>
      </w:r>
    </w:p>
    <w:p w14:paraId="05D95449" w14:textId="77777777" w:rsidR="0056293C" w:rsidRDefault="0056293C" w:rsidP="0056293C">
      <w:pPr>
        <w:numPr>
          <w:ilvl w:val="3"/>
          <w:numId w:val="45"/>
        </w:numPr>
        <w:spacing w:line="276" w:lineRule="auto"/>
      </w:pPr>
      <w:r>
        <w:t>PGF2 alpha binds at the shell gland receptor causing mobilization of calcium which causes shell gland muscle contractions; most likely has no ability to relax the uterovaginal sphincter</w:t>
      </w:r>
    </w:p>
    <w:p w14:paraId="7D83327B" w14:textId="77777777" w:rsidR="0056293C" w:rsidRDefault="0056293C" w:rsidP="0056293C">
      <w:pPr>
        <w:numPr>
          <w:ilvl w:val="2"/>
          <w:numId w:val="45"/>
        </w:numPr>
        <w:spacing w:line="276" w:lineRule="auto"/>
      </w:pPr>
      <w:r>
        <w:t>Terminal oviposition= PGE2 is higher</w:t>
      </w:r>
    </w:p>
    <w:p w14:paraId="2D34A134" w14:textId="77777777" w:rsidR="0056293C" w:rsidRDefault="0056293C" w:rsidP="0056293C">
      <w:pPr>
        <w:numPr>
          <w:ilvl w:val="3"/>
          <w:numId w:val="45"/>
        </w:numPr>
        <w:spacing w:line="276" w:lineRule="auto"/>
      </w:pPr>
      <w:r>
        <w:t>PGE2: binding sites in vagina thought to block binding of PGF2alpha: allow relaxation of the uterovaginal sphincter and vagina</w:t>
      </w:r>
    </w:p>
    <w:p w14:paraId="57191FEE" w14:textId="77777777" w:rsidR="0056293C" w:rsidRDefault="0056293C" w:rsidP="0056293C"/>
    <w:p w14:paraId="5991A169" w14:textId="77777777" w:rsidR="003C204F" w:rsidRPr="0034266D" w:rsidRDefault="003C204F" w:rsidP="003C204F">
      <w:pPr>
        <w:rPr>
          <w:rFonts w:eastAsia="Calibri" w:cstheme="minorHAnsi"/>
          <w:sz w:val="22"/>
          <w:szCs w:val="22"/>
        </w:rPr>
      </w:pPr>
    </w:p>
    <w:sectPr w:rsidR="003C204F" w:rsidRPr="0034266D" w:rsidSect="002D3F67">
      <w:headerReference w:type="even" r:id="rId22"/>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C034A" w14:textId="77777777" w:rsidR="009005C6" w:rsidRDefault="009005C6" w:rsidP="004269A9">
      <w:r>
        <w:separator/>
      </w:r>
    </w:p>
  </w:endnote>
  <w:endnote w:type="continuationSeparator" w:id="0">
    <w:p w14:paraId="75F25A29" w14:textId="77777777" w:rsidR="009005C6" w:rsidRDefault="009005C6" w:rsidP="0042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rdo">
    <w:altName w:val="Calibri"/>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49F03" w14:textId="77777777" w:rsidR="009005C6" w:rsidRDefault="009005C6" w:rsidP="004269A9">
      <w:r>
        <w:separator/>
      </w:r>
    </w:p>
  </w:footnote>
  <w:footnote w:type="continuationSeparator" w:id="0">
    <w:p w14:paraId="53D792D3" w14:textId="77777777" w:rsidR="009005C6" w:rsidRDefault="009005C6" w:rsidP="00426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9115621"/>
      <w:docPartObj>
        <w:docPartGallery w:val="Page Numbers (Top of Page)"/>
        <w:docPartUnique/>
      </w:docPartObj>
    </w:sdtPr>
    <w:sdtContent>
      <w:p w14:paraId="5A014EBF" w14:textId="77777777" w:rsidR="004269A9" w:rsidRDefault="004269A9"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36E94C" w14:textId="77777777" w:rsidR="004269A9" w:rsidRDefault="004269A9" w:rsidP="004269A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4878629"/>
      <w:docPartObj>
        <w:docPartGallery w:val="Page Numbers (Top of Page)"/>
        <w:docPartUnique/>
      </w:docPartObj>
    </w:sdtPr>
    <w:sdtContent>
      <w:p w14:paraId="54D90583" w14:textId="77777777" w:rsidR="004269A9" w:rsidRDefault="004269A9"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B55E1D" w14:textId="29FDFC49" w:rsidR="004269A9" w:rsidRDefault="000C7AA4" w:rsidP="004269A9">
    <w:pPr>
      <w:pStyle w:val="Header"/>
      <w:ind w:right="360"/>
      <w:jc w:val="right"/>
    </w:pPr>
    <w:r>
      <w:t>Cardiology</w:t>
    </w:r>
    <w:r w:rsidR="004269A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C74"/>
    <w:multiLevelType w:val="hybridMultilevel"/>
    <w:tmpl w:val="611289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C094F"/>
    <w:multiLevelType w:val="hybridMultilevel"/>
    <w:tmpl w:val="9B3CD01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7683E"/>
    <w:multiLevelType w:val="multilevel"/>
    <w:tmpl w:val="B73C18C2"/>
    <w:lvl w:ilvl="0">
      <w:start w:val="1"/>
      <w:numFmt w:val="upperRoman"/>
      <w:lvlText w:val="%1."/>
      <w:lvlJc w:val="righ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3029BE"/>
    <w:multiLevelType w:val="multilevel"/>
    <w:tmpl w:val="4F7C9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9E7868"/>
    <w:multiLevelType w:val="hybridMultilevel"/>
    <w:tmpl w:val="1A323E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B48CD"/>
    <w:multiLevelType w:val="hybridMultilevel"/>
    <w:tmpl w:val="BD4236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A0FF9"/>
    <w:multiLevelType w:val="multilevel"/>
    <w:tmpl w:val="D56E6B78"/>
    <w:styleLink w:val="CurrentList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D5704B8"/>
    <w:multiLevelType w:val="multilevel"/>
    <w:tmpl w:val="66B4A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2C58CD"/>
    <w:multiLevelType w:val="hybridMultilevel"/>
    <w:tmpl w:val="17A67E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51C63"/>
    <w:multiLevelType w:val="hybridMultilevel"/>
    <w:tmpl w:val="95044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D4463"/>
    <w:multiLevelType w:val="hybridMultilevel"/>
    <w:tmpl w:val="8B5251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00237"/>
    <w:multiLevelType w:val="hybridMultilevel"/>
    <w:tmpl w:val="303A7A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D07223"/>
    <w:multiLevelType w:val="hybridMultilevel"/>
    <w:tmpl w:val="FB34A8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F666A"/>
    <w:multiLevelType w:val="hybridMultilevel"/>
    <w:tmpl w:val="05365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D71027"/>
    <w:multiLevelType w:val="hybridMultilevel"/>
    <w:tmpl w:val="D5640C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A12F84"/>
    <w:multiLevelType w:val="hybridMultilevel"/>
    <w:tmpl w:val="11EA8F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8265E"/>
    <w:multiLevelType w:val="hybridMultilevel"/>
    <w:tmpl w:val="3AE4C1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9C0E03"/>
    <w:multiLevelType w:val="multilevel"/>
    <w:tmpl w:val="8BC6A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882493"/>
    <w:multiLevelType w:val="hybridMultilevel"/>
    <w:tmpl w:val="AF5E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F44FB8"/>
    <w:multiLevelType w:val="multilevel"/>
    <w:tmpl w:val="95929356"/>
    <w:styleLink w:val="CurrentList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DA1E50"/>
    <w:multiLevelType w:val="multilevel"/>
    <w:tmpl w:val="D56E6B78"/>
    <w:styleLink w:val="CurrentList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117416"/>
    <w:multiLevelType w:val="multilevel"/>
    <w:tmpl w:val="D56E6B78"/>
    <w:styleLink w:val="CurrentList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836567"/>
    <w:multiLevelType w:val="multilevel"/>
    <w:tmpl w:val="FA02B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617B66"/>
    <w:multiLevelType w:val="hybridMultilevel"/>
    <w:tmpl w:val="938A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6D4E1C"/>
    <w:multiLevelType w:val="multilevel"/>
    <w:tmpl w:val="0BCC02F6"/>
    <w:styleLink w:val="CurrentList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B05B6B"/>
    <w:multiLevelType w:val="hybridMultilevel"/>
    <w:tmpl w:val="CEC29EA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062B2"/>
    <w:multiLevelType w:val="multilevel"/>
    <w:tmpl w:val="BD42365E"/>
    <w:styleLink w:val="CurrentList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9AB3786"/>
    <w:multiLevelType w:val="multilevel"/>
    <w:tmpl w:val="7BF03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D817A68"/>
    <w:multiLevelType w:val="multilevel"/>
    <w:tmpl w:val="7F789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7E5BD4"/>
    <w:multiLevelType w:val="multilevel"/>
    <w:tmpl w:val="D56E6B78"/>
    <w:styleLink w:val="CurrentList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956550"/>
    <w:multiLevelType w:val="hybridMultilevel"/>
    <w:tmpl w:val="AC3AD3A0"/>
    <w:lvl w:ilvl="0" w:tplc="1CF692E4">
      <w:start w:val="608"/>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8B40A13"/>
    <w:multiLevelType w:val="multilevel"/>
    <w:tmpl w:val="3CFAB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B8924C5"/>
    <w:multiLevelType w:val="hybridMultilevel"/>
    <w:tmpl w:val="3ED4A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85751B"/>
    <w:multiLevelType w:val="hybridMultilevel"/>
    <w:tmpl w:val="D8BC5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D04561"/>
    <w:multiLevelType w:val="multilevel"/>
    <w:tmpl w:val="DE087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EB6C09"/>
    <w:multiLevelType w:val="multilevel"/>
    <w:tmpl w:val="D56E6B78"/>
    <w:styleLink w:val="CurrentList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F822F54"/>
    <w:multiLevelType w:val="multilevel"/>
    <w:tmpl w:val="EDD0D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18D0010"/>
    <w:multiLevelType w:val="multilevel"/>
    <w:tmpl w:val="B73C18C2"/>
    <w:lvl w:ilvl="0">
      <w:start w:val="1"/>
      <w:numFmt w:val="upperRoman"/>
      <w:lvlText w:val="%1."/>
      <w:lvlJc w:val="righ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3567737"/>
    <w:multiLevelType w:val="hybridMultilevel"/>
    <w:tmpl w:val="FAC031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467820"/>
    <w:multiLevelType w:val="hybridMultilevel"/>
    <w:tmpl w:val="881411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911D96"/>
    <w:multiLevelType w:val="multilevel"/>
    <w:tmpl w:val="B73C18C2"/>
    <w:lvl w:ilvl="0">
      <w:start w:val="1"/>
      <w:numFmt w:val="upperRoman"/>
      <w:lvlText w:val="%1."/>
      <w:lvlJc w:val="righ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6B54D62"/>
    <w:multiLevelType w:val="hybridMultilevel"/>
    <w:tmpl w:val="EEAA73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1814C8"/>
    <w:multiLevelType w:val="hybridMultilevel"/>
    <w:tmpl w:val="D77AE4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5A5A4E"/>
    <w:multiLevelType w:val="multilevel"/>
    <w:tmpl w:val="5A6C761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D492FCA"/>
    <w:multiLevelType w:val="multilevel"/>
    <w:tmpl w:val="395AC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6171272">
    <w:abstractNumId w:val="32"/>
  </w:num>
  <w:num w:numId="2" w16cid:durableId="1804273825">
    <w:abstractNumId w:val="33"/>
  </w:num>
  <w:num w:numId="3" w16cid:durableId="189343474">
    <w:abstractNumId w:val="8"/>
  </w:num>
  <w:num w:numId="4" w16cid:durableId="1688482752">
    <w:abstractNumId w:val="15"/>
  </w:num>
  <w:num w:numId="5" w16cid:durableId="1396051715">
    <w:abstractNumId w:val="42"/>
  </w:num>
  <w:num w:numId="6" w16cid:durableId="1267270999">
    <w:abstractNumId w:val="0"/>
  </w:num>
  <w:num w:numId="7" w16cid:durableId="1570534089">
    <w:abstractNumId w:val="24"/>
  </w:num>
  <w:num w:numId="8" w16cid:durableId="1704091762">
    <w:abstractNumId w:val="38"/>
  </w:num>
  <w:num w:numId="9" w16cid:durableId="1306399752">
    <w:abstractNumId w:val="35"/>
  </w:num>
  <w:num w:numId="10" w16cid:durableId="1335691514">
    <w:abstractNumId w:val="25"/>
  </w:num>
  <w:num w:numId="11" w16cid:durableId="972634502">
    <w:abstractNumId w:val="6"/>
  </w:num>
  <w:num w:numId="12" w16cid:durableId="1248615959">
    <w:abstractNumId w:val="39"/>
  </w:num>
  <w:num w:numId="13" w16cid:durableId="1060782654">
    <w:abstractNumId w:val="20"/>
  </w:num>
  <w:num w:numId="14" w16cid:durableId="53940113">
    <w:abstractNumId w:val="11"/>
  </w:num>
  <w:num w:numId="15" w16cid:durableId="1837302141">
    <w:abstractNumId w:val="21"/>
  </w:num>
  <w:num w:numId="16" w16cid:durableId="2048291565">
    <w:abstractNumId w:val="16"/>
  </w:num>
  <w:num w:numId="17" w16cid:durableId="978995415">
    <w:abstractNumId w:val="29"/>
  </w:num>
  <w:num w:numId="18" w16cid:durableId="1640107646">
    <w:abstractNumId w:val="10"/>
  </w:num>
  <w:num w:numId="19" w16cid:durableId="1224828389">
    <w:abstractNumId w:val="19"/>
  </w:num>
  <w:num w:numId="20" w16cid:durableId="18512270">
    <w:abstractNumId w:val="14"/>
  </w:num>
  <w:num w:numId="21" w16cid:durableId="1638532932">
    <w:abstractNumId w:val="13"/>
  </w:num>
  <w:num w:numId="22" w16cid:durableId="1357735524">
    <w:abstractNumId w:val="5"/>
  </w:num>
  <w:num w:numId="23" w16cid:durableId="168956787">
    <w:abstractNumId w:val="26"/>
  </w:num>
  <w:num w:numId="24" w16cid:durableId="643969917">
    <w:abstractNumId w:val="12"/>
  </w:num>
  <w:num w:numId="25" w16cid:durableId="1349403014">
    <w:abstractNumId w:val="1"/>
  </w:num>
  <w:num w:numId="26" w16cid:durableId="210188961">
    <w:abstractNumId w:val="4"/>
  </w:num>
  <w:num w:numId="27" w16cid:durableId="1636716645">
    <w:abstractNumId w:val="2"/>
  </w:num>
  <w:num w:numId="28" w16cid:durableId="1823618910">
    <w:abstractNumId w:val="43"/>
  </w:num>
  <w:num w:numId="29" w16cid:durableId="1466779734">
    <w:abstractNumId w:val="37"/>
  </w:num>
  <w:num w:numId="30" w16cid:durableId="1458601893">
    <w:abstractNumId w:val="40"/>
  </w:num>
  <w:num w:numId="31" w16cid:durableId="2020426911">
    <w:abstractNumId w:val="3"/>
  </w:num>
  <w:num w:numId="32" w16cid:durableId="1117027200">
    <w:abstractNumId w:val="36"/>
  </w:num>
  <w:num w:numId="33" w16cid:durableId="691421960">
    <w:abstractNumId w:val="17"/>
  </w:num>
  <w:num w:numId="34" w16cid:durableId="1063068561">
    <w:abstractNumId w:val="7"/>
  </w:num>
  <w:num w:numId="35" w16cid:durableId="433674646">
    <w:abstractNumId w:val="34"/>
  </w:num>
  <w:num w:numId="36" w16cid:durableId="263147731">
    <w:abstractNumId w:val="31"/>
  </w:num>
  <w:num w:numId="37" w16cid:durableId="1758088859">
    <w:abstractNumId w:val="27"/>
  </w:num>
  <w:num w:numId="38" w16cid:durableId="1724677826">
    <w:abstractNumId w:val="22"/>
  </w:num>
  <w:num w:numId="39" w16cid:durableId="1273391644">
    <w:abstractNumId w:val="30"/>
  </w:num>
  <w:num w:numId="40" w16cid:durableId="175850697">
    <w:abstractNumId w:val="41"/>
  </w:num>
  <w:num w:numId="41" w16cid:durableId="995232487">
    <w:abstractNumId w:val="9"/>
  </w:num>
  <w:num w:numId="42" w16cid:durableId="50888461">
    <w:abstractNumId w:val="23"/>
  </w:num>
  <w:num w:numId="43" w16cid:durableId="1948193211">
    <w:abstractNumId w:val="18"/>
  </w:num>
  <w:num w:numId="44" w16cid:durableId="2045279191">
    <w:abstractNumId w:val="44"/>
  </w:num>
  <w:num w:numId="45" w16cid:durableId="130222445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AA4"/>
    <w:rsid w:val="000018E1"/>
    <w:rsid w:val="0000246B"/>
    <w:rsid w:val="000024A0"/>
    <w:rsid w:val="000063F1"/>
    <w:rsid w:val="0001193E"/>
    <w:rsid w:val="000120DD"/>
    <w:rsid w:val="00012B6F"/>
    <w:rsid w:val="00014BE2"/>
    <w:rsid w:val="000158C4"/>
    <w:rsid w:val="00015FFD"/>
    <w:rsid w:val="00016C18"/>
    <w:rsid w:val="0002312D"/>
    <w:rsid w:val="00023802"/>
    <w:rsid w:val="00024F83"/>
    <w:rsid w:val="00031503"/>
    <w:rsid w:val="00031C5F"/>
    <w:rsid w:val="00034B47"/>
    <w:rsid w:val="000401E2"/>
    <w:rsid w:val="00040FA4"/>
    <w:rsid w:val="00044FC5"/>
    <w:rsid w:val="0004523A"/>
    <w:rsid w:val="00045CC4"/>
    <w:rsid w:val="00047C3E"/>
    <w:rsid w:val="0005160A"/>
    <w:rsid w:val="000527AA"/>
    <w:rsid w:val="00063045"/>
    <w:rsid w:val="00065B3B"/>
    <w:rsid w:val="00066281"/>
    <w:rsid w:val="00066CF3"/>
    <w:rsid w:val="00067CF3"/>
    <w:rsid w:val="0007037C"/>
    <w:rsid w:val="00070DC0"/>
    <w:rsid w:val="000713B2"/>
    <w:rsid w:val="00073DBA"/>
    <w:rsid w:val="000754CE"/>
    <w:rsid w:val="000759A2"/>
    <w:rsid w:val="00080659"/>
    <w:rsid w:val="0008171F"/>
    <w:rsid w:val="00084C95"/>
    <w:rsid w:val="000850DB"/>
    <w:rsid w:val="00090FC2"/>
    <w:rsid w:val="00091F75"/>
    <w:rsid w:val="000945C6"/>
    <w:rsid w:val="000966A5"/>
    <w:rsid w:val="00097F40"/>
    <w:rsid w:val="000A19EF"/>
    <w:rsid w:val="000A3772"/>
    <w:rsid w:val="000A6F8A"/>
    <w:rsid w:val="000B0BDF"/>
    <w:rsid w:val="000B2647"/>
    <w:rsid w:val="000B5217"/>
    <w:rsid w:val="000B58A2"/>
    <w:rsid w:val="000B5C55"/>
    <w:rsid w:val="000B6552"/>
    <w:rsid w:val="000B65B1"/>
    <w:rsid w:val="000C0B43"/>
    <w:rsid w:val="000C2E52"/>
    <w:rsid w:val="000C32D0"/>
    <w:rsid w:val="000C5304"/>
    <w:rsid w:val="000C5508"/>
    <w:rsid w:val="000C5C15"/>
    <w:rsid w:val="000C7454"/>
    <w:rsid w:val="000C7AA4"/>
    <w:rsid w:val="000D08D1"/>
    <w:rsid w:val="000D2728"/>
    <w:rsid w:val="000D2E5E"/>
    <w:rsid w:val="000D403F"/>
    <w:rsid w:val="000D54BA"/>
    <w:rsid w:val="000D690A"/>
    <w:rsid w:val="000D7BD9"/>
    <w:rsid w:val="000E006D"/>
    <w:rsid w:val="000E1F2F"/>
    <w:rsid w:val="000E24C1"/>
    <w:rsid w:val="000E25EA"/>
    <w:rsid w:val="000E3113"/>
    <w:rsid w:val="000E352C"/>
    <w:rsid w:val="000E3DE9"/>
    <w:rsid w:val="000F1F3B"/>
    <w:rsid w:val="000F64CE"/>
    <w:rsid w:val="0010018F"/>
    <w:rsid w:val="0010189B"/>
    <w:rsid w:val="00101A44"/>
    <w:rsid w:val="001034B4"/>
    <w:rsid w:val="00103F1E"/>
    <w:rsid w:val="00104510"/>
    <w:rsid w:val="00107232"/>
    <w:rsid w:val="00107A9A"/>
    <w:rsid w:val="00110221"/>
    <w:rsid w:val="0011038E"/>
    <w:rsid w:val="001115A9"/>
    <w:rsid w:val="001117D4"/>
    <w:rsid w:val="00111B8C"/>
    <w:rsid w:val="0011212C"/>
    <w:rsid w:val="001129A4"/>
    <w:rsid w:val="00113FED"/>
    <w:rsid w:val="0011491E"/>
    <w:rsid w:val="00115138"/>
    <w:rsid w:val="00116016"/>
    <w:rsid w:val="001171DA"/>
    <w:rsid w:val="00117A06"/>
    <w:rsid w:val="00120222"/>
    <w:rsid w:val="001209A4"/>
    <w:rsid w:val="0012137A"/>
    <w:rsid w:val="00122500"/>
    <w:rsid w:val="00123F9D"/>
    <w:rsid w:val="001247F0"/>
    <w:rsid w:val="0012499E"/>
    <w:rsid w:val="00124AAA"/>
    <w:rsid w:val="00125BF1"/>
    <w:rsid w:val="0012629B"/>
    <w:rsid w:val="0012663C"/>
    <w:rsid w:val="00134BE3"/>
    <w:rsid w:val="00135B92"/>
    <w:rsid w:val="00137CCE"/>
    <w:rsid w:val="00140FB8"/>
    <w:rsid w:val="001426FC"/>
    <w:rsid w:val="00142BAC"/>
    <w:rsid w:val="001431E9"/>
    <w:rsid w:val="001441F4"/>
    <w:rsid w:val="00151A70"/>
    <w:rsid w:val="00153BA4"/>
    <w:rsid w:val="001553FE"/>
    <w:rsid w:val="00157191"/>
    <w:rsid w:val="0015756C"/>
    <w:rsid w:val="00160A9A"/>
    <w:rsid w:val="0016448E"/>
    <w:rsid w:val="00172FC0"/>
    <w:rsid w:val="00174A63"/>
    <w:rsid w:val="001753B6"/>
    <w:rsid w:val="0017604D"/>
    <w:rsid w:val="00176069"/>
    <w:rsid w:val="001775D6"/>
    <w:rsid w:val="0017778E"/>
    <w:rsid w:val="00181BA0"/>
    <w:rsid w:val="001822D1"/>
    <w:rsid w:val="0018296F"/>
    <w:rsid w:val="00183AF9"/>
    <w:rsid w:val="00184640"/>
    <w:rsid w:val="00184E2B"/>
    <w:rsid w:val="00184E51"/>
    <w:rsid w:val="00185857"/>
    <w:rsid w:val="00185EDE"/>
    <w:rsid w:val="001903BB"/>
    <w:rsid w:val="00190D38"/>
    <w:rsid w:val="00191A09"/>
    <w:rsid w:val="001943F4"/>
    <w:rsid w:val="00194A5B"/>
    <w:rsid w:val="00194EA6"/>
    <w:rsid w:val="001961F3"/>
    <w:rsid w:val="001A06FB"/>
    <w:rsid w:val="001A0BDF"/>
    <w:rsid w:val="001A282C"/>
    <w:rsid w:val="001A37B0"/>
    <w:rsid w:val="001A5E47"/>
    <w:rsid w:val="001A68E2"/>
    <w:rsid w:val="001A6C8B"/>
    <w:rsid w:val="001A7D45"/>
    <w:rsid w:val="001B0F19"/>
    <w:rsid w:val="001B1CDB"/>
    <w:rsid w:val="001B29F3"/>
    <w:rsid w:val="001B3A0E"/>
    <w:rsid w:val="001B3F50"/>
    <w:rsid w:val="001B4F82"/>
    <w:rsid w:val="001B523B"/>
    <w:rsid w:val="001B68DB"/>
    <w:rsid w:val="001B75D4"/>
    <w:rsid w:val="001B7BFB"/>
    <w:rsid w:val="001C0243"/>
    <w:rsid w:val="001C0DAB"/>
    <w:rsid w:val="001C128D"/>
    <w:rsid w:val="001C2FDD"/>
    <w:rsid w:val="001C4ED8"/>
    <w:rsid w:val="001C5455"/>
    <w:rsid w:val="001C5AF8"/>
    <w:rsid w:val="001C71B2"/>
    <w:rsid w:val="001D06D6"/>
    <w:rsid w:val="001D1AAA"/>
    <w:rsid w:val="001D1FF3"/>
    <w:rsid w:val="001D23AE"/>
    <w:rsid w:val="001D366E"/>
    <w:rsid w:val="001D39B7"/>
    <w:rsid w:val="001D79D1"/>
    <w:rsid w:val="001E6CE1"/>
    <w:rsid w:val="001E725E"/>
    <w:rsid w:val="001E74DB"/>
    <w:rsid w:val="001F0932"/>
    <w:rsid w:val="001F0F22"/>
    <w:rsid w:val="001F10D5"/>
    <w:rsid w:val="001F2F16"/>
    <w:rsid w:val="001F344A"/>
    <w:rsid w:val="001F4E01"/>
    <w:rsid w:val="001F5BED"/>
    <w:rsid w:val="001F6958"/>
    <w:rsid w:val="001F72E9"/>
    <w:rsid w:val="00201C4E"/>
    <w:rsid w:val="00203898"/>
    <w:rsid w:val="00207A5B"/>
    <w:rsid w:val="00210408"/>
    <w:rsid w:val="002105B0"/>
    <w:rsid w:val="0021131A"/>
    <w:rsid w:val="00212F5D"/>
    <w:rsid w:val="00215C36"/>
    <w:rsid w:val="002167A8"/>
    <w:rsid w:val="0021768E"/>
    <w:rsid w:val="00220B21"/>
    <w:rsid w:val="0022233A"/>
    <w:rsid w:val="00223F67"/>
    <w:rsid w:val="0022447E"/>
    <w:rsid w:val="002261ED"/>
    <w:rsid w:val="002266A2"/>
    <w:rsid w:val="00227316"/>
    <w:rsid w:val="00230E16"/>
    <w:rsid w:val="002328B5"/>
    <w:rsid w:val="00234FB4"/>
    <w:rsid w:val="00240DD8"/>
    <w:rsid w:val="002416D6"/>
    <w:rsid w:val="00241719"/>
    <w:rsid w:val="0024232C"/>
    <w:rsid w:val="0024275E"/>
    <w:rsid w:val="0024415E"/>
    <w:rsid w:val="00245A25"/>
    <w:rsid w:val="00247F44"/>
    <w:rsid w:val="00252108"/>
    <w:rsid w:val="00252B14"/>
    <w:rsid w:val="00252CF9"/>
    <w:rsid w:val="00253C36"/>
    <w:rsid w:val="00253D55"/>
    <w:rsid w:val="00257FF3"/>
    <w:rsid w:val="0026118E"/>
    <w:rsid w:val="002614CE"/>
    <w:rsid w:val="00262498"/>
    <w:rsid w:val="0026396D"/>
    <w:rsid w:val="00266B5E"/>
    <w:rsid w:val="00267959"/>
    <w:rsid w:val="00267D4B"/>
    <w:rsid w:val="00270671"/>
    <w:rsid w:val="00271418"/>
    <w:rsid w:val="002715A4"/>
    <w:rsid w:val="00274805"/>
    <w:rsid w:val="00274CCA"/>
    <w:rsid w:val="0027545A"/>
    <w:rsid w:val="00277DC7"/>
    <w:rsid w:val="0028059C"/>
    <w:rsid w:val="00280D0A"/>
    <w:rsid w:val="002827F6"/>
    <w:rsid w:val="00282C0F"/>
    <w:rsid w:val="00283186"/>
    <w:rsid w:val="0028573B"/>
    <w:rsid w:val="00286938"/>
    <w:rsid w:val="00290A6F"/>
    <w:rsid w:val="00290DAD"/>
    <w:rsid w:val="00291098"/>
    <w:rsid w:val="002910A9"/>
    <w:rsid w:val="002918C3"/>
    <w:rsid w:val="00292C56"/>
    <w:rsid w:val="002930E4"/>
    <w:rsid w:val="00293311"/>
    <w:rsid w:val="00293B12"/>
    <w:rsid w:val="0029527A"/>
    <w:rsid w:val="002961FB"/>
    <w:rsid w:val="00296F79"/>
    <w:rsid w:val="002973FE"/>
    <w:rsid w:val="00297FD7"/>
    <w:rsid w:val="002A046E"/>
    <w:rsid w:val="002A1BFE"/>
    <w:rsid w:val="002A1E66"/>
    <w:rsid w:val="002A1F21"/>
    <w:rsid w:val="002A210D"/>
    <w:rsid w:val="002A2404"/>
    <w:rsid w:val="002A36C9"/>
    <w:rsid w:val="002A7C71"/>
    <w:rsid w:val="002B0315"/>
    <w:rsid w:val="002B2B11"/>
    <w:rsid w:val="002B3DF3"/>
    <w:rsid w:val="002B46C9"/>
    <w:rsid w:val="002B5B9E"/>
    <w:rsid w:val="002B6F22"/>
    <w:rsid w:val="002C2876"/>
    <w:rsid w:val="002C3953"/>
    <w:rsid w:val="002C3E07"/>
    <w:rsid w:val="002C59CE"/>
    <w:rsid w:val="002C5DE6"/>
    <w:rsid w:val="002C65F5"/>
    <w:rsid w:val="002C6972"/>
    <w:rsid w:val="002C715B"/>
    <w:rsid w:val="002D01C4"/>
    <w:rsid w:val="002D383D"/>
    <w:rsid w:val="002D3F67"/>
    <w:rsid w:val="002D6DD2"/>
    <w:rsid w:val="002E0F5F"/>
    <w:rsid w:val="002E2247"/>
    <w:rsid w:val="002E225D"/>
    <w:rsid w:val="002E2C17"/>
    <w:rsid w:val="002E4685"/>
    <w:rsid w:val="002E4740"/>
    <w:rsid w:val="002F16F1"/>
    <w:rsid w:val="002F1CC4"/>
    <w:rsid w:val="002F25AE"/>
    <w:rsid w:val="002F30B1"/>
    <w:rsid w:val="002F36B4"/>
    <w:rsid w:val="002F439E"/>
    <w:rsid w:val="003000BD"/>
    <w:rsid w:val="003021A8"/>
    <w:rsid w:val="00306A92"/>
    <w:rsid w:val="0031080B"/>
    <w:rsid w:val="00313439"/>
    <w:rsid w:val="0031363C"/>
    <w:rsid w:val="00316B23"/>
    <w:rsid w:val="00317C65"/>
    <w:rsid w:val="00321C00"/>
    <w:rsid w:val="00322E28"/>
    <w:rsid w:val="00322F73"/>
    <w:rsid w:val="003233E6"/>
    <w:rsid w:val="00323D73"/>
    <w:rsid w:val="003244B8"/>
    <w:rsid w:val="003267D0"/>
    <w:rsid w:val="003300BA"/>
    <w:rsid w:val="00330CFB"/>
    <w:rsid w:val="00331854"/>
    <w:rsid w:val="00331CC9"/>
    <w:rsid w:val="00332044"/>
    <w:rsid w:val="003326C7"/>
    <w:rsid w:val="00334EF8"/>
    <w:rsid w:val="003357E0"/>
    <w:rsid w:val="00336784"/>
    <w:rsid w:val="0033789F"/>
    <w:rsid w:val="0034266D"/>
    <w:rsid w:val="0034455C"/>
    <w:rsid w:val="00345038"/>
    <w:rsid w:val="003450D2"/>
    <w:rsid w:val="00346180"/>
    <w:rsid w:val="00346554"/>
    <w:rsid w:val="00346BEC"/>
    <w:rsid w:val="00347C2F"/>
    <w:rsid w:val="00351E97"/>
    <w:rsid w:val="00352AF9"/>
    <w:rsid w:val="00352D1F"/>
    <w:rsid w:val="0035379E"/>
    <w:rsid w:val="0035421C"/>
    <w:rsid w:val="00354301"/>
    <w:rsid w:val="00354CE5"/>
    <w:rsid w:val="00355BFC"/>
    <w:rsid w:val="00356C36"/>
    <w:rsid w:val="00357B11"/>
    <w:rsid w:val="00357D39"/>
    <w:rsid w:val="0036055B"/>
    <w:rsid w:val="0036099D"/>
    <w:rsid w:val="00361ABB"/>
    <w:rsid w:val="00362500"/>
    <w:rsid w:val="00363781"/>
    <w:rsid w:val="00364F18"/>
    <w:rsid w:val="00371C77"/>
    <w:rsid w:val="003722A2"/>
    <w:rsid w:val="00373807"/>
    <w:rsid w:val="003749D8"/>
    <w:rsid w:val="00376025"/>
    <w:rsid w:val="00380474"/>
    <w:rsid w:val="003810B6"/>
    <w:rsid w:val="003830AB"/>
    <w:rsid w:val="0038765D"/>
    <w:rsid w:val="00387E68"/>
    <w:rsid w:val="0039000C"/>
    <w:rsid w:val="0039048C"/>
    <w:rsid w:val="003923F2"/>
    <w:rsid w:val="003942A4"/>
    <w:rsid w:val="00395464"/>
    <w:rsid w:val="00395B0D"/>
    <w:rsid w:val="0039614B"/>
    <w:rsid w:val="00397E91"/>
    <w:rsid w:val="003A35E9"/>
    <w:rsid w:val="003A54C5"/>
    <w:rsid w:val="003A6151"/>
    <w:rsid w:val="003A79CA"/>
    <w:rsid w:val="003B13B0"/>
    <w:rsid w:val="003B158B"/>
    <w:rsid w:val="003B4022"/>
    <w:rsid w:val="003B457C"/>
    <w:rsid w:val="003B502D"/>
    <w:rsid w:val="003B59E1"/>
    <w:rsid w:val="003B712E"/>
    <w:rsid w:val="003C01BB"/>
    <w:rsid w:val="003C204F"/>
    <w:rsid w:val="003C59A2"/>
    <w:rsid w:val="003C627C"/>
    <w:rsid w:val="003C6DAF"/>
    <w:rsid w:val="003C7C12"/>
    <w:rsid w:val="003D073E"/>
    <w:rsid w:val="003D1385"/>
    <w:rsid w:val="003D2DDF"/>
    <w:rsid w:val="003D4056"/>
    <w:rsid w:val="003D4D82"/>
    <w:rsid w:val="003D5A30"/>
    <w:rsid w:val="003D5D3D"/>
    <w:rsid w:val="003D7661"/>
    <w:rsid w:val="003D78C3"/>
    <w:rsid w:val="003E0980"/>
    <w:rsid w:val="003E124A"/>
    <w:rsid w:val="003E17DF"/>
    <w:rsid w:val="003E2097"/>
    <w:rsid w:val="003E65AF"/>
    <w:rsid w:val="003E7EE0"/>
    <w:rsid w:val="003F2C2C"/>
    <w:rsid w:val="003F45C6"/>
    <w:rsid w:val="003F6236"/>
    <w:rsid w:val="003F7411"/>
    <w:rsid w:val="00400247"/>
    <w:rsid w:val="00401C3F"/>
    <w:rsid w:val="00402472"/>
    <w:rsid w:val="00403294"/>
    <w:rsid w:val="004039B6"/>
    <w:rsid w:val="0040605B"/>
    <w:rsid w:val="004064B0"/>
    <w:rsid w:val="00411C74"/>
    <w:rsid w:val="004123A2"/>
    <w:rsid w:val="00412A5B"/>
    <w:rsid w:val="00415BA9"/>
    <w:rsid w:val="00415E23"/>
    <w:rsid w:val="004161DC"/>
    <w:rsid w:val="004172BE"/>
    <w:rsid w:val="00421797"/>
    <w:rsid w:val="004269A9"/>
    <w:rsid w:val="00427B4A"/>
    <w:rsid w:val="0043027C"/>
    <w:rsid w:val="004313AF"/>
    <w:rsid w:val="00431AA1"/>
    <w:rsid w:val="00441DCD"/>
    <w:rsid w:val="00442C84"/>
    <w:rsid w:val="00442FC6"/>
    <w:rsid w:val="004433E2"/>
    <w:rsid w:val="004445D9"/>
    <w:rsid w:val="00444AA0"/>
    <w:rsid w:val="00445EAA"/>
    <w:rsid w:val="004471B9"/>
    <w:rsid w:val="00450D58"/>
    <w:rsid w:val="0045116F"/>
    <w:rsid w:val="00452104"/>
    <w:rsid w:val="0045238F"/>
    <w:rsid w:val="00452C00"/>
    <w:rsid w:val="004539D1"/>
    <w:rsid w:val="004548C6"/>
    <w:rsid w:val="00454BFC"/>
    <w:rsid w:val="0045578A"/>
    <w:rsid w:val="004557A3"/>
    <w:rsid w:val="00456E31"/>
    <w:rsid w:val="0045742B"/>
    <w:rsid w:val="00461A30"/>
    <w:rsid w:val="0046202A"/>
    <w:rsid w:val="004628A7"/>
    <w:rsid w:val="00462D17"/>
    <w:rsid w:val="00466F00"/>
    <w:rsid w:val="0046716C"/>
    <w:rsid w:val="00467287"/>
    <w:rsid w:val="0046793C"/>
    <w:rsid w:val="00467AC3"/>
    <w:rsid w:val="00471E2B"/>
    <w:rsid w:val="004726A2"/>
    <w:rsid w:val="00473B83"/>
    <w:rsid w:val="0047424B"/>
    <w:rsid w:val="00481618"/>
    <w:rsid w:val="00482509"/>
    <w:rsid w:val="004837C9"/>
    <w:rsid w:val="00485360"/>
    <w:rsid w:val="00485766"/>
    <w:rsid w:val="00490AB2"/>
    <w:rsid w:val="0049249A"/>
    <w:rsid w:val="0049398C"/>
    <w:rsid w:val="0049518F"/>
    <w:rsid w:val="00495E24"/>
    <w:rsid w:val="00495E31"/>
    <w:rsid w:val="00496495"/>
    <w:rsid w:val="004A043B"/>
    <w:rsid w:val="004A0F01"/>
    <w:rsid w:val="004A2D5A"/>
    <w:rsid w:val="004A748B"/>
    <w:rsid w:val="004A7B65"/>
    <w:rsid w:val="004A7CA0"/>
    <w:rsid w:val="004B04F1"/>
    <w:rsid w:val="004B2FF3"/>
    <w:rsid w:val="004B34CC"/>
    <w:rsid w:val="004B38EB"/>
    <w:rsid w:val="004B4720"/>
    <w:rsid w:val="004B6BC2"/>
    <w:rsid w:val="004B6E58"/>
    <w:rsid w:val="004B6FF3"/>
    <w:rsid w:val="004C08CC"/>
    <w:rsid w:val="004C24F8"/>
    <w:rsid w:val="004C36CC"/>
    <w:rsid w:val="004C3B3D"/>
    <w:rsid w:val="004C58DD"/>
    <w:rsid w:val="004C6D19"/>
    <w:rsid w:val="004C70F0"/>
    <w:rsid w:val="004D0316"/>
    <w:rsid w:val="004D0C1B"/>
    <w:rsid w:val="004D1D9C"/>
    <w:rsid w:val="004D1E00"/>
    <w:rsid w:val="004D65FE"/>
    <w:rsid w:val="004D79D4"/>
    <w:rsid w:val="004D7ABF"/>
    <w:rsid w:val="004E1EEC"/>
    <w:rsid w:val="004E2624"/>
    <w:rsid w:val="004E2925"/>
    <w:rsid w:val="004E2AA8"/>
    <w:rsid w:val="004E34A5"/>
    <w:rsid w:val="004E350A"/>
    <w:rsid w:val="004E48A8"/>
    <w:rsid w:val="004F0AEB"/>
    <w:rsid w:val="004F101C"/>
    <w:rsid w:val="004F1280"/>
    <w:rsid w:val="004F21F4"/>
    <w:rsid w:val="004F25AC"/>
    <w:rsid w:val="004F49AE"/>
    <w:rsid w:val="004F710E"/>
    <w:rsid w:val="00500058"/>
    <w:rsid w:val="00500618"/>
    <w:rsid w:val="00501C15"/>
    <w:rsid w:val="00502BB3"/>
    <w:rsid w:val="005033F7"/>
    <w:rsid w:val="0050377B"/>
    <w:rsid w:val="005040E1"/>
    <w:rsid w:val="00506902"/>
    <w:rsid w:val="0050745D"/>
    <w:rsid w:val="00510146"/>
    <w:rsid w:val="00512255"/>
    <w:rsid w:val="00512365"/>
    <w:rsid w:val="0051372E"/>
    <w:rsid w:val="00515F65"/>
    <w:rsid w:val="00516A28"/>
    <w:rsid w:val="005220C1"/>
    <w:rsid w:val="00522180"/>
    <w:rsid w:val="00522735"/>
    <w:rsid w:val="00523BA0"/>
    <w:rsid w:val="005270D4"/>
    <w:rsid w:val="00527117"/>
    <w:rsid w:val="00530098"/>
    <w:rsid w:val="00530F58"/>
    <w:rsid w:val="00531843"/>
    <w:rsid w:val="00531BCF"/>
    <w:rsid w:val="00532C80"/>
    <w:rsid w:val="005347A6"/>
    <w:rsid w:val="00536C13"/>
    <w:rsid w:val="00536F62"/>
    <w:rsid w:val="005378EC"/>
    <w:rsid w:val="00537DF3"/>
    <w:rsid w:val="0054120D"/>
    <w:rsid w:val="00541C51"/>
    <w:rsid w:val="00541FEA"/>
    <w:rsid w:val="005434D7"/>
    <w:rsid w:val="00543513"/>
    <w:rsid w:val="0054372B"/>
    <w:rsid w:val="00544489"/>
    <w:rsid w:val="00544B86"/>
    <w:rsid w:val="00545C69"/>
    <w:rsid w:val="005473AC"/>
    <w:rsid w:val="0054793F"/>
    <w:rsid w:val="005509E9"/>
    <w:rsid w:val="00553FEC"/>
    <w:rsid w:val="005559B1"/>
    <w:rsid w:val="00555DB8"/>
    <w:rsid w:val="00556469"/>
    <w:rsid w:val="00556CBA"/>
    <w:rsid w:val="00560A76"/>
    <w:rsid w:val="00561F56"/>
    <w:rsid w:val="005622DB"/>
    <w:rsid w:val="0056293C"/>
    <w:rsid w:val="00565E81"/>
    <w:rsid w:val="00567AF5"/>
    <w:rsid w:val="005715ED"/>
    <w:rsid w:val="005716E1"/>
    <w:rsid w:val="00571855"/>
    <w:rsid w:val="005753F4"/>
    <w:rsid w:val="00575D82"/>
    <w:rsid w:val="00576AC5"/>
    <w:rsid w:val="00576ECC"/>
    <w:rsid w:val="005811ED"/>
    <w:rsid w:val="00583173"/>
    <w:rsid w:val="00583969"/>
    <w:rsid w:val="00584195"/>
    <w:rsid w:val="00584971"/>
    <w:rsid w:val="00585EBF"/>
    <w:rsid w:val="0058625B"/>
    <w:rsid w:val="00587162"/>
    <w:rsid w:val="005878CE"/>
    <w:rsid w:val="005902C1"/>
    <w:rsid w:val="00591824"/>
    <w:rsid w:val="005921F3"/>
    <w:rsid w:val="00592D05"/>
    <w:rsid w:val="0059613B"/>
    <w:rsid w:val="0059683E"/>
    <w:rsid w:val="005A059E"/>
    <w:rsid w:val="005A0647"/>
    <w:rsid w:val="005A1A60"/>
    <w:rsid w:val="005A3162"/>
    <w:rsid w:val="005A465E"/>
    <w:rsid w:val="005A4697"/>
    <w:rsid w:val="005A572F"/>
    <w:rsid w:val="005A5EEA"/>
    <w:rsid w:val="005B05A8"/>
    <w:rsid w:val="005B07A0"/>
    <w:rsid w:val="005B09A6"/>
    <w:rsid w:val="005B1444"/>
    <w:rsid w:val="005B155E"/>
    <w:rsid w:val="005B2BCA"/>
    <w:rsid w:val="005B4069"/>
    <w:rsid w:val="005B62D6"/>
    <w:rsid w:val="005C0324"/>
    <w:rsid w:val="005C1A4E"/>
    <w:rsid w:val="005C23D0"/>
    <w:rsid w:val="005C24B5"/>
    <w:rsid w:val="005C4752"/>
    <w:rsid w:val="005C525D"/>
    <w:rsid w:val="005C5346"/>
    <w:rsid w:val="005C56C8"/>
    <w:rsid w:val="005C56DE"/>
    <w:rsid w:val="005C5F4C"/>
    <w:rsid w:val="005C6135"/>
    <w:rsid w:val="005D25D3"/>
    <w:rsid w:val="005D282A"/>
    <w:rsid w:val="005D4AFA"/>
    <w:rsid w:val="005D67FD"/>
    <w:rsid w:val="005E045E"/>
    <w:rsid w:val="005E18D3"/>
    <w:rsid w:val="005E3DC3"/>
    <w:rsid w:val="005E66CF"/>
    <w:rsid w:val="005E6932"/>
    <w:rsid w:val="005F03AA"/>
    <w:rsid w:val="005F03E8"/>
    <w:rsid w:val="005F3F47"/>
    <w:rsid w:val="005F5940"/>
    <w:rsid w:val="005F5CA2"/>
    <w:rsid w:val="00600C80"/>
    <w:rsid w:val="006030C5"/>
    <w:rsid w:val="006061EA"/>
    <w:rsid w:val="00606915"/>
    <w:rsid w:val="00606CA3"/>
    <w:rsid w:val="006137AB"/>
    <w:rsid w:val="00614338"/>
    <w:rsid w:val="006148F9"/>
    <w:rsid w:val="00614CF7"/>
    <w:rsid w:val="006174A7"/>
    <w:rsid w:val="00622A5D"/>
    <w:rsid w:val="00624677"/>
    <w:rsid w:val="0062623F"/>
    <w:rsid w:val="006302AD"/>
    <w:rsid w:val="006319C9"/>
    <w:rsid w:val="00636166"/>
    <w:rsid w:val="00636492"/>
    <w:rsid w:val="00640A3A"/>
    <w:rsid w:val="00640E45"/>
    <w:rsid w:val="0064123E"/>
    <w:rsid w:val="00641B6B"/>
    <w:rsid w:val="006428D7"/>
    <w:rsid w:val="00642A78"/>
    <w:rsid w:val="0064358A"/>
    <w:rsid w:val="006441DC"/>
    <w:rsid w:val="00644E86"/>
    <w:rsid w:val="0064549E"/>
    <w:rsid w:val="00645DC7"/>
    <w:rsid w:val="006475E2"/>
    <w:rsid w:val="0065059B"/>
    <w:rsid w:val="00654374"/>
    <w:rsid w:val="0065493F"/>
    <w:rsid w:val="00654D38"/>
    <w:rsid w:val="00656377"/>
    <w:rsid w:val="0066225C"/>
    <w:rsid w:val="0066583C"/>
    <w:rsid w:val="00673CF1"/>
    <w:rsid w:val="0067562F"/>
    <w:rsid w:val="00676581"/>
    <w:rsid w:val="006809CA"/>
    <w:rsid w:val="006809FD"/>
    <w:rsid w:val="0068142A"/>
    <w:rsid w:val="00683D10"/>
    <w:rsid w:val="00685BFB"/>
    <w:rsid w:val="00691700"/>
    <w:rsid w:val="00691F37"/>
    <w:rsid w:val="00692EAE"/>
    <w:rsid w:val="006979A3"/>
    <w:rsid w:val="006A1BA9"/>
    <w:rsid w:val="006A1E10"/>
    <w:rsid w:val="006A2532"/>
    <w:rsid w:val="006A27B4"/>
    <w:rsid w:val="006A353B"/>
    <w:rsid w:val="006A7217"/>
    <w:rsid w:val="006B063F"/>
    <w:rsid w:val="006B1C93"/>
    <w:rsid w:val="006B4B23"/>
    <w:rsid w:val="006B688D"/>
    <w:rsid w:val="006B6981"/>
    <w:rsid w:val="006B780B"/>
    <w:rsid w:val="006C119E"/>
    <w:rsid w:val="006C35E5"/>
    <w:rsid w:val="006C3892"/>
    <w:rsid w:val="006C44E7"/>
    <w:rsid w:val="006C59F2"/>
    <w:rsid w:val="006C6725"/>
    <w:rsid w:val="006D0DB1"/>
    <w:rsid w:val="006D4935"/>
    <w:rsid w:val="006D561A"/>
    <w:rsid w:val="006D6485"/>
    <w:rsid w:val="006D6D96"/>
    <w:rsid w:val="006E2CCF"/>
    <w:rsid w:val="006E4F67"/>
    <w:rsid w:val="006E50BB"/>
    <w:rsid w:val="006E5CA0"/>
    <w:rsid w:val="006E7BF4"/>
    <w:rsid w:val="006F0A91"/>
    <w:rsid w:val="006F15F3"/>
    <w:rsid w:val="006F21B3"/>
    <w:rsid w:val="006F2F47"/>
    <w:rsid w:val="006F39CC"/>
    <w:rsid w:val="006F427A"/>
    <w:rsid w:val="006F5C3D"/>
    <w:rsid w:val="007000AA"/>
    <w:rsid w:val="0070145C"/>
    <w:rsid w:val="007022EC"/>
    <w:rsid w:val="0070281A"/>
    <w:rsid w:val="00705CCD"/>
    <w:rsid w:val="00706CFF"/>
    <w:rsid w:val="00706FF7"/>
    <w:rsid w:val="00707535"/>
    <w:rsid w:val="00711634"/>
    <w:rsid w:val="00713830"/>
    <w:rsid w:val="0071471C"/>
    <w:rsid w:val="007151CF"/>
    <w:rsid w:val="0071664E"/>
    <w:rsid w:val="0071670D"/>
    <w:rsid w:val="007173CA"/>
    <w:rsid w:val="0072001A"/>
    <w:rsid w:val="00722488"/>
    <w:rsid w:val="0072265E"/>
    <w:rsid w:val="00722B89"/>
    <w:rsid w:val="007272D5"/>
    <w:rsid w:val="00730FBF"/>
    <w:rsid w:val="00731569"/>
    <w:rsid w:val="00736A6D"/>
    <w:rsid w:val="00741230"/>
    <w:rsid w:val="0074348C"/>
    <w:rsid w:val="007439D2"/>
    <w:rsid w:val="00743CA6"/>
    <w:rsid w:val="00744065"/>
    <w:rsid w:val="007455F9"/>
    <w:rsid w:val="007456A5"/>
    <w:rsid w:val="0074642D"/>
    <w:rsid w:val="00746555"/>
    <w:rsid w:val="007473A2"/>
    <w:rsid w:val="00752110"/>
    <w:rsid w:val="00752204"/>
    <w:rsid w:val="00754A56"/>
    <w:rsid w:val="00755C8B"/>
    <w:rsid w:val="00762A7A"/>
    <w:rsid w:val="00763EAE"/>
    <w:rsid w:val="007646E3"/>
    <w:rsid w:val="00764B13"/>
    <w:rsid w:val="007659AE"/>
    <w:rsid w:val="00766374"/>
    <w:rsid w:val="0076685C"/>
    <w:rsid w:val="00767979"/>
    <w:rsid w:val="0077626F"/>
    <w:rsid w:val="00776909"/>
    <w:rsid w:val="007811B9"/>
    <w:rsid w:val="0078284E"/>
    <w:rsid w:val="00783494"/>
    <w:rsid w:val="0078415F"/>
    <w:rsid w:val="007858A3"/>
    <w:rsid w:val="007862E9"/>
    <w:rsid w:val="0079062C"/>
    <w:rsid w:val="00792941"/>
    <w:rsid w:val="00792A3E"/>
    <w:rsid w:val="0079554F"/>
    <w:rsid w:val="00795DFC"/>
    <w:rsid w:val="00797754"/>
    <w:rsid w:val="00797CEC"/>
    <w:rsid w:val="007A32E6"/>
    <w:rsid w:val="007A354C"/>
    <w:rsid w:val="007A4EE5"/>
    <w:rsid w:val="007A5158"/>
    <w:rsid w:val="007A631F"/>
    <w:rsid w:val="007A71B6"/>
    <w:rsid w:val="007A7930"/>
    <w:rsid w:val="007A7A2D"/>
    <w:rsid w:val="007B0FA6"/>
    <w:rsid w:val="007B10C5"/>
    <w:rsid w:val="007B21A8"/>
    <w:rsid w:val="007B3D54"/>
    <w:rsid w:val="007B5A7F"/>
    <w:rsid w:val="007B7282"/>
    <w:rsid w:val="007B74BE"/>
    <w:rsid w:val="007C39E9"/>
    <w:rsid w:val="007C402F"/>
    <w:rsid w:val="007C5097"/>
    <w:rsid w:val="007C5917"/>
    <w:rsid w:val="007C5E49"/>
    <w:rsid w:val="007C6A4A"/>
    <w:rsid w:val="007C7867"/>
    <w:rsid w:val="007D06E2"/>
    <w:rsid w:val="007D06EE"/>
    <w:rsid w:val="007D0836"/>
    <w:rsid w:val="007D0ABC"/>
    <w:rsid w:val="007D22F8"/>
    <w:rsid w:val="007D3709"/>
    <w:rsid w:val="007D435F"/>
    <w:rsid w:val="007D688A"/>
    <w:rsid w:val="007D6FDF"/>
    <w:rsid w:val="007D7551"/>
    <w:rsid w:val="007E0277"/>
    <w:rsid w:val="007E093B"/>
    <w:rsid w:val="007E1279"/>
    <w:rsid w:val="007E19D6"/>
    <w:rsid w:val="007E19E0"/>
    <w:rsid w:val="007E20D5"/>
    <w:rsid w:val="007E332F"/>
    <w:rsid w:val="007E3544"/>
    <w:rsid w:val="007E5F9F"/>
    <w:rsid w:val="007F001B"/>
    <w:rsid w:val="007F1684"/>
    <w:rsid w:val="007F23BA"/>
    <w:rsid w:val="007F34BB"/>
    <w:rsid w:val="007F35AA"/>
    <w:rsid w:val="007F6E73"/>
    <w:rsid w:val="008006D3"/>
    <w:rsid w:val="008013F8"/>
    <w:rsid w:val="0080280F"/>
    <w:rsid w:val="00803DE5"/>
    <w:rsid w:val="00805DAE"/>
    <w:rsid w:val="008064F5"/>
    <w:rsid w:val="008106A4"/>
    <w:rsid w:val="008122F7"/>
    <w:rsid w:val="00813705"/>
    <w:rsid w:val="00814112"/>
    <w:rsid w:val="008151E4"/>
    <w:rsid w:val="00815C5E"/>
    <w:rsid w:val="00817F38"/>
    <w:rsid w:val="00821B5B"/>
    <w:rsid w:val="00822633"/>
    <w:rsid w:val="008230D4"/>
    <w:rsid w:val="008233E9"/>
    <w:rsid w:val="00825B08"/>
    <w:rsid w:val="00825D86"/>
    <w:rsid w:val="00827849"/>
    <w:rsid w:val="00827EB2"/>
    <w:rsid w:val="0083049D"/>
    <w:rsid w:val="008327D3"/>
    <w:rsid w:val="008335CF"/>
    <w:rsid w:val="0083515D"/>
    <w:rsid w:val="0084562F"/>
    <w:rsid w:val="00846DD5"/>
    <w:rsid w:val="008523CC"/>
    <w:rsid w:val="00852E53"/>
    <w:rsid w:val="00852F9B"/>
    <w:rsid w:val="008546BE"/>
    <w:rsid w:val="008561F7"/>
    <w:rsid w:val="00856320"/>
    <w:rsid w:val="008567D4"/>
    <w:rsid w:val="00857886"/>
    <w:rsid w:val="008579AC"/>
    <w:rsid w:val="00857C19"/>
    <w:rsid w:val="008610F2"/>
    <w:rsid w:val="0086420D"/>
    <w:rsid w:val="00864844"/>
    <w:rsid w:val="00864917"/>
    <w:rsid w:val="00865617"/>
    <w:rsid w:val="00866367"/>
    <w:rsid w:val="00866A9A"/>
    <w:rsid w:val="00867F1E"/>
    <w:rsid w:val="008705A7"/>
    <w:rsid w:val="00871079"/>
    <w:rsid w:val="0087136F"/>
    <w:rsid w:val="0087165F"/>
    <w:rsid w:val="0087396F"/>
    <w:rsid w:val="0087397C"/>
    <w:rsid w:val="00873B06"/>
    <w:rsid w:val="0087599D"/>
    <w:rsid w:val="00876732"/>
    <w:rsid w:val="00883936"/>
    <w:rsid w:val="0088400D"/>
    <w:rsid w:val="00887123"/>
    <w:rsid w:val="00890E17"/>
    <w:rsid w:val="00891C78"/>
    <w:rsid w:val="0089232A"/>
    <w:rsid w:val="00892C8C"/>
    <w:rsid w:val="0089385F"/>
    <w:rsid w:val="00894012"/>
    <w:rsid w:val="00894E2B"/>
    <w:rsid w:val="00895DBF"/>
    <w:rsid w:val="0089679B"/>
    <w:rsid w:val="008B2384"/>
    <w:rsid w:val="008B2D26"/>
    <w:rsid w:val="008B4C11"/>
    <w:rsid w:val="008B671B"/>
    <w:rsid w:val="008B79C9"/>
    <w:rsid w:val="008B7C53"/>
    <w:rsid w:val="008C1313"/>
    <w:rsid w:val="008C2A0E"/>
    <w:rsid w:val="008C5109"/>
    <w:rsid w:val="008C5B58"/>
    <w:rsid w:val="008C5D10"/>
    <w:rsid w:val="008C7A2F"/>
    <w:rsid w:val="008C7DD1"/>
    <w:rsid w:val="008D1486"/>
    <w:rsid w:val="008D2B1C"/>
    <w:rsid w:val="008D5CD0"/>
    <w:rsid w:val="008E0EED"/>
    <w:rsid w:val="008E13F6"/>
    <w:rsid w:val="008E3359"/>
    <w:rsid w:val="008E42BA"/>
    <w:rsid w:val="008E48F0"/>
    <w:rsid w:val="008E6499"/>
    <w:rsid w:val="008E7898"/>
    <w:rsid w:val="008E7B9C"/>
    <w:rsid w:val="008F1DEF"/>
    <w:rsid w:val="008F349F"/>
    <w:rsid w:val="008F445F"/>
    <w:rsid w:val="008F7EF3"/>
    <w:rsid w:val="009005C6"/>
    <w:rsid w:val="009007E1"/>
    <w:rsid w:val="00901B79"/>
    <w:rsid w:val="00901C1A"/>
    <w:rsid w:val="00902328"/>
    <w:rsid w:val="00902684"/>
    <w:rsid w:val="00904F87"/>
    <w:rsid w:val="00905497"/>
    <w:rsid w:val="00913897"/>
    <w:rsid w:val="00913F9A"/>
    <w:rsid w:val="00914D1A"/>
    <w:rsid w:val="00915060"/>
    <w:rsid w:val="00916C6C"/>
    <w:rsid w:val="009207AB"/>
    <w:rsid w:val="00922ED7"/>
    <w:rsid w:val="00924ABC"/>
    <w:rsid w:val="00924F23"/>
    <w:rsid w:val="00924FB4"/>
    <w:rsid w:val="00925083"/>
    <w:rsid w:val="009257BC"/>
    <w:rsid w:val="00927805"/>
    <w:rsid w:val="0092798E"/>
    <w:rsid w:val="00930AC2"/>
    <w:rsid w:val="00932703"/>
    <w:rsid w:val="00932F6D"/>
    <w:rsid w:val="00934421"/>
    <w:rsid w:val="009369CF"/>
    <w:rsid w:val="00940216"/>
    <w:rsid w:val="00941547"/>
    <w:rsid w:val="00941BE5"/>
    <w:rsid w:val="0094271E"/>
    <w:rsid w:val="00943F05"/>
    <w:rsid w:val="00943FC7"/>
    <w:rsid w:val="00945353"/>
    <w:rsid w:val="0094676F"/>
    <w:rsid w:val="00946B6A"/>
    <w:rsid w:val="009478AF"/>
    <w:rsid w:val="00952C6E"/>
    <w:rsid w:val="009539E6"/>
    <w:rsid w:val="00953A0E"/>
    <w:rsid w:val="00953F53"/>
    <w:rsid w:val="00955644"/>
    <w:rsid w:val="009562E9"/>
    <w:rsid w:val="00956F0B"/>
    <w:rsid w:val="00957280"/>
    <w:rsid w:val="009607F5"/>
    <w:rsid w:val="00960828"/>
    <w:rsid w:val="009635BF"/>
    <w:rsid w:val="009648FC"/>
    <w:rsid w:val="00964929"/>
    <w:rsid w:val="0096534D"/>
    <w:rsid w:val="00965AC3"/>
    <w:rsid w:val="00965AEC"/>
    <w:rsid w:val="00967016"/>
    <w:rsid w:val="00967E3B"/>
    <w:rsid w:val="00971D82"/>
    <w:rsid w:val="009738F1"/>
    <w:rsid w:val="009743FF"/>
    <w:rsid w:val="00977587"/>
    <w:rsid w:val="0098098A"/>
    <w:rsid w:val="0098254D"/>
    <w:rsid w:val="0098305F"/>
    <w:rsid w:val="00983934"/>
    <w:rsid w:val="00985E4E"/>
    <w:rsid w:val="00986082"/>
    <w:rsid w:val="009867E7"/>
    <w:rsid w:val="00991394"/>
    <w:rsid w:val="009923A3"/>
    <w:rsid w:val="00992ADB"/>
    <w:rsid w:val="0099363B"/>
    <w:rsid w:val="0099785B"/>
    <w:rsid w:val="009A054B"/>
    <w:rsid w:val="009A1560"/>
    <w:rsid w:val="009A1675"/>
    <w:rsid w:val="009A20E0"/>
    <w:rsid w:val="009A615D"/>
    <w:rsid w:val="009A6B8D"/>
    <w:rsid w:val="009B1CED"/>
    <w:rsid w:val="009B23D7"/>
    <w:rsid w:val="009C0F15"/>
    <w:rsid w:val="009C1D2A"/>
    <w:rsid w:val="009C376D"/>
    <w:rsid w:val="009C45CA"/>
    <w:rsid w:val="009C7470"/>
    <w:rsid w:val="009C7FA2"/>
    <w:rsid w:val="009D0FAF"/>
    <w:rsid w:val="009D16F6"/>
    <w:rsid w:val="009D1B14"/>
    <w:rsid w:val="009D1F8B"/>
    <w:rsid w:val="009D2228"/>
    <w:rsid w:val="009D2F4E"/>
    <w:rsid w:val="009E0D90"/>
    <w:rsid w:val="009E29CE"/>
    <w:rsid w:val="009E2AC6"/>
    <w:rsid w:val="009E2C54"/>
    <w:rsid w:val="009E32D6"/>
    <w:rsid w:val="009E38B8"/>
    <w:rsid w:val="009E3D72"/>
    <w:rsid w:val="009E4323"/>
    <w:rsid w:val="009E4669"/>
    <w:rsid w:val="009E5FDF"/>
    <w:rsid w:val="009E7A4F"/>
    <w:rsid w:val="009F1537"/>
    <w:rsid w:val="009F1895"/>
    <w:rsid w:val="009F1CD9"/>
    <w:rsid w:val="009F2071"/>
    <w:rsid w:val="009F3CF3"/>
    <w:rsid w:val="009F3F57"/>
    <w:rsid w:val="009F44C0"/>
    <w:rsid w:val="009F4BCB"/>
    <w:rsid w:val="009F4FE9"/>
    <w:rsid w:val="009F6B50"/>
    <w:rsid w:val="00A00457"/>
    <w:rsid w:val="00A01037"/>
    <w:rsid w:val="00A0312A"/>
    <w:rsid w:val="00A05532"/>
    <w:rsid w:val="00A077F6"/>
    <w:rsid w:val="00A11D04"/>
    <w:rsid w:val="00A1221C"/>
    <w:rsid w:val="00A231D2"/>
    <w:rsid w:val="00A2329D"/>
    <w:rsid w:val="00A233DE"/>
    <w:rsid w:val="00A235B6"/>
    <w:rsid w:val="00A23F17"/>
    <w:rsid w:val="00A244B3"/>
    <w:rsid w:val="00A25A58"/>
    <w:rsid w:val="00A25AC2"/>
    <w:rsid w:val="00A26233"/>
    <w:rsid w:val="00A26968"/>
    <w:rsid w:val="00A26B8E"/>
    <w:rsid w:val="00A27428"/>
    <w:rsid w:val="00A27BCF"/>
    <w:rsid w:val="00A325CF"/>
    <w:rsid w:val="00A32E42"/>
    <w:rsid w:val="00A3496B"/>
    <w:rsid w:val="00A34B54"/>
    <w:rsid w:val="00A354D0"/>
    <w:rsid w:val="00A35530"/>
    <w:rsid w:val="00A36496"/>
    <w:rsid w:val="00A370E5"/>
    <w:rsid w:val="00A413D9"/>
    <w:rsid w:val="00A42BD6"/>
    <w:rsid w:val="00A4306B"/>
    <w:rsid w:val="00A4325D"/>
    <w:rsid w:val="00A47D2E"/>
    <w:rsid w:val="00A533F8"/>
    <w:rsid w:val="00A53763"/>
    <w:rsid w:val="00A53F3D"/>
    <w:rsid w:val="00A54DC9"/>
    <w:rsid w:val="00A56A81"/>
    <w:rsid w:val="00A5758E"/>
    <w:rsid w:val="00A62463"/>
    <w:rsid w:val="00A62B98"/>
    <w:rsid w:val="00A65066"/>
    <w:rsid w:val="00A67C73"/>
    <w:rsid w:val="00A70057"/>
    <w:rsid w:val="00A70792"/>
    <w:rsid w:val="00A70A46"/>
    <w:rsid w:val="00A70E44"/>
    <w:rsid w:val="00A77B5E"/>
    <w:rsid w:val="00A80A6B"/>
    <w:rsid w:val="00A84942"/>
    <w:rsid w:val="00A857AE"/>
    <w:rsid w:val="00A90417"/>
    <w:rsid w:val="00A92D15"/>
    <w:rsid w:val="00A93A02"/>
    <w:rsid w:val="00A956CA"/>
    <w:rsid w:val="00A95741"/>
    <w:rsid w:val="00A95F84"/>
    <w:rsid w:val="00AA252E"/>
    <w:rsid w:val="00AA45A2"/>
    <w:rsid w:val="00AA5DBD"/>
    <w:rsid w:val="00AA5DF7"/>
    <w:rsid w:val="00AA5E85"/>
    <w:rsid w:val="00AA6053"/>
    <w:rsid w:val="00AB0482"/>
    <w:rsid w:val="00AB129C"/>
    <w:rsid w:val="00AB1945"/>
    <w:rsid w:val="00AB2B74"/>
    <w:rsid w:val="00AB4294"/>
    <w:rsid w:val="00AB42F9"/>
    <w:rsid w:val="00AB4925"/>
    <w:rsid w:val="00AB696C"/>
    <w:rsid w:val="00AB6CE3"/>
    <w:rsid w:val="00AB789A"/>
    <w:rsid w:val="00AB7D17"/>
    <w:rsid w:val="00AC4A83"/>
    <w:rsid w:val="00AC54F4"/>
    <w:rsid w:val="00AD051D"/>
    <w:rsid w:val="00AD1B27"/>
    <w:rsid w:val="00AD29B0"/>
    <w:rsid w:val="00AD2D28"/>
    <w:rsid w:val="00AD5E77"/>
    <w:rsid w:val="00AD65D1"/>
    <w:rsid w:val="00AD70A7"/>
    <w:rsid w:val="00AD7979"/>
    <w:rsid w:val="00AE0682"/>
    <w:rsid w:val="00AE0A54"/>
    <w:rsid w:val="00AE2788"/>
    <w:rsid w:val="00AE5634"/>
    <w:rsid w:val="00AE6976"/>
    <w:rsid w:val="00AE72C2"/>
    <w:rsid w:val="00AE7C6D"/>
    <w:rsid w:val="00AF0C25"/>
    <w:rsid w:val="00AF0FCC"/>
    <w:rsid w:val="00AF210E"/>
    <w:rsid w:val="00AF4373"/>
    <w:rsid w:val="00AF62FE"/>
    <w:rsid w:val="00AF658A"/>
    <w:rsid w:val="00AF6975"/>
    <w:rsid w:val="00B01375"/>
    <w:rsid w:val="00B050E3"/>
    <w:rsid w:val="00B05793"/>
    <w:rsid w:val="00B075BE"/>
    <w:rsid w:val="00B07F57"/>
    <w:rsid w:val="00B1074F"/>
    <w:rsid w:val="00B110EF"/>
    <w:rsid w:val="00B124EB"/>
    <w:rsid w:val="00B1261A"/>
    <w:rsid w:val="00B12BDF"/>
    <w:rsid w:val="00B13BE7"/>
    <w:rsid w:val="00B13EE3"/>
    <w:rsid w:val="00B14AEB"/>
    <w:rsid w:val="00B173C7"/>
    <w:rsid w:val="00B17AFE"/>
    <w:rsid w:val="00B2181B"/>
    <w:rsid w:val="00B21D30"/>
    <w:rsid w:val="00B24F3C"/>
    <w:rsid w:val="00B2759D"/>
    <w:rsid w:val="00B30DB6"/>
    <w:rsid w:val="00B337B8"/>
    <w:rsid w:val="00B36C4E"/>
    <w:rsid w:val="00B36DA1"/>
    <w:rsid w:val="00B371F6"/>
    <w:rsid w:val="00B404E7"/>
    <w:rsid w:val="00B4173C"/>
    <w:rsid w:val="00B41884"/>
    <w:rsid w:val="00B41F55"/>
    <w:rsid w:val="00B42A1B"/>
    <w:rsid w:val="00B43DF8"/>
    <w:rsid w:val="00B45761"/>
    <w:rsid w:val="00B45E8D"/>
    <w:rsid w:val="00B46AF0"/>
    <w:rsid w:val="00B47162"/>
    <w:rsid w:val="00B471B4"/>
    <w:rsid w:val="00B4786E"/>
    <w:rsid w:val="00B510BC"/>
    <w:rsid w:val="00B52209"/>
    <w:rsid w:val="00B53CEE"/>
    <w:rsid w:val="00B55181"/>
    <w:rsid w:val="00B55C31"/>
    <w:rsid w:val="00B60C0C"/>
    <w:rsid w:val="00B613E2"/>
    <w:rsid w:val="00B631D5"/>
    <w:rsid w:val="00B6360D"/>
    <w:rsid w:val="00B6493A"/>
    <w:rsid w:val="00B64EC2"/>
    <w:rsid w:val="00B655E5"/>
    <w:rsid w:val="00B65F57"/>
    <w:rsid w:val="00B66565"/>
    <w:rsid w:val="00B66FCD"/>
    <w:rsid w:val="00B677ED"/>
    <w:rsid w:val="00B70407"/>
    <w:rsid w:val="00B7062D"/>
    <w:rsid w:val="00B70E99"/>
    <w:rsid w:val="00B723EC"/>
    <w:rsid w:val="00B82D99"/>
    <w:rsid w:val="00B84996"/>
    <w:rsid w:val="00B850E2"/>
    <w:rsid w:val="00B85D8F"/>
    <w:rsid w:val="00B87F69"/>
    <w:rsid w:val="00B93380"/>
    <w:rsid w:val="00B942D8"/>
    <w:rsid w:val="00B94646"/>
    <w:rsid w:val="00B948F9"/>
    <w:rsid w:val="00BA139B"/>
    <w:rsid w:val="00BA1B61"/>
    <w:rsid w:val="00BA35CB"/>
    <w:rsid w:val="00BA4AC0"/>
    <w:rsid w:val="00BA5166"/>
    <w:rsid w:val="00BA5572"/>
    <w:rsid w:val="00BB00C5"/>
    <w:rsid w:val="00BB0D12"/>
    <w:rsid w:val="00BB331A"/>
    <w:rsid w:val="00BB4722"/>
    <w:rsid w:val="00BB7F0F"/>
    <w:rsid w:val="00BC091E"/>
    <w:rsid w:val="00BC1386"/>
    <w:rsid w:val="00BC1900"/>
    <w:rsid w:val="00BC191A"/>
    <w:rsid w:val="00BC2C58"/>
    <w:rsid w:val="00BC54FE"/>
    <w:rsid w:val="00BC568F"/>
    <w:rsid w:val="00BC6D15"/>
    <w:rsid w:val="00BC7DB7"/>
    <w:rsid w:val="00BD202B"/>
    <w:rsid w:val="00BD3503"/>
    <w:rsid w:val="00BD3996"/>
    <w:rsid w:val="00BD5935"/>
    <w:rsid w:val="00BD5E8F"/>
    <w:rsid w:val="00BE079C"/>
    <w:rsid w:val="00BE0C50"/>
    <w:rsid w:val="00BE1467"/>
    <w:rsid w:val="00BE3793"/>
    <w:rsid w:val="00BE4207"/>
    <w:rsid w:val="00BE5961"/>
    <w:rsid w:val="00BE6635"/>
    <w:rsid w:val="00BE6F15"/>
    <w:rsid w:val="00BF3AF9"/>
    <w:rsid w:val="00BF444A"/>
    <w:rsid w:val="00BF46F1"/>
    <w:rsid w:val="00BF6349"/>
    <w:rsid w:val="00BF6EBA"/>
    <w:rsid w:val="00C0155F"/>
    <w:rsid w:val="00C021E2"/>
    <w:rsid w:val="00C051D6"/>
    <w:rsid w:val="00C0694D"/>
    <w:rsid w:val="00C072A2"/>
    <w:rsid w:val="00C073B2"/>
    <w:rsid w:val="00C12A18"/>
    <w:rsid w:val="00C12A1B"/>
    <w:rsid w:val="00C1373F"/>
    <w:rsid w:val="00C14F53"/>
    <w:rsid w:val="00C152DA"/>
    <w:rsid w:val="00C200F8"/>
    <w:rsid w:val="00C20444"/>
    <w:rsid w:val="00C2389E"/>
    <w:rsid w:val="00C254FA"/>
    <w:rsid w:val="00C2752A"/>
    <w:rsid w:val="00C324BF"/>
    <w:rsid w:val="00C32E57"/>
    <w:rsid w:val="00C32F97"/>
    <w:rsid w:val="00C33740"/>
    <w:rsid w:val="00C33AB3"/>
    <w:rsid w:val="00C33B01"/>
    <w:rsid w:val="00C34543"/>
    <w:rsid w:val="00C36282"/>
    <w:rsid w:val="00C36BC3"/>
    <w:rsid w:val="00C37F24"/>
    <w:rsid w:val="00C40B94"/>
    <w:rsid w:val="00C41EB1"/>
    <w:rsid w:val="00C41F65"/>
    <w:rsid w:val="00C42742"/>
    <w:rsid w:val="00C4549C"/>
    <w:rsid w:val="00C459AD"/>
    <w:rsid w:val="00C47243"/>
    <w:rsid w:val="00C504F4"/>
    <w:rsid w:val="00C542BB"/>
    <w:rsid w:val="00C56AAC"/>
    <w:rsid w:val="00C56ACB"/>
    <w:rsid w:val="00C5768E"/>
    <w:rsid w:val="00C57E52"/>
    <w:rsid w:val="00C608BD"/>
    <w:rsid w:val="00C62ABB"/>
    <w:rsid w:val="00C633AF"/>
    <w:rsid w:val="00C64DC8"/>
    <w:rsid w:val="00C70A57"/>
    <w:rsid w:val="00C7123D"/>
    <w:rsid w:val="00C734AE"/>
    <w:rsid w:val="00C7499A"/>
    <w:rsid w:val="00C77156"/>
    <w:rsid w:val="00C77352"/>
    <w:rsid w:val="00C773F5"/>
    <w:rsid w:val="00C77902"/>
    <w:rsid w:val="00C77C14"/>
    <w:rsid w:val="00C80CCD"/>
    <w:rsid w:val="00C81103"/>
    <w:rsid w:val="00C81E0B"/>
    <w:rsid w:val="00C81E83"/>
    <w:rsid w:val="00C8212E"/>
    <w:rsid w:val="00C82823"/>
    <w:rsid w:val="00C82876"/>
    <w:rsid w:val="00C82AFB"/>
    <w:rsid w:val="00C84CD5"/>
    <w:rsid w:val="00C850B9"/>
    <w:rsid w:val="00C919CD"/>
    <w:rsid w:val="00C93006"/>
    <w:rsid w:val="00C93296"/>
    <w:rsid w:val="00C93715"/>
    <w:rsid w:val="00CA12D3"/>
    <w:rsid w:val="00CA1481"/>
    <w:rsid w:val="00CA1B97"/>
    <w:rsid w:val="00CA3D11"/>
    <w:rsid w:val="00CA4473"/>
    <w:rsid w:val="00CA511D"/>
    <w:rsid w:val="00CA68C8"/>
    <w:rsid w:val="00CA7E48"/>
    <w:rsid w:val="00CB146C"/>
    <w:rsid w:val="00CB1764"/>
    <w:rsid w:val="00CB2B7B"/>
    <w:rsid w:val="00CB35F5"/>
    <w:rsid w:val="00CB59C1"/>
    <w:rsid w:val="00CB7895"/>
    <w:rsid w:val="00CC146F"/>
    <w:rsid w:val="00CC2E3E"/>
    <w:rsid w:val="00CC3227"/>
    <w:rsid w:val="00CC34E6"/>
    <w:rsid w:val="00CD241A"/>
    <w:rsid w:val="00CD3404"/>
    <w:rsid w:val="00CD4777"/>
    <w:rsid w:val="00CD66B2"/>
    <w:rsid w:val="00CD7C78"/>
    <w:rsid w:val="00CE1A02"/>
    <w:rsid w:val="00CE27FB"/>
    <w:rsid w:val="00CE3110"/>
    <w:rsid w:val="00CE354B"/>
    <w:rsid w:val="00CE4886"/>
    <w:rsid w:val="00CE48D1"/>
    <w:rsid w:val="00CE7331"/>
    <w:rsid w:val="00CF1A59"/>
    <w:rsid w:val="00CF32A3"/>
    <w:rsid w:val="00CF4264"/>
    <w:rsid w:val="00CF431D"/>
    <w:rsid w:val="00CF5555"/>
    <w:rsid w:val="00CF57E9"/>
    <w:rsid w:val="00D00D58"/>
    <w:rsid w:val="00D00D7D"/>
    <w:rsid w:val="00D02B70"/>
    <w:rsid w:val="00D0388D"/>
    <w:rsid w:val="00D042C5"/>
    <w:rsid w:val="00D04F75"/>
    <w:rsid w:val="00D04FBA"/>
    <w:rsid w:val="00D100D1"/>
    <w:rsid w:val="00D12478"/>
    <w:rsid w:val="00D1308E"/>
    <w:rsid w:val="00D13FFC"/>
    <w:rsid w:val="00D167FF"/>
    <w:rsid w:val="00D16C0E"/>
    <w:rsid w:val="00D2081F"/>
    <w:rsid w:val="00D2150D"/>
    <w:rsid w:val="00D21CE4"/>
    <w:rsid w:val="00D22A53"/>
    <w:rsid w:val="00D23CF7"/>
    <w:rsid w:val="00D23DF4"/>
    <w:rsid w:val="00D26FB6"/>
    <w:rsid w:val="00D27108"/>
    <w:rsid w:val="00D309B0"/>
    <w:rsid w:val="00D318B6"/>
    <w:rsid w:val="00D31C20"/>
    <w:rsid w:val="00D32F08"/>
    <w:rsid w:val="00D334AC"/>
    <w:rsid w:val="00D33807"/>
    <w:rsid w:val="00D35A38"/>
    <w:rsid w:val="00D3620E"/>
    <w:rsid w:val="00D362A5"/>
    <w:rsid w:val="00D37094"/>
    <w:rsid w:val="00D40088"/>
    <w:rsid w:val="00D40B76"/>
    <w:rsid w:val="00D41C4C"/>
    <w:rsid w:val="00D43520"/>
    <w:rsid w:val="00D435D2"/>
    <w:rsid w:val="00D46A5A"/>
    <w:rsid w:val="00D4791C"/>
    <w:rsid w:val="00D479D2"/>
    <w:rsid w:val="00D542C3"/>
    <w:rsid w:val="00D54CF2"/>
    <w:rsid w:val="00D55E3C"/>
    <w:rsid w:val="00D604B1"/>
    <w:rsid w:val="00D630D4"/>
    <w:rsid w:val="00D63C03"/>
    <w:rsid w:val="00D64BA0"/>
    <w:rsid w:val="00D65BD1"/>
    <w:rsid w:val="00D66DD2"/>
    <w:rsid w:val="00D673E4"/>
    <w:rsid w:val="00D70429"/>
    <w:rsid w:val="00D7234D"/>
    <w:rsid w:val="00D7554D"/>
    <w:rsid w:val="00D75888"/>
    <w:rsid w:val="00D77EE2"/>
    <w:rsid w:val="00D77F5E"/>
    <w:rsid w:val="00D81D3E"/>
    <w:rsid w:val="00D82664"/>
    <w:rsid w:val="00D82F7B"/>
    <w:rsid w:val="00D8351F"/>
    <w:rsid w:val="00D83B22"/>
    <w:rsid w:val="00D843DF"/>
    <w:rsid w:val="00D846B6"/>
    <w:rsid w:val="00D85CAC"/>
    <w:rsid w:val="00D9169B"/>
    <w:rsid w:val="00D94CEB"/>
    <w:rsid w:val="00D95195"/>
    <w:rsid w:val="00DA044B"/>
    <w:rsid w:val="00DA3083"/>
    <w:rsid w:val="00DA3F2F"/>
    <w:rsid w:val="00DA56E4"/>
    <w:rsid w:val="00DA5BA4"/>
    <w:rsid w:val="00DB0324"/>
    <w:rsid w:val="00DB0DEC"/>
    <w:rsid w:val="00DB1166"/>
    <w:rsid w:val="00DB3C07"/>
    <w:rsid w:val="00DB7650"/>
    <w:rsid w:val="00DC1A4A"/>
    <w:rsid w:val="00DC20A2"/>
    <w:rsid w:val="00DC604A"/>
    <w:rsid w:val="00DD2A5B"/>
    <w:rsid w:val="00DD5486"/>
    <w:rsid w:val="00DD55ED"/>
    <w:rsid w:val="00DD6D7C"/>
    <w:rsid w:val="00DD6ED7"/>
    <w:rsid w:val="00DD762F"/>
    <w:rsid w:val="00DD7D13"/>
    <w:rsid w:val="00DD7DD0"/>
    <w:rsid w:val="00DE193F"/>
    <w:rsid w:val="00DE275C"/>
    <w:rsid w:val="00DE7000"/>
    <w:rsid w:val="00DE77D8"/>
    <w:rsid w:val="00DE7D0F"/>
    <w:rsid w:val="00DF0538"/>
    <w:rsid w:val="00DF36BE"/>
    <w:rsid w:val="00DF3911"/>
    <w:rsid w:val="00E00113"/>
    <w:rsid w:val="00E00FF2"/>
    <w:rsid w:val="00E026A4"/>
    <w:rsid w:val="00E028CD"/>
    <w:rsid w:val="00E03150"/>
    <w:rsid w:val="00E03E60"/>
    <w:rsid w:val="00E04473"/>
    <w:rsid w:val="00E06913"/>
    <w:rsid w:val="00E111BE"/>
    <w:rsid w:val="00E11B28"/>
    <w:rsid w:val="00E12E2F"/>
    <w:rsid w:val="00E13273"/>
    <w:rsid w:val="00E14F9D"/>
    <w:rsid w:val="00E15088"/>
    <w:rsid w:val="00E16118"/>
    <w:rsid w:val="00E17D7E"/>
    <w:rsid w:val="00E17DB6"/>
    <w:rsid w:val="00E21256"/>
    <w:rsid w:val="00E214FF"/>
    <w:rsid w:val="00E218AF"/>
    <w:rsid w:val="00E22830"/>
    <w:rsid w:val="00E235F6"/>
    <w:rsid w:val="00E23E1D"/>
    <w:rsid w:val="00E2559F"/>
    <w:rsid w:val="00E25E77"/>
    <w:rsid w:val="00E265E0"/>
    <w:rsid w:val="00E26B8E"/>
    <w:rsid w:val="00E26F59"/>
    <w:rsid w:val="00E27EA5"/>
    <w:rsid w:val="00E3035F"/>
    <w:rsid w:val="00E30464"/>
    <w:rsid w:val="00E304E6"/>
    <w:rsid w:val="00E327D7"/>
    <w:rsid w:val="00E339E6"/>
    <w:rsid w:val="00E33B8E"/>
    <w:rsid w:val="00E340E0"/>
    <w:rsid w:val="00E35C49"/>
    <w:rsid w:val="00E360D6"/>
    <w:rsid w:val="00E364F7"/>
    <w:rsid w:val="00E374B0"/>
    <w:rsid w:val="00E40046"/>
    <w:rsid w:val="00E40BAF"/>
    <w:rsid w:val="00E4143E"/>
    <w:rsid w:val="00E41BB1"/>
    <w:rsid w:val="00E41ED1"/>
    <w:rsid w:val="00E43236"/>
    <w:rsid w:val="00E4521B"/>
    <w:rsid w:val="00E45520"/>
    <w:rsid w:val="00E46E48"/>
    <w:rsid w:val="00E51269"/>
    <w:rsid w:val="00E51F77"/>
    <w:rsid w:val="00E523E5"/>
    <w:rsid w:val="00E5263E"/>
    <w:rsid w:val="00E5268F"/>
    <w:rsid w:val="00E53926"/>
    <w:rsid w:val="00E55FB6"/>
    <w:rsid w:val="00E6669E"/>
    <w:rsid w:val="00E672EB"/>
    <w:rsid w:val="00E7162D"/>
    <w:rsid w:val="00E71FAC"/>
    <w:rsid w:val="00E7226B"/>
    <w:rsid w:val="00E73F84"/>
    <w:rsid w:val="00E74105"/>
    <w:rsid w:val="00E75639"/>
    <w:rsid w:val="00E75AC5"/>
    <w:rsid w:val="00E760AD"/>
    <w:rsid w:val="00E7642B"/>
    <w:rsid w:val="00E80A0C"/>
    <w:rsid w:val="00E80A66"/>
    <w:rsid w:val="00E85029"/>
    <w:rsid w:val="00E85977"/>
    <w:rsid w:val="00E862DB"/>
    <w:rsid w:val="00E91009"/>
    <w:rsid w:val="00E93E48"/>
    <w:rsid w:val="00E95929"/>
    <w:rsid w:val="00E976F3"/>
    <w:rsid w:val="00EA0BC0"/>
    <w:rsid w:val="00EA388E"/>
    <w:rsid w:val="00EA3F43"/>
    <w:rsid w:val="00EA4B83"/>
    <w:rsid w:val="00EA5414"/>
    <w:rsid w:val="00EA6C2F"/>
    <w:rsid w:val="00EB0DB8"/>
    <w:rsid w:val="00EB2C71"/>
    <w:rsid w:val="00EB31F5"/>
    <w:rsid w:val="00EB39D1"/>
    <w:rsid w:val="00EB3B75"/>
    <w:rsid w:val="00EB4119"/>
    <w:rsid w:val="00EB4BD5"/>
    <w:rsid w:val="00EB4EE2"/>
    <w:rsid w:val="00EB5BC9"/>
    <w:rsid w:val="00EB5E40"/>
    <w:rsid w:val="00EC0F30"/>
    <w:rsid w:val="00EC1D21"/>
    <w:rsid w:val="00EC2164"/>
    <w:rsid w:val="00EC48A0"/>
    <w:rsid w:val="00ED027D"/>
    <w:rsid w:val="00ED0C4D"/>
    <w:rsid w:val="00ED2A88"/>
    <w:rsid w:val="00ED6203"/>
    <w:rsid w:val="00EE0C2E"/>
    <w:rsid w:val="00EE2003"/>
    <w:rsid w:val="00EE220C"/>
    <w:rsid w:val="00EE5774"/>
    <w:rsid w:val="00EE5779"/>
    <w:rsid w:val="00EF07BA"/>
    <w:rsid w:val="00EF0EF3"/>
    <w:rsid w:val="00EF3818"/>
    <w:rsid w:val="00EF3C54"/>
    <w:rsid w:val="00EF42DC"/>
    <w:rsid w:val="00F00A89"/>
    <w:rsid w:val="00F0135B"/>
    <w:rsid w:val="00F04C2F"/>
    <w:rsid w:val="00F06332"/>
    <w:rsid w:val="00F06494"/>
    <w:rsid w:val="00F1023D"/>
    <w:rsid w:val="00F10903"/>
    <w:rsid w:val="00F16176"/>
    <w:rsid w:val="00F16EAB"/>
    <w:rsid w:val="00F2037F"/>
    <w:rsid w:val="00F27147"/>
    <w:rsid w:val="00F2718C"/>
    <w:rsid w:val="00F331D6"/>
    <w:rsid w:val="00F35029"/>
    <w:rsid w:val="00F36A77"/>
    <w:rsid w:val="00F36B7B"/>
    <w:rsid w:val="00F40D58"/>
    <w:rsid w:val="00F40D8C"/>
    <w:rsid w:val="00F44160"/>
    <w:rsid w:val="00F45458"/>
    <w:rsid w:val="00F470F9"/>
    <w:rsid w:val="00F50DD8"/>
    <w:rsid w:val="00F55E81"/>
    <w:rsid w:val="00F56C68"/>
    <w:rsid w:val="00F57B3A"/>
    <w:rsid w:val="00F613CC"/>
    <w:rsid w:val="00F6331C"/>
    <w:rsid w:val="00F64D9E"/>
    <w:rsid w:val="00F652D9"/>
    <w:rsid w:val="00F666D3"/>
    <w:rsid w:val="00F67304"/>
    <w:rsid w:val="00F6777B"/>
    <w:rsid w:val="00F71A8A"/>
    <w:rsid w:val="00F724B9"/>
    <w:rsid w:val="00F736F8"/>
    <w:rsid w:val="00F742CC"/>
    <w:rsid w:val="00F7437C"/>
    <w:rsid w:val="00F75A63"/>
    <w:rsid w:val="00F77E05"/>
    <w:rsid w:val="00F81579"/>
    <w:rsid w:val="00F82FD6"/>
    <w:rsid w:val="00F83C7A"/>
    <w:rsid w:val="00F83CFA"/>
    <w:rsid w:val="00F83F87"/>
    <w:rsid w:val="00F84303"/>
    <w:rsid w:val="00F86069"/>
    <w:rsid w:val="00F862DF"/>
    <w:rsid w:val="00F863E6"/>
    <w:rsid w:val="00F8731D"/>
    <w:rsid w:val="00F9127A"/>
    <w:rsid w:val="00F917A8"/>
    <w:rsid w:val="00F92256"/>
    <w:rsid w:val="00F92BA2"/>
    <w:rsid w:val="00F93A30"/>
    <w:rsid w:val="00F96CCA"/>
    <w:rsid w:val="00F96FC7"/>
    <w:rsid w:val="00FA025A"/>
    <w:rsid w:val="00FA0767"/>
    <w:rsid w:val="00FA15CA"/>
    <w:rsid w:val="00FA6D6A"/>
    <w:rsid w:val="00FA6F92"/>
    <w:rsid w:val="00FB1150"/>
    <w:rsid w:val="00FB16E4"/>
    <w:rsid w:val="00FB3420"/>
    <w:rsid w:val="00FB4694"/>
    <w:rsid w:val="00FB5DC7"/>
    <w:rsid w:val="00FC164C"/>
    <w:rsid w:val="00FC1CDF"/>
    <w:rsid w:val="00FC34C2"/>
    <w:rsid w:val="00FD5098"/>
    <w:rsid w:val="00FE0912"/>
    <w:rsid w:val="00FE3FB4"/>
    <w:rsid w:val="00FE4FD4"/>
    <w:rsid w:val="00FE5EBC"/>
    <w:rsid w:val="00FE5F72"/>
    <w:rsid w:val="00FE6913"/>
    <w:rsid w:val="00FE70DE"/>
    <w:rsid w:val="00FF2F88"/>
    <w:rsid w:val="00FF3ED1"/>
    <w:rsid w:val="00FF449B"/>
    <w:rsid w:val="00FF4E1E"/>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E8196"/>
  <w14:defaultImageDpi w14:val="32767"/>
  <w15:chartTrackingRefBased/>
  <w15:docId w15:val="{92E130FB-7702-E84B-BDDC-A634509D6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69A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000C"/>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269A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269A9"/>
    <w:pPr>
      <w:ind w:left="720"/>
      <w:contextualSpacing/>
    </w:pPr>
  </w:style>
  <w:style w:type="paragraph" w:styleId="Header">
    <w:name w:val="header"/>
    <w:basedOn w:val="Normal"/>
    <w:link w:val="HeaderChar"/>
    <w:uiPriority w:val="99"/>
    <w:unhideWhenUsed/>
    <w:rsid w:val="004269A9"/>
    <w:pPr>
      <w:tabs>
        <w:tab w:val="center" w:pos="4680"/>
        <w:tab w:val="right" w:pos="9360"/>
      </w:tabs>
    </w:pPr>
  </w:style>
  <w:style w:type="character" w:customStyle="1" w:styleId="HeaderChar">
    <w:name w:val="Header Char"/>
    <w:basedOn w:val="DefaultParagraphFont"/>
    <w:link w:val="Header"/>
    <w:uiPriority w:val="99"/>
    <w:rsid w:val="004269A9"/>
  </w:style>
  <w:style w:type="character" w:styleId="PageNumber">
    <w:name w:val="page number"/>
    <w:basedOn w:val="DefaultParagraphFont"/>
    <w:uiPriority w:val="99"/>
    <w:semiHidden/>
    <w:unhideWhenUsed/>
    <w:rsid w:val="004269A9"/>
  </w:style>
  <w:style w:type="paragraph" w:styleId="Footer">
    <w:name w:val="footer"/>
    <w:basedOn w:val="Normal"/>
    <w:link w:val="FooterChar"/>
    <w:uiPriority w:val="99"/>
    <w:unhideWhenUsed/>
    <w:rsid w:val="004269A9"/>
    <w:pPr>
      <w:tabs>
        <w:tab w:val="center" w:pos="4680"/>
        <w:tab w:val="right" w:pos="9360"/>
      </w:tabs>
    </w:pPr>
  </w:style>
  <w:style w:type="character" w:customStyle="1" w:styleId="FooterChar">
    <w:name w:val="Footer Char"/>
    <w:basedOn w:val="DefaultParagraphFont"/>
    <w:link w:val="Footer"/>
    <w:uiPriority w:val="99"/>
    <w:rsid w:val="004269A9"/>
  </w:style>
  <w:style w:type="numbering" w:customStyle="1" w:styleId="CurrentList1">
    <w:name w:val="Current List1"/>
    <w:uiPriority w:val="99"/>
    <w:rsid w:val="00B2181B"/>
    <w:pPr>
      <w:numPr>
        <w:numId w:val="7"/>
      </w:numPr>
    </w:pPr>
  </w:style>
  <w:style w:type="numbering" w:customStyle="1" w:styleId="CurrentList2">
    <w:name w:val="Current List2"/>
    <w:uiPriority w:val="99"/>
    <w:rsid w:val="00B2181B"/>
    <w:pPr>
      <w:numPr>
        <w:numId w:val="9"/>
      </w:numPr>
    </w:pPr>
  </w:style>
  <w:style w:type="numbering" w:customStyle="1" w:styleId="CurrentList3">
    <w:name w:val="Current List3"/>
    <w:uiPriority w:val="99"/>
    <w:rsid w:val="00B2181B"/>
    <w:pPr>
      <w:numPr>
        <w:numId w:val="11"/>
      </w:numPr>
    </w:pPr>
  </w:style>
  <w:style w:type="numbering" w:customStyle="1" w:styleId="CurrentList4">
    <w:name w:val="Current List4"/>
    <w:uiPriority w:val="99"/>
    <w:rsid w:val="00B2181B"/>
    <w:pPr>
      <w:numPr>
        <w:numId w:val="13"/>
      </w:numPr>
    </w:pPr>
  </w:style>
  <w:style w:type="numbering" w:customStyle="1" w:styleId="CurrentList5">
    <w:name w:val="Current List5"/>
    <w:uiPriority w:val="99"/>
    <w:rsid w:val="00B2181B"/>
    <w:pPr>
      <w:numPr>
        <w:numId w:val="15"/>
      </w:numPr>
    </w:pPr>
  </w:style>
  <w:style w:type="numbering" w:customStyle="1" w:styleId="CurrentList6">
    <w:name w:val="Current List6"/>
    <w:uiPriority w:val="99"/>
    <w:rsid w:val="00B2181B"/>
    <w:pPr>
      <w:numPr>
        <w:numId w:val="17"/>
      </w:numPr>
    </w:pPr>
  </w:style>
  <w:style w:type="numbering" w:customStyle="1" w:styleId="CurrentList7">
    <w:name w:val="Current List7"/>
    <w:uiPriority w:val="99"/>
    <w:rsid w:val="00B2181B"/>
    <w:pPr>
      <w:numPr>
        <w:numId w:val="19"/>
      </w:numPr>
    </w:pPr>
  </w:style>
  <w:style w:type="numbering" w:customStyle="1" w:styleId="CurrentList8">
    <w:name w:val="Current List8"/>
    <w:uiPriority w:val="99"/>
    <w:rsid w:val="000E1F2F"/>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821">
      <w:bodyDiv w:val="1"/>
      <w:marLeft w:val="0"/>
      <w:marRight w:val="0"/>
      <w:marTop w:val="0"/>
      <w:marBottom w:val="0"/>
      <w:divBdr>
        <w:top w:val="none" w:sz="0" w:space="0" w:color="auto"/>
        <w:left w:val="none" w:sz="0" w:space="0" w:color="auto"/>
        <w:bottom w:val="none" w:sz="0" w:space="0" w:color="auto"/>
        <w:right w:val="none" w:sz="0" w:space="0" w:color="auto"/>
      </w:divBdr>
      <w:divsChild>
        <w:div w:id="1973049146">
          <w:marLeft w:val="0"/>
          <w:marRight w:val="0"/>
          <w:marTop w:val="0"/>
          <w:marBottom w:val="0"/>
          <w:divBdr>
            <w:top w:val="none" w:sz="0" w:space="0" w:color="auto"/>
            <w:left w:val="none" w:sz="0" w:space="0" w:color="auto"/>
            <w:bottom w:val="none" w:sz="0" w:space="0" w:color="auto"/>
            <w:right w:val="none" w:sz="0" w:space="0" w:color="auto"/>
          </w:divBdr>
          <w:divsChild>
            <w:div w:id="337582325">
              <w:marLeft w:val="0"/>
              <w:marRight w:val="0"/>
              <w:marTop w:val="0"/>
              <w:marBottom w:val="0"/>
              <w:divBdr>
                <w:top w:val="none" w:sz="0" w:space="0" w:color="auto"/>
                <w:left w:val="none" w:sz="0" w:space="0" w:color="auto"/>
                <w:bottom w:val="none" w:sz="0" w:space="0" w:color="auto"/>
                <w:right w:val="none" w:sz="0" w:space="0" w:color="auto"/>
              </w:divBdr>
              <w:divsChild>
                <w:div w:id="1073242326">
                  <w:marLeft w:val="0"/>
                  <w:marRight w:val="0"/>
                  <w:marTop w:val="0"/>
                  <w:marBottom w:val="0"/>
                  <w:divBdr>
                    <w:top w:val="none" w:sz="0" w:space="0" w:color="auto"/>
                    <w:left w:val="none" w:sz="0" w:space="0" w:color="auto"/>
                    <w:bottom w:val="none" w:sz="0" w:space="0" w:color="auto"/>
                    <w:right w:val="none" w:sz="0" w:space="0" w:color="auto"/>
                  </w:divBdr>
                  <w:divsChild>
                    <w:div w:id="15032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633">
      <w:bodyDiv w:val="1"/>
      <w:marLeft w:val="0"/>
      <w:marRight w:val="0"/>
      <w:marTop w:val="0"/>
      <w:marBottom w:val="0"/>
      <w:divBdr>
        <w:top w:val="none" w:sz="0" w:space="0" w:color="auto"/>
        <w:left w:val="none" w:sz="0" w:space="0" w:color="auto"/>
        <w:bottom w:val="none" w:sz="0" w:space="0" w:color="auto"/>
        <w:right w:val="none" w:sz="0" w:space="0" w:color="auto"/>
      </w:divBdr>
      <w:divsChild>
        <w:div w:id="1579948521">
          <w:marLeft w:val="0"/>
          <w:marRight w:val="0"/>
          <w:marTop w:val="0"/>
          <w:marBottom w:val="0"/>
          <w:divBdr>
            <w:top w:val="none" w:sz="0" w:space="0" w:color="auto"/>
            <w:left w:val="none" w:sz="0" w:space="0" w:color="auto"/>
            <w:bottom w:val="none" w:sz="0" w:space="0" w:color="auto"/>
            <w:right w:val="none" w:sz="0" w:space="0" w:color="auto"/>
          </w:divBdr>
          <w:divsChild>
            <w:div w:id="1352413844">
              <w:marLeft w:val="0"/>
              <w:marRight w:val="0"/>
              <w:marTop w:val="0"/>
              <w:marBottom w:val="0"/>
              <w:divBdr>
                <w:top w:val="none" w:sz="0" w:space="0" w:color="auto"/>
                <w:left w:val="none" w:sz="0" w:space="0" w:color="auto"/>
                <w:bottom w:val="none" w:sz="0" w:space="0" w:color="auto"/>
                <w:right w:val="none" w:sz="0" w:space="0" w:color="auto"/>
              </w:divBdr>
              <w:divsChild>
                <w:div w:id="2029603247">
                  <w:marLeft w:val="0"/>
                  <w:marRight w:val="0"/>
                  <w:marTop w:val="0"/>
                  <w:marBottom w:val="0"/>
                  <w:divBdr>
                    <w:top w:val="none" w:sz="0" w:space="0" w:color="auto"/>
                    <w:left w:val="none" w:sz="0" w:space="0" w:color="auto"/>
                    <w:bottom w:val="none" w:sz="0" w:space="0" w:color="auto"/>
                    <w:right w:val="none" w:sz="0" w:space="0" w:color="auto"/>
                  </w:divBdr>
                  <w:divsChild>
                    <w:div w:id="8794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3893">
      <w:bodyDiv w:val="1"/>
      <w:marLeft w:val="0"/>
      <w:marRight w:val="0"/>
      <w:marTop w:val="0"/>
      <w:marBottom w:val="0"/>
      <w:divBdr>
        <w:top w:val="none" w:sz="0" w:space="0" w:color="auto"/>
        <w:left w:val="none" w:sz="0" w:space="0" w:color="auto"/>
        <w:bottom w:val="none" w:sz="0" w:space="0" w:color="auto"/>
        <w:right w:val="none" w:sz="0" w:space="0" w:color="auto"/>
      </w:divBdr>
      <w:divsChild>
        <w:div w:id="1822499662">
          <w:marLeft w:val="0"/>
          <w:marRight w:val="0"/>
          <w:marTop w:val="0"/>
          <w:marBottom w:val="0"/>
          <w:divBdr>
            <w:top w:val="none" w:sz="0" w:space="0" w:color="auto"/>
            <w:left w:val="none" w:sz="0" w:space="0" w:color="auto"/>
            <w:bottom w:val="none" w:sz="0" w:space="0" w:color="auto"/>
            <w:right w:val="none" w:sz="0" w:space="0" w:color="auto"/>
          </w:divBdr>
          <w:divsChild>
            <w:div w:id="464008242">
              <w:marLeft w:val="0"/>
              <w:marRight w:val="0"/>
              <w:marTop w:val="0"/>
              <w:marBottom w:val="0"/>
              <w:divBdr>
                <w:top w:val="none" w:sz="0" w:space="0" w:color="auto"/>
                <w:left w:val="none" w:sz="0" w:space="0" w:color="auto"/>
                <w:bottom w:val="none" w:sz="0" w:space="0" w:color="auto"/>
                <w:right w:val="none" w:sz="0" w:space="0" w:color="auto"/>
              </w:divBdr>
              <w:divsChild>
                <w:div w:id="1500660104">
                  <w:marLeft w:val="0"/>
                  <w:marRight w:val="0"/>
                  <w:marTop w:val="0"/>
                  <w:marBottom w:val="0"/>
                  <w:divBdr>
                    <w:top w:val="none" w:sz="0" w:space="0" w:color="auto"/>
                    <w:left w:val="none" w:sz="0" w:space="0" w:color="auto"/>
                    <w:bottom w:val="none" w:sz="0" w:space="0" w:color="auto"/>
                    <w:right w:val="none" w:sz="0" w:space="0" w:color="auto"/>
                  </w:divBdr>
                  <w:divsChild>
                    <w:div w:id="21301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5621">
      <w:bodyDiv w:val="1"/>
      <w:marLeft w:val="0"/>
      <w:marRight w:val="0"/>
      <w:marTop w:val="0"/>
      <w:marBottom w:val="0"/>
      <w:divBdr>
        <w:top w:val="none" w:sz="0" w:space="0" w:color="auto"/>
        <w:left w:val="none" w:sz="0" w:space="0" w:color="auto"/>
        <w:bottom w:val="none" w:sz="0" w:space="0" w:color="auto"/>
        <w:right w:val="none" w:sz="0" w:space="0" w:color="auto"/>
      </w:divBdr>
      <w:divsChild>
        <w:div w:id="784427976">
          <w:marLeft w:val="0"/>
          <w:marRight w:val="0"/>
          <w:marTop w:val="0"/>
          <w:marBottom w:val="0"/>
          <w:divBdr>
            <w:top w:val="none" w:sz="0" w:space="0" w:color="auto"/>
            <w:left w:val="none" w:sz="0" w:space="0" w:color="auto"/>
            <w:bottom w:val="none" w:sz="0" w:space="0" w:color="auto"/>
            <w:right w:val="none" w:sz="0" w:space="0" w:color="auto"/>
          </w:divBdr>
          <w:divsChild>
            <w:div w:id="506020643">
              <w:marLeft w:val="0"/>
              <w:marRight w:val="0"/>
              <w:marTop w:val="0"/>
              <w:marBottom w:val="0"/>
              <w:divBdr>
                <w:top w:val="none" w:sz="0" w:space="0" w:color="auto"/>
                <w:left w:val="none" w:sz="0" w:space="0" w:color="auto"/>
                <w:bottom w:val="none" w:sz="0" w:space="0" w:color="auto"/>
                <w:right w:val="none" w:sz="0" w:space="0" w:color="auto"/>
              </w:divBdr>
              <w:divsChild>
                <w:div w:id="166940071">
                  <w:marLeft w:val="0"/>
                  <w:marRight w:val="0"/>
                  <w:marTop w:val="0"/>
                  <w:marBottom w:val="0"/>
                  <w:divBdr>
                    <w:top w:val="none" w:sz="0" w:space="0" w:color="auto"/>
                    <w:left w:val="none" w:sz="0" w:space="0" w:color="auto"/>
                    <w:bottom w:val="none" w:sz="0" w:space="0" w:color="auto"/>
                    <w:right w:val="none" w:sz="0" w:space="0" w:color="auto"/>
                  </w:divBdr>
                  <w:divsChild>
                    <w:div w:id="20705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94232">
      <w:bodyDiv w:val="1"/>
      <w:marLeft w:val="0"/>
      <w:marRight w:val="0"/>
      <w:marTop w:val="0"/>
      <w:marBottom w:val="0"/>
      <w:divBdr>
        <w:top w:val="none" w:sz="0" w:space="0" w:color="auto"/>
        <w:left w:val="none" w:sz="0" w:space="0" w:color="auto"/>
        <w:bottom w:val="none" w:sz="0" w:space="0" w:color="auto"/>
        <w:right w:val="none" w:sz="0" w:space="0" w:color="auto"/>
      </w:divBdr>
      <w:divsChild>
        <w:div w:id="98598807">
          <w:marLeft w:val="0"/>
          <w:marRight w:val="0"/>
          <w:marTop w:val="0"/>
          <w:marBottom w:val="0"/>
          <w:divBdr>
            <w:top w:val="none" w:sz="0" w:space="0" w:color="auto"/>
            <w:left w:val="none" w:sz="0" w:space="0" w:color="auto"/>
            <w:bottom w:val="none" w:sz="0" w:space="0" w:color="auto"/>
            <w:right w:val="none" w:sz="0" w:space="0" w:color="auto"/>
          </w:divBdr>
          <w:divsChild>
            <w:div w:id="2057197904">
              <w:marLeft w:val="0"/>
              <w:marRight w:val="0"/>
              <w:marTop w:val="0"/>
              <w:marBottom w:val="0"/>
              <w:divBdr>
                <w:top w:val="none" w:sz="0" w:space="0" w:color="auto"/>
                <w:left w:val="none" w:sz="0" w:space="0" w:color="auto"/>
                <w:bottom w:val="none" w:sz="0" w:space="0" w:color="auto"/>
                <w:right w:val="none" w:sz="0" w:space="0" w:color="auto"/>
              </w:divBdr>
              <w:divsChild>
                <w:div w:id="507477958">
                  <w:marLeft w:val="0"/>
                  <w:marRight w:val="0"/>
                  <w:marTop w:val="0"/>
                  <w:marBottom w:val="0"/>
                  <w:divBdr>
                    <w:top w:val="none" w:sz="0" w:space="0" w:color="auto"/>
                    <w:left w:val="none" w:sz="0" w:space="0" w:color="auto"/>
                    <w:bottom w:val="none" w:sz="0" w:space="0" w:color="auto"/>
                    <w:right w:val="none" w:sz="0" w:space="0" w:color="auto"/>
                  </w:divBdr>
                  <w:divsChild>
                    <w:div w:id="10269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26402">
      <w:bodyDiv w:val="1"/>
      <w:marLeft w:val="0"/>
      <w:marRight w:val="0"/>
      <w:marTop w:val="0"/>
      <w:marBottom w:val="0"/>
      <w:divBdr>
        <w:top w:val="none" w:sz="0" w:space="0" w:color="auto"/>
        <w:left w:val="none" w:sz="0" w:space="0" w:color="auto"/>
        <w:bottom w:val="none" w:sz="0" w:space="0" w:color="auto"/>
        <w:right w:val="none" w:sz="0" w:space="0" w:color="auto"/>
      </w:divBdr>
      <w:divsChild>
        <w:div w:id="69156955">
          <w:marLeft w:val="0"/>
          <w:marRight w:val="0"/>
          <w:marTop w:val="0"/>
          <w:marBottom w:val="0"/>
          <w:divBdr>
            <w:top w:val="none" w:sz="0" w:space="0" w:color="auto"/>
            <w:left w:val="none" w:sz="0" w:space="0" w:color="auto"/>
            <w:bottom w:val="none" w:sz="0" w:space="0" w:color="auto"/>
            <w:right w:val="none" w:sz="0" w:space="0" w:color="auto"/>
          </w:divBdr>
          <w:divsChild>
            <w:div w:id="737439745">
              <w:marLeft w:val="0"/>
              <w:marRight w:val="0"/>
              <w:marTop w:val="0"/>
              <w:marBottom w:val="0"/>
              <w:divBdr>
                <w:top w:val="none" w:sz="0" w:space="0" w:color="auto"/>
                <w:left w:val="none" w:sz="0" w:space="0" w:color="auto"/>
                <w:bottom w:val="none" w:sz="0" w:space="0" w:color="auto"/>
                <w:right w:val="none" w:sz="0" w:space="0" w:color="auto"/>
              </w:divBdr>
              <w:divsChild>
                <w:div w:id="518548318">
                  <w:marLeft w:val="0"/>
                  <w:marRight w:val="0"/>
                  <w:marTop w:val="0"/>
                  <w:marBottom w:val="0"/>
                  <w:divBdr>
                    <w:top w:val="none" w:sz="0" w:space="0" w:color="auto"/>
                    <w:left w:val="none" w:sz="0" w:space="0" w:color="auto"/>
                    <w:bottom w:val="none" w:sz="0" w:space="0" w:color="auto"/>
                    <w:right w:val="none" w:sz="0" w:space="0" w:color="auto"/>
                  </w:divBdr>
                  <w:divsChild>
                    <w:div w:id="103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4186">
      <w:bodyDiv w:val="1"/>
      <w:marLeft w:val="0"/>
      <w:marRight w:val="0"/>
      <w:marTop w:val="0"/>
      <w:marBottom w:val="0"/>
      <w:divBdr>
        <w:top w:val="none" w:sz="0" w:space="0" w:color="auto"/>
        <w:left w:val="none" w:sz="0" w:space="0" w:color="auto"/>
        <w:bottom w:val="none" w:sz="0" w:space="0" w:color="auto"/>
        <w:right w:val="none" w:sz="0" w:space="0" w:color="auto"/>
      </w:divBdr>
      <w:divsChild>
        <w:div w:id="1752045967">
          <w:marLeft w:val="0"/>
          <w:marRight w:val="0"/>
          <w:marTop w:val="0"/>
          <w:marBottom w:val="0"/>
          <w:divBdr>
            <w:top w:val="none" w:sz="0" w:space="0" w:color="auto"/>
            <w:left w:val="none" w:sz="0" w:space="0" w:color="auto"/>
            <w:bottom w:val="none" w:sz="0" w:space="0" w:color="auto"/>
            <w:right w:val="none" w:sz="0" w:space="0" w:color="auto"/>
          </w:divBdr>
          <w:divsChild>
            <w:div w:id="112216482">
              <w:marLeft w:val="0"/>
              <w:marRight w:val="0"/>
              <w:marTop w:val="0"/>
              <w:marBottom w:val="0"/>
              <w:divBdr>
                <w:top w:val="none" w:sz="0" w:space="0" w:color="auto"/>
                <w:left w:val="none" w:sz="0" w:space="0" w:color="auto"/>
                <w:bottom w:val="none" w:sz="0" w:space="0" w:color="auto"/>
                <w:right w:val="none" w:sz="0" w:space="0" w:color="auto"/>
              </w:divBdr>
              <w:divsChild>
                <w:div w:id="614023930">
                  <w:marLeft w:val="0"/>
                  <w:marRight w:val="0"/>
                  <w:marTop w:val="0"/>
                  <w:marBottom w:val="0"/>
                  <w:divBdr>
                    <w:top w:val="none" w:sz="0" w:space="0" w:color="auto"/>
                    <w:left w:val="none" w:sz="0" w:space="0" w:color="auto"/>
                    <w:bottom w:val="none" w:sz="0" w:space="0" w:color="auto"/>
                    <w:right w:val="none" w:sz="0" w:space="0" w:color="auto"/>
                  </w:divBdr>
                  <w:divsChild>
                    <w:div w:id="77937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6087">
      <w:bodyDiv w:val="1"/>
      <w:marLeft w:val="0"/>
      <w:marRight w:val="0"/>
      <w:marTop w:val="0"/>
      <w:marBottom w:val="0"/>
      <w:divBdr>
        <w:top w:val="none" w:sz="0" w:space="0" w:color="auto"/>
        <w:left w:val="none" w:sz="0" w:space="0" w:color="auto"/>
        <w:bottom w:val="none" w:sz="0" w:space="0" w:color="auto"/>
        <w:right w:val="none" w:sz="0" w:space="0" w:color="auto"/>
      </w:divBdr>
      <w:divsChild>
        <w:div w:id="420032876">
          <w:marLeft w:val="0"/>
          <w:marRight w:val="0"/>
          <w:marTop w:val="0"/>
          <w:marBottom w:val="0"/>
          <w:divBdr>
            <w:top w:val="none" w:sz="0" w:space="0" w:color="auto"/>
            <w:left w:val="none" w:sz="0" w:space="0" w:color="auto"/>
            <w:bottom w:val="none" w:sz="0" w:space="0" w:color="auto"/>
            <w:right w:val="none" w:sz="0" w:space="0" w:color="auto"/>
          </w:divBdr>
          <w:divsChild>
            <w:div w:id="1943490563">
              <w:marLeft w:val="0"/>
              <w:marRight w:val="0"/>
              <w:marTop w:val="0"/>
              <w:marBottom w:val="0"/>
              <w:divBdr>
                <w:top w:val="none" w:sz="0" w:space="0" w:color="auto"/>
                <w:left w:val="none" w:sz="0" w:space="0" w:color="auto"/>
                <w:bottom w:val="none" w:sz="0" w:space="0" w:color="auto"/>
                <w:right w:val="none" w:sz="0" w:space="0" w:color="auto"/>
              </w:divBdr>
              <w:divsChild>
                <w:div w:id="739405791">
                  <w:marLeft w:val="0"/>
                  <w:marRight w:val="0"/>
                  <w:marTop w:val="0"/>
                  <w:marBottom w:val="0"/>
                  <w:divBdr>
                    <w:top w:val="none" w:sz="0" w:space="0" w:color="auto"/>
                    <w:left w:val="none" w:sz="0" w:space="0" w:color="auto"/>
                    <w:bottom w:val="none" w:sz="0" w:space="0" w:color="auto"/>
                    <w:right w:val="none" w:sz="0" w:space="0" w:color="auto"/>
                  </w:divBdr>
                  <w:divsChild>
                    <w:div w:id="5729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6471">
      <w:bodyDiv w:val="1"/>
      <w:marLeft w:val="0"/>
      <w:marRight w:val="0"/>
      <w:marTop w:val="0"/>
      <w:marBottom w:val="0"/>
      <w:divBdr>
        <w:top w:val="none" w:sz="0" w:space="0" w:color="auto"/>
        <w:left w:val="none" w:sz="0" w:space="0" w:color="auto"/>
        <w:bottom w:val="none" w:sz="0" w:space="0" w:color="auto"/>
        <w:right w:val="none" w:sz="0" w:space="0" w:color="auto"/>
      </w:divBdr>
      <w:divsChild>
        <w:div w:id="1630892824">
          <w:marLeft w:val="0"/>
          <w:marRight w:val="0"/>
          <w:marTop w:val="0"/>
          <w:marBottom w:val="0"/>
          <w:divBdr>
            <w:top w:val="none" w:sz="0" w:space="0" w:color="auto"/>
            <w:left w:val="none" w:sz="0" w:space="0" w:color="auto"/>
            <w:bottom w:val="none" w:sz="0" w:space="0" w:color="auto"/>
            <w:right w:val="none" w:sz="0" w:space="0" w:color="auto"/>
          </w:divBdr>
          <w:divsChild>
            <w:div w:id="562713725">
              <w:marLeft w:val="0"/>
              <w:marRight w:val="0"/>
              <w:marTop w:val="0"/>
              <w:marBottom w:val="0"/>
              <w:divBdr>
                <w:top w:val="none" w:sz="0" w:space="0" w:color="auto"/>
                <w:left w:val="none" w:sz="0" w:space="0" w:color="auto"/>
                <w:bottom w:val="none" w:sz="0" w:space="0" w:color="auto"/>
                <w:right w:val="none" w:sz="0" w:space="0" w:color="auto"/>
              </w:divBdr>
              <w:divsChild>
                <w:div w:id="228731134">
                  <w:marLeft w:val="0"/>
                  <w:marRight w:val="0"/>
                  <w:marTop w:val="0"/>
                  <w:marBottom w:val="0"/>
                  <w:divBdr>
                    <w:top w:val="none" w:sz="0" w:space="0" w:color="auto"/>
                    <w:left w:val="none" w:sz="0" w:space="0" w:color="auto"/>
                    <w:bottom w:val="none" w:sz="0" w:space="0" w:color="auto"/>
                    <w:right w:val="none" w:sz="0" w:space="0" w:color="auto"/>
                  </w:divBdr>
                  <w:divsChild>
                    <w:div w:id="13452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79203">
      <w:bodyDiv w:val="1"/>
      <w:marLeft w:val="0"/>
      <w:marRight w:val="0"/>
      <w:marTop w:val="0"/>
      <w:marBottom w:val="0"/>
      <w:divBdr>
        <w:top w:val="none" w:sz="0" w:space="0" w:color="auto"/>
        <w:left w:val="none" w:sz="0" w:space="0" w:color="auto"/>
        <w:bottom w:val="none" w:sz="0" w:space="0" w:color="auto"/>
        <w:right w:val="none" w:sz="0" w:space="0" w:color="auto"/>
      </w:divBdr>
      <w:divsChild>
        <w:div w:id="1624538448">
          <w:marLeft w:val="0"/>
          <w:marRight w:val="0"/>
          <w:marTop w:val="0"/>
          <w:marBottom w:val="0"/>
          <w:divBdr>
            <w:top w:val="none" w:sz="0" w:space="0" w:color="auto"/>
            <w:left w:val="none" w:sz="0" w:space="0" w:color="auto"/>
            <w:bottom w:val="none" w:sz="0" w:space="0" w:color="auto"/>
            <w:right w:val="none" w:sz="0" w:space="0" w:color="auto"/>
          </w:divBdr>
          <w:divsChild>
            <w:div w:id="941839195">
              <w:marLeft w:val="0"/>
              <w:marRight w:val="0"/>
              <w:marTop w:val="0"/>
              <w:marBottom w:val="0"/>
              <w:divBdr>
                <w:top w:val="none" w:sz="0" w:space="0" w:color="auto"/>
                <w:left w:val="none" w:sz="0" w:space="0" w:color="auto"/>
                <w:bottom w:val="none" w:sz="0" w:space="0" w:color="auto"/>
                <w:right w:val="none" w:sz="0" w:space="0" w:color="auto"/>
              </w:divBdr>
              <w:divsChild>
                <w:div w:id="1497456618">
                  <w:marLeft w:val="0"/>
                  <w:marRight w:val="0"/>
                  <w:marTop w:val="0"/>
                  <w:marBottom w:val="0"/>
                  <w:divBdr>
                    <w:top w:val="none" w:sz="0" w:space="0" w:color="auto"/>
                    <w:left w:val="none" w:sz="0" w:space="0" w:color="auto"/>
                    <w:bottom w:val="none" w:sz="0" w:space="0" w:color="auto"/>
                    <w:right w:val="none" w:sz="0" w:space="0" w:color="auto"/>
                  </w:divBdr>
                  <w:divsChild>
                    <w:div w:id="19810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78250">
      <w:bodyDiv w:val="1"/>
      <w:marLeft w:val="0"/>
      <w:marRight w:val="0"/>
      <w:marTop w:val="0"/>
      <w:marBottom w:val="0"/>
      <w:divBdr>
        <w:top w:val="none" w:sz="0" w:space="0" w:color="auto"/>
        <w:left w:val="none" w:sz="0" w:space="0" w:color="auto"/>
        <w:bottom w:val="none" w:sz="0" w:space="0" w:color="auto"/>
        <w:right w:val="none" w:sz="0" w:space="0" w:color="auto"/>
      </w:divBdr>
      <w:divsChild>
        <w:div w:id="943343484">
          <w:marLeft w:val="0"/>
          <w:marRight w:val="0"/>
          <w:marTop w:val="0"/>
          <w:marBottom w:val="0"/>
          <w:divBdr>
            <w:top w:val="none" w:sz="0" w:space="0" w:color="auto"/>
            <w:left w:val="none" w:sz="0" w:space="0" w:color="auto"/>
            <w:bottom w:val="none" w:sz="0" w:space="0" w:color="auto"/>
            <w:right w:val="none" w:sz="0" w:space="0" w:color="auto"/>
          </w:divBdr>
          <w:divsChild>
            <w:div w:id="1061558425">
              <w:marLeft w:val="0"/>
              <w:marRight w:val="0"/>
              <w:marTop w:val="0"/>
              <w:marBottom w:val="0"/>
              <w:divBdr>
                <w:top w:val="none" w:sz="0" w:space="0" w:color="auto"/>
                <w:left w:val="none" w:sz="0" w:space="0" w:color="auto"/>
                <w:bottom w:val="none" w:sz="0" w:space="0" w:color="auto"/>
                <w:right w:val="none" w:sz="0" w:space="0" w:color="auto"/>
              </w:divBdr>
              <w:divsChild>
                <w:div w:id="581137578">
                  <w:marLeft w:val="0"/>
                  <w:marRight w:val="0"/>
                  <w:marTop w:val="0"/>
                  <w:marBottom w:val="0"/>
                  <w:divBdr>
                    <w:top w:val="none" w:sz="0" w:space="0" w:color="auto"/>
                    <w:left w:val="none" w:sz="0" w:space="0" w:color="auto"/>
                    <w:bottom w:val="none" w:sz="0" w:space="0" w:color="auto"/>
                    <w:right w:val="none" w:sz="0" w:space="0" w:color="auto"/>
                  </w:divBdr>
                  <w:divsChild>
                    <w:div w:id="136852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6598">
      <w:bodyDiv w:val="1"/>
      <w:marLeft w:val="0"/>
      <w:marRight w:val="0"/>
      <w:marTop w:val="0"/>
      <w:marBottom w:val="0"/>
      <w:divBdr>
        <w:top w:val="none" w:sz="0" w:space="0" w:color="auto"/>
        <w:left w:val="none" w:sz="0" w:space="0" w:color="auto"/>
        <w:bottom w:val="none" w:sz="0" w:space="0" w:color="auto"/>
        <w:right w:val="none" w:sz="0" w:space="0" w:color="auto"/>
      </w:divBdr>
      <w:divsChild>
        <w:div w:id="1351487990">
          <w:marLeft w:val="0"/>
          <w:marRight w:val="0"/>
          <w:marTop w:val="0"/>
          <w:marBottom w:val="0"/>
          <w:divBdr>
            <w:top w:val="none" w:sz="0" w:space="0" w:color="auto"/>
            <w:left w:val="none" w:sz="0" w:space="0" w:color="auto"/>
            <w:bottom w:val="none" w:sz="0" w:space="0" w:color="auto"/>
            <w:right w:val="none" w:sz="0" w:space="0" w:color="auto"/>
          </w:divBdr>
          <w:divsChild>
            <w:div w:id="395319753">
              <w:marLeft w:val="0"/>
              <w:marRight w:val="0"/>
              <w:marTop w:val="0"/>
              <w:marBottom w:val="0"/>
              <w:divBdr>
                <w:top w:val="none" w:sz="0" w:space="0" w:color="auto"/>
                <w:left w:val="none" w:sz="0" w:space="0" w:color="auto"/>
                <w:bottom w:val="none" w:sz="0" w:space="0" w:color="auto"/>
                <w:right w:val="none" w:sz="0" w:space="0" w:color="auto"/>
              </w:divBdr>
              <w:divsChild>
                <w:div w:id="650062745">
                  <w:marLeft w:val="0"/>
                  <w:marRight w:val="0"/>
                  <w:marTop w:val="0"/>
                  <w:marBottom w:val="0"/>
                  <w:divBdr>
                    <w:top w:val="none" w:sz="0" w:space="0" w:color="auto"/>
                    <w:left w:val="none" w:sz="0" w:space="0" w:color="auto"/>
                    <w:bottom w:val="none" w:sz="0" w:space="0" w:color="auto"/>
                    <w:right w:val="none" w:sz="0" w:space="0" w:color="auto"/>
                  </w:divBdr>
                  <w:divsChild>
                    <w:div w:id="16294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0701">
      <w:bodyDiv w:val="1"/>
      <w:marLeft w:val="0"/>
      <w:marRight w:val="0"/>
      <w:marTop w:val="0"/>
      <w:marBottom w:val="0"/>
      <w:divBdr>
        <w:top w:val="none" w:sz="0" w:space="0" w:color="auto"/>
        <w:left w:val="none" w:sz="0" w:space="0" w:color="auto"/>
        <w:bottom w:val="none" w:sz="0" w:space="0" w:color="auto"/>
        <w:right w:val="none" w:sz="0" w:space="0" w:color="auto"/>
      </w:divBdr>
      <w:divsChild>
        <w:div w:id="853106952">
          <w:marLeft w:val="0"/>
          <w:marRight w:val="0"/>
          <w:marTop w:val="0"/>
          <w:marBottom w:val="0"/>
          <w:divBdr>
            <w:top w:val="none" w:sz="0" w:space="0" w:color="auto"/>
            <w:left w:val="none" w:sz="0" w:space="0" w:color="auto"/>
            <w:bottom w:val="none" w:sz="0" w:space="0" w:color="auto"/>
            <w:right w:val="none" w:sz="0" w:space="0" w:color="auto"/>
          </w:divBdr>
          <w:divsChild>
            <w:div w:id="169757302">
              <w:marLeft w:val="0"/>
              <w:marRight w:val="0"/>
              <w:marTop w:val="0"/>
              <w:marBottom w:val="0"/>
              <w:divBdr>
                <w:top w:val="none" w:sz="0" w:space="0" w:color="auto"/>
                <w:left w:val="none" w:sz="0" w:space="0" w:color="auto"/>
                <w:bottom w:val="none" w:sz="0" w:space="0" w:color="auto"/>
                <w:right w:val="none" w:sz="0" w:space="0" w:color="auto"/>
              </w:divBdr>
              <w:divsChild>
                <w:div w:id="1135878160">
                  <w:marLeft w:val="0"/>
                  <w:marRight w:val="0"/>
                  <w:marTop w:val="0"/>
                  <w:marBottom w:val="0"/>
                  <w:divBdr>
                    <w:top w:val="none" w:sz="0" w:space="0" w:color="auto"/>
                    <w:left w:val="none" w:sz="0" w:space="0" w:color="auto"/>
                    <w:bottom w:val="none" w:sz="0" w:space="0" w:color="auto"/>
                    <w:right w:val="none" w:sz="0" w:space="0" w:color="auto"/>
                  </w:divBdr>
                  <w:divsChild>
                    <w:div w:id="21412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5989">
      <w:bodyDiv w:val="1"/>
      <w:marLeft w:val="0"/>
      <w:marRight w:val="0"/>
      <w:marTop w:val="0"/>
      <w:marBottom w:val="0"/>
      <w:divBdr>
        <w:top w:val="none" w:sz="0" w:space="0" w:color="auto"/>
        <w:left w:val="none" w:sz="0" w:space="0" w:color="auto"/>
        <w:bottom w:val="none" w:sz="0" w:space="0" w:color="auto"/>
        <w:right w:val="none" w:sz="0" w:space="0" w:color="auto"/>
      </w:divBdr>
      <w:divsChild>
        <w:div w:id="1616518784">
          <w:marLeft w:val="0"/>
          <w:marRight w:val="0"/>
          <w:marTop w:val="0"/>
          <w:marBottom w:val="0"/>
          <w:divBdr>
            <w:top w:val="none" w:sz="0" w:space="0" w:color="auto"/>
            <w:left w:val="none" w:sz="0" w:space="0" w:color="auto"/>
            <w:bottom w:val="none" w:sz="0" w:space="0" w:color="auto"/>
            <w:right w:val="none" w:sz="0" w:space="0" w:color="auto"/>
          </w:divBdr>
          <w:divsChild>
            <w:div w:id="942104295">
              <w:marLeft w:val="0"/>
              <w:marRight w:val="0"/>
              <w:marTop w:val="0"/>
              <w:marBottom w:val="0"/>
              <w:divBdr>
                <w:top w:val="none" w:sz="0" w:space="0" w:color="auto"/>
                <w:left w:val="none" w:sz="0" w:space="0" w:color="auto"/>
                <w:bottom w:val="none" w:sz="0" w:space="0" w:color="auto"/>
                <w:right w:val="none" w:sz="0" w:space="0" w:color="auto"/>
              </w:divBdr>
              <w:divsChild>
                <w:div w:id="1050180685">
                  <w:marLeft w:val="0"/>
                  <w:marRight w:val="0"/>
                  <w:marTop w:val="0"/>
                  <w:marBottom w:val="0"/>
                  <w:divBdr>
                    <w:top w:val="none" w:sz="0" w:space="0" w:color="auto"/>
                    <w:left w:val="none" w:sz="0" w:space="0" w:color="auto"/>
                    <w:bottom w:val="none" w:sz="0" w:space="0" w:color="auto"/>
                    <w:right w:val="none" w:sz="0" w:space="0" w:color="auto"/>
                  </w:divBdr>
                  <w:divsChild>
                    <w:div w:id="19819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65017">
      <w:bodyDiv w:val="1"/>
      <w:marLeft w:val="0"/>
      <w:marRight w:val="0"/>
      <w:marTop w:val="0"/>
      <w:marBottom w:val="0"/>
      <w:divBdr>
        <w:top w:val="none" w:sz="0" w:space="0" w:color="auto"/>
        <w:left w:val="none" w:sz="0" w:space="0" w:color="auto"/>
        <w:bottom w:val="none" w:sz="0" w:space="0" w:color="auto"/>
        <w:right w:val="none" w:sz="0" w:space="0" w:color="auto"/>
      </w:divBdr>
      <w:divsChild>
        <w:div w:id="1497190473">
          <w:marLeft w:val="0"/>
          <w:marRight w:val="0"/>
          <w:marTop w:val="0"/>
          <w:marBottom w:val="0"/>
          <w:divBdr>
            <w:top w:val="none" w:sz="0" w:space="0" w:color="auto"/>
            <w:left w:val="none" w:sz="0" w:space="0" w:color="auto"/>
            <w:bottom w:val="none" w:sz="0" w:space="0" w:color="auto"/>
            <w:right w:val="none" w:sz="0" w:space="0" w:color="auto"/>
          </w:divBdr>
          <w:divsChild>
            <w:div w:id="1230536128">
              <w:marLeft w:val="0"/>
              <w:marRight w:val="0"/>
              <w:marTop w:val="0"/>
              <w:marBottom w:val="0"/>
              <w:divBdr>
                <w:top w:val="none" w:sz="0" w:space="0" w:color="auto"/>
                <w:left w:val="none" w:sz="0" w:space="0" w:color="auto"/>
                <w:bottom w:val="none" w:sz="0" w:space="0" w:color="auto"/>
                <w:right w:val="none" w:sz="0" w:space="0" w:color="auto"/>
              </w:divBdr>
              <w:divsChild>
                <w:div w:id="1859076863">
                  <w:marLeft w:val="0"/>
                  <w:marRight w:val="0"/>
                  <w:marTop w:val="0"/>
                  <w:marBottom w:val="0"/>
                  <w:divBdr>
                    <w:top w:val="none" w:sz="0" w:space="0" w:color="auto"/>
                    <w:left w:val="none" w:sz="0" w:space="0" w:color="auto"/>
                    <w:bottom w:val="none" w:sz="0" w:space="0" w:color="auto"/>
                    <w:right w:val="none" w:sz="0" w:space="0" w:color="auto"/>
                  </w:divBdr>
                  <w:divsChild>
                    <w:div w:id="1763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903262">
      <w:bodyDiv w:val="1"/>
      <w:marLeft w:val="0"/>
      <w:marRight w:val="0"/>
      <w:marTop w:val="0"/>
      <w:marBottom w:val="0"/>
      <w:divBdr>
        <w:top w:val="none" w:sz="0" w:space="0" w:color="auto"/>
        <w:left w:val="none" w:sz="0" w:space="0" w:color="auto"/>
        <w:bottom w:val="none" w:sz="0" w:space="0" w:color="auto"/>
        <w:right w:val="none" w:sz="0" w:space="0" w:color="auto"/>
      </w:divBdr>
      <w:divsChild>
        <w:div w:id="1275676504">
          <w:marLeft w:val="0"/>
          <w:marRight w:val="0"/>
          <w:marTop w:val="0"/>
          <w:marBottom w:val="0"/>
          <w:divBdr>
            <w:top w:val="none" w:sz="0" w:space="0" w:color="auto"/>
            <w:left w:val="none" w:sz="0" w:space="0" w:color="auto"/>
            <w:bottom w:val="none" w:sz="0" w:space="0" w:color="auto"/>
            <w:right w:val="none" w:sz="0" w:space="0" w:color="auto"/>
          </w:divBdr>
          <w:divsChild>
            <w:div w:id="981731757">
              <w:marLeft w:val="0"/>
              <w:marRight w:val="0"/>
              <w:marTop w:val="0"/>
              <w:marBottom w:val="0"/>
              <w:divBdr>
                <w:top w:val="none" w:sz="0" w:space="0" w:color="auto"/>
                <w:left w:val="none" w:sz="0" w:space="0" w:color="auto"/>
                <w:bottom w:val="none" w:sz="0" w:space="0" w:color="auto"/>
                <w:right w:val="none" w:sz="0" w:space="0" w:color="auto"/>
              </w:divBdr>
              <w:divsChild>
                <w:div w:id="2032300145">
                  <w:marLeft w:val="0"/>
                  <w:marRight w:val="0"/>
                  <w:marTop w:val="0"/>
                  <w:marBottom w:val="0"/>
                  <w:divBdr>
                    <w:top w:val="none" w:sz="0" w:space="0" w:color="auto"/>
                    <w:left w:val="none" w:sz="0" w:space="0" w:color="auto"/>
                    <w:bottom w:val="none" w:sz="0" w:space="0" w:color="auto"/>
                    <w:right w:val="none" w:sz="0" w:space="0" w:color="auto"/>
                  </w:divBdr>
                  <w:divsChild>
                    <w:div w:id="17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325766">
      <w:bodyDiv w:val="1"/>
      <w:marLeft w:val="0"/>
      <w:marRight w:val="0"/>
      <w:marTop w:val="0"/>
      <w:marBottom w:val="0"/>
      <w:divBdr>
        <w:top w:val="none" w:sz="0" w:space="0" w:color="auto"/>
        <w:left w:val="none" w:sz="0" w:space="0" w:color="auto"/>
        <w:bottom w:val="none" w:sz="0" w:space="0" w:color="auto"/>
        <w:right w:val="none" w:sz="0" w:space="0" w:color="auto"/>
      </w:divBdr>
      <w:divsChild>
        <w:div w:id="1743136648">
          <w:marLeft w:val="0"/>
          <w:marRight w:val="0"/>
          <w:marTop w:val="0"/>
          <w:marBottom w:val="0"/>
          <w:divBdr>
            <w:top w:val="none" w:sz="0" w:space="0" w:color="auto"/>
            <w:left w:val="none" w:sz="0" w:space="0" w:color="auto"/>
            <w:bottom w:val="none" w:sz="0" w:space="0" w:color="auto"/>
            <w:right w:val="none" w:sz="0" w:space="0" w:color="auto"/>
          </w:divBdr>
          <w:divsChild>
            <w:div w:id="1625766442">
              <w:marLeft w:val="0"/>
              <w:marRight w:val="0"/>
              <w:marTop w:val="0"/>
              <w:marBottom w:val="0"/>
              <w:divBdr>
                <w:top w:val="none" w:sz="0" w:space="0" w:color="auto"/>
                <w:left w:val="none" w:sz="0" w:space="0" w:color="auto"/>
                <w:bottom w:val="none" w:sz="0" w:space="0" w:color="auto"/>
                <w:right w:val="none" w:sz="0" w:space="0" w:color="auto"/>
              </w:divBdr>
              <w:divsChild>
                <w:div w:id="32193893">
                  <w:marLeft w:val="0"/>
                  <w:marRight w:val="0"/>
                  <w:marTop w:val="0"/>
                  <w:marBottom w:val="0"/>
                  <w:divBdr>
                    <w:top w:val="none" w:sz="0" w:space="0" w:color="auto"/>
                    <w:left w:val="none" w:sz="0" w:space="0" w:color="auto"/>
                    <w:bottom w:val="none" w:sz="0" w:space="0" w:color="auto"/>
                    <w:right w:val="none" w:sz="0" w:space="0" w:color="auto"/>
                  </w:divBdr>
                  <w:divsChild>
                    <w:div w:id="2232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82046">
      <w:bodyDiv w:val="1"/>
      <w:marLeft w:val="0"/>
      <w:marRight w:val="0"/>
      <w:marTop w:val="0"/>
      <w:marBottom w:val="0"/>
      <w:divBdr>
        <w:top w:val="none" w:sz="0" w:space="0" w:color="auto"/>
        <w:left w:val="none" w:sz="0" w:space="0" w:color="auto"/>
        <w:bottom w:val="none" w:sz="0" w:space="0" w:color="auto"/>
        <w:right w:val="none" w:sz="0" w:space="0" w:color="auto"/>
      </w:divBdr>
      <w:divsChild>
        <w:div w:id="526867009">
          <w:marLeft w:val="0"/>
          <w:marRight w:val="0"/>
          <w:marTop w:val="0"/>
          <w:marBottom w:val="0"/>
          <w:divBdr>
            <w:top w:val="none" w:sz="0" w:space="0" w:color="auto"/>
            <w:left w:val="none" w:sz="0" w:space="0" w:color="auto"/>
            <w:bottom w:val="none" w:sz="0" w:space="0" w:color="auto"/>
            <w:right w:val="none" w:sz="0" w:space="0" w:color="auto"/>
          </w:divBdr>
          <w:divsChild>
            <w:div w:id="220092893">
              <w:marLeft w:val="0"/>
              <w:marRight w:val="0"/>
              <w:marTop w:val="0"/>
              <w:marBottom w:val="0"/>
              <w:divBdr>
                <w:top w:val="none" w:sz="0" w:space="0" w:color="auto"/>
                <w:left w:val="none" w:sz="0" w:space="0" w:color="auto"/>
                <w:bottom w:val="none" w:sz="0" w:space="0" w:color="auto"/>
                <w:right w:val="none" w:sz="0" w:space="0" w:color="auto"/>
              </w:divBdr>
              <w:divsChild>
                <w:div w:id="998538966">
                  <w:marLeft w:val="0"/>
                  <w:marRight w:val="0"/>
                  <w:marTop w:val="0"/>
                  <w:marBottom w:val="0"/>
                  <w:divBdr>
                    <w:top w:val="none" w:sz="0" w:space="0" w:color="auto"/>
                    <w:left w:val="none" w:sz="0" w:space="0" w:color="auto"/>
                    <w:bottom w:val="none" w:sz="0" w:space="0" w:color="auto"/>
                    <w:right w:val="none" w:sz="0" w:space="0" w:color="auto"/>
                  </w:divBdr>
                  <w:divsChild>
                    <w:div w:id="11881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95892">
      <w:bodyDiv w:val="1"/>
      <w:marLeft w:val="0"/>
      <w:marRight w:val="0"/>
      <w:marTop w:val="0"/>
      <w:marBottom w:val="0"/>
      <w:divBdr>
        <w:top w:val="none" w:sz="0" w:space="0" w:color="auto"/>
        <w:left w:val="none" w:sz="0" w:space="0" w:color="auto"/>
        <w:bottom w:val="none" w:sz="0" w:space="0" w:color="auto"/>
        <w:right w:val="none" w:sz="0" w:space="0" w:color="auto"/>
      </w:divBdr>
      <w:divsChild>
        <w:div w:id="475533774">
          <w:marLeft w:val="0"/>
          <w:marRight w:val="0"/>
          <w:marTop w:val="0"/>
          <w:marBottom w:val="0"/>
          <w:divBdr>
            <w:top w:val="none" w:sz="0" w:space="0" w:color="auto"/>
            <w:left w:val="none" w:sz="0" w:space="0" w:color="auto"/>
            <w:bottom w:val="none" w:sz="0" w:space="0" w:color="auto"/>
            <w:right w:val="none" w:sz="0" w:space="0" w:color="auto"/>
          </w:divBdr>
          <w:divsChild>
            <w:div w:id="1391198269">
              <w:marLeft w:val="0"/>
              <w:marRight w:val="0"/>
              <w:marTop w:val="0"/>
              <w:marBottom w:val="0"/>
              <w:divBdr>
                <w:top w:val="none" w:sz="0" w:space="0" w:color="auto"/>
                <w:left w:val="none" w:sz="0" w:space="0" w:color="auto"/>
                <w:bottom w:val="none" w:sz="0" w:space="0" w:color="auto"/>
                <w:right w:val="none" w:sz="0" w:space="0" w:color="auto"/>
              </w:divBdr>
              <w:divsChild>
                <w:div w:id="866529149">
                  <w:marLeft w:val="0"/>
                  <w:marRight w:val="0"/>
                  <w:marTop w:val="0"/>
                  <w:marBottom w:val="0"/>
                  <w:divBdr>
                    <w:top w:val="none" w:sz="0" w:space="0" w:color="auto"/>
                    <w:left w:val="none" w:sz="0" w:space="0" w:color="auto"/>
                    <w:bottom w:val="none" w:sz="0" w:space="0" w:color="auto"/>
                    <w:right w:val="none" w:sz="0" w:space="0" w:color="auto"/>
                  </w:divBdr>
                  <w:divsChild>
                    <w:div w:id="75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81678">
      <w:bodyDiv w:val="1"/>
      <w:marLeft w:val="0"/>
      <w:marRight w:val="0"/>
      <w:marTop w:val="0"/>
      <w:marBottom w:val="0"/>
      <w:divBdr>
        <w:top w:val="none" w:sz="0" w:space="0" w:color="auto"/>
        <w:left w:val="none" w:sz="0" w:space="0" w:color="auto"/>
        <w:bottom w:val="none" w:sz="0" w:space="0" w:color="auto"/>
        <w:right w:val="none" w:sz="0" w:space="0" w:color="auto"/>
      </w:divBdr>
      <w:divsChild>
        <w:div w:id="1616134316">
          <w:marLeft w:val="0"/>
          <w:marRight w:val="0"/>
          <w:marTop w:val="0"/>
          <w:marBottom w:val="0"/>
          <w:divBdr>
            <w:top w:val="none" w:sz="0" w:space="0" w:color="auto"/>
            <w:left w:val="none" w:sz="0" w:space="0" w:color="auto"/>
            <w:bottom w:val="none" w:sz="0" w:space="0" w:color="auto"/>
            <w:right w:val="none" w:sz="0" w:space="0" w:color="auto"/>
          </w:divBdr>
          <w:divsChild>
            <w:div w:id="959803819">
              <w:marLeft w:val="0"/>
              <w:marRight w:val="0"/>
              <w:marTop w:val="0"/>
              <w:marBottom w:val="0"/>
              <w:divBdr>
                <w:top w:val="none" w:sz="0" w:space="0" w:color="auto"/>
                <w:left w:val="none" w:sz="0" w:space="0" w:color="auto"/>
                <w:bottom w:val="none" w:sz="0" w:space="0" w:color="auto"/>
                <w:right w:val="none" w:sz="0" w:space="0" w:color="auto"/>
              </w:divBdr>
              <w:divsChild>
                <w:div w:id="562714765">
                  <w:marLeft w:val="0"/>
                  <w:marRight w:val="0"/>
                  <w:marTop w:val="0"/>
                  <w:marBottom w:val="0"/>
                  <w:divBdr>
                    <w:top w:val="none" w:sz="0" w:space="0" w:color="auto"/>
                    <w:left w:val="none" w:sz="0" w:space="0" w:color="auto"/>
                    <w:bottom w:val="none" w:sz="0" w:space="0" w:color="auto"/>
                    <w:right w:val="none" w:sz="0" w:space="0" w:color="auto"/>
                  </w:divBdr>
                  <w:divsChild>
                    <w:div w:id="132011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636266">
      <w:bodyDiv w:val="1"/>
      <w:marLeft w:val="0"/>
      <w:marRight w:val="0"/>
      <w:marTop w:val="0"/>
      <w:marBottom w:val="0"/>
      <w:divBdr>
        <w:top w:val="none" w:sz="0" w:space="0" w:color="auto"/>
        <w:left w:val="none" w:sz="0" w:space="0" w:color="auto"/>
        <w:bottom w:val="none" w:sz="0" w:space="0" w:color="auto"/>
        <w:right w:val="none" w:sz="0" w:space="0" w:color="auto"/>
      </w:divBdr>
      <w:divsChild>
        <w:div w:id="1392578018">
          <w:marLeft w:val="0"/>
          <w:marRight w:val="0"/>
          <w:marTop w:val="0"/>
          <w:marBottom w:val="0"/>
          <w:divBdr>
            <w:top w:val="none" w:sz="0" w:space="0" w:color="auto"/>
            <w:left w:val="none" w:sz="0" w:space="0" w:color="auto"/>
            <w:bottom w:val="none" w:sz="0" w:space="0" w:color="auto"/>
            <w:right w:val="none" w:sz="0" w:space="0" w:color="auto"/>
          </w:divBdr>
          <w:divsChild>
            <w:div w:id="763501589">
              <w:marLeft w:val="0"/>
              <w:marRight w:val="0"/>
              <w:marTop w:val="0"/>
              <w:marBottom w:val="0"/>
              <w:divBdr>
                <w:top w:val="none" w:sz="0" w:space="0" w:color="auto"/>
                <w:left w:val="none" w:sz="0" w:space="0" w:color="auto"/>
                <w:bottom w:val="none" w:sz="0" w:space="0" w:color="auto"/>
                <w:right w:val="none" w:sz="0" w:space="0" w:color="auto"/>
              </w:divBdr>
              <w:divsChild>
                <w:div w:id="714692712">
                  <w:marLeft w:val="0"/>
                  <w:marRight w:val="0"/>
                  <w:marTop w:val="0"/>
                  <w:marBottom w:val="0"/>
                  <w:divBdr>
                    <w:top w:val="none" w:sz="0" w:space="0" w:color="auto"/>
                    <w:left w:val="none" w:sz="0" w:space="0" w:color="auto"/>
                    <w:bottom w:val="none" w:sz="0" w:space="0" w:color="auto"/>
                    <w:right w:val="none" w:sz="0" w:space="0" w:color="auto"/>
                  </w:divBdr>
                  <w:divsChild>
                    <w:div w:id="20142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703962">
      <w:bodyDiv w:val="1"/>
      <w:marLeft w:val="0"/>
      <w:marRight w:val="0"/>
      <w:marTop w:val="0"/>
      <w:marBottom w:val="0"/>
      <w:divBdr>
        <w:top w:val="none" w:sz="0" w:space="0" w:color="auto"/>
        <w:left w:val="none" w:sz="0" w:space="0" w:color="auto"/>
        <w:bottom w:val="none" w:sz="0" w:space="0" w:color="auto"/>
        <w:right w:val="none" w:sz="0" w:space="0" w:color="auto"/>
      </w:divBdr>
      <w:divsChild>
        <w:div w:id="1682126352">
          <w:marLeft w:val="0"/>
          <w:marRight w:val="0"/>
          <w:marTop w:val="0"/>
          <w:marBottom w:val="0"/>
          <w:divBdr>
            <w:top w:val="none" w:sz="0" w:space="0" w:color="auto"/>
            <w:left w:val="none" w:sz="0" w:space="0" w:color="auto"/>
            <w:bottom w:val="none" w:sz="0" w:space="0" w:color="auto"/>
            <w:right w:val="none" w:sz="0" w:space="0" w:color="auto"/>
          </w:divBdr>
          <w:divsChild>
            <w:div w:id="1925723609">
              <w:marLeft w:val="0"/>
              <w:marRight w:val="0"/>
              <w:marTop w:val="0"/>
              <w:marBottom w:val="0"/>
              <w:divBdr>
                <w:top w:val="none" w:sz="0" w:space="0" w:color="auto"/>
                <w:left w:val="none" w:sz="0" w:space="0" w:color="auto"/>
                <w:bottom w:val="none" w:sz="0" w:space="0" w:color="auto"/>
                <w:right w:val="none" w:sz="0" w:space="0" w:color="auto"/>
              </w:divBdr>
              <w:divsChild>
                <w:div w:id="726152295">
                  <w:marLeft w:val="0"/>
                  <w:marRight w:val="0"/>
                  <w:marTop w:val="0"/>
                  <w:marBottom w:val="0"/>
                  <w:divBdr>
                    <w:top w:val="none" w:sz="0" w:space="0" w:color="auto"/>
                    <w:left w:val="none" w:sz="0" w:space="0" w:color="auto"/>
                    <w:bottom w:val="none" w:sz="0" w:space="0" w:color="auto"/>
                    <w:right w:val="none" w:sz="0" w:space="0" w:color="auto"/>
                  </w:divBdr>
                  <w:divsChild>
                    <w:div w:id="157458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60292">
      <w:bodyDiv w:val="1"/>
      <w:marLeft w:val="0"/>
      <w:marRight w:val="0"/>
      <w:marTop w:val="0"/>
      <w:marBottom w:val="0"/>
      <w:divBdr>
        <w:top w:val="none" w:sz="0" w:space="0" w:color="auto"/>
        <w:left w:val="none" w:sz="0" w:space="0" w:color="auto"/>
        <w:bottom w:val="none" w:sz="0" w:space="0" w:color="auto"/>
        <w:right w:val="none" w:sz="0" w:space="0" w:color="auto"/>
      </w:divBdr>
      <w:divsChild>
        <w:div w:id="1327394487">
          <w:marLeft w:val="0"/>
          <w:marRight w:val="0"/>
          <w:marTop w:val="0"/>
          <w:marBottom w:val="0"/>
          <w:divBdr>
            <w:top w:val="none" w:sz="0" w:space="0" w:color="auto"/>
            <w:left w:val="none" w:sz="0" w:space="0" w:color="auto"/>
            <w:bottom w:val="none" w:sz="0" w:space="0" w:color="auto"/>
            <w:right w:val="none" w:sz="0" w:space="0" w:color="auto"/>
          </w:divBdr>
          <w:divsChild>
            <w:div w:id="1233396020">
              <w:marLeft w:val="0"/>
              <w:marRight w:val="0"/>
              <w:marTop w:val="0"/>
              <w:marBottom w:val="0"/>
              <w:divBdr>
                <w:top w:val="none" w:sz="0" w:space="0" w:color="auto"/>
                <w:left w:val="none" w:sz="0" w:space="0" w:color="auto"/>
                <w:bottom w:val="none" w:sz="0" w:space="0" w:color="auto"/>
                <w:right w:val="none" w:sz="0" w:space="0" w:color="auto"/>
              </w:divBdr>
              <w:divsChild>
                <w:div w:id="325936160">
                  <w:marLeft w:val="0"/>
                  <w:marRight w:val="0"/>
                  <w:marTop w:val="0"/>
                  <w:marBottom w:val="0"/>
                  <w:divBdr>
                    <w:top w:val="none" w:sz="0" w:space="0" w:color="auto"/>
                    <w:left w:val="none" w:sz="0" w:space="0" w:color="auto"/>
                    <w:bottom w:val="none" w:sz="0" w:space="0" w:color="auto"/>
                    <w:right w:val="none" w:sz="0" w:space="0" w:color="auto"/>
                  </w:divBdr>
                  <w:divsChild>
                    <w:div w:id="18860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107556">
      <w:bodyDiv w:val="1"/>
      <w:marLeft w:val="0"/>
      <w:marRight w:val="0"/>
      <w:marTop w:val="0"/>
      <w:marBottom w:val="0"/>
      <w:divBdr>
        <w:top w:val="none" w:sz="0" w:space="0" w:color="auto"/>
        <w:left w:val="none" w:sz="0" w:space="0" w:color="auto"/>
        <w:bottom w:val="none" w:sz="0" w:space="0" w:color="auto"/>
        <w:right w:val="none" w:sz="0" w:space="0" w:color="auto"/>
      </w:divBdr>
      <w:divsChild>
        <w:div w:id="770660028">
          <w:marLeft w:val="0"/>
          <w:marRight w:val="0"/>
          <w:marTop w:val="0"/>
          <w:marBottom w:val="0"/>
          <w:divBdr>
            <w:top w:val="none" w:sz="0" w:space="0" w:color="auto"/>
            <w:left w:val="none" w:sz="0" w:space="0" w:color="auto"/>
            <w:bottom w:val="none" w:sz="0" w:space="0" w:color="auto"/>
            <w:right w:val="none" w:sz="0" w:space="0" w:color="auto"/>
          </w:divBdr>
          <w:divsChild>
            <w:div w:id="720590949">
              <w:marLeft w:val="0"/>
              <w:marRight w:val="0"/>
              <w:marTop w:val="0"/>
              <w:marBottom w:val="0"/>
              <w:divBdr>
                <w:top w:val="none" w:sz="0" w:space="0" w:color="auto"/>
                <w:left w:val="none" w:sz="0" w:space="0" w:color="auto"/>
                <w:bottom w:val="none" w:sz="0" w:space="0" w:color="auto"/>
                <w:right w:val="none" w:sz="0" w:space="0" w:color="auto"/>
              </w:divBdr>
              <w:divsChild>
                <w:div w:id="660355764">
                  <w:marLeft w:val="0"/>
                  <w:marRight w:val="0"/>
                  <w:marTop w:val="0"/>
                  <w:marBottom w:val="0"/>
                  <w:divBdr>
                    <w:top w:val="none" w:sz="0" w:space="0" w:color="auto"/>
                    <w:left w:val="none" w:sz="0" w:space="0" w:color="auto"/>
                    <w:bottom w:val="none" w:sz="0" w:space="0" w:color="auto"/>
                    <w:right w:val="none" w:sz="0" w:space="0" w:color="auto"/>
                  </w:divBdr>
                  <w:divsChild>
                    <w:div w:id="13201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16108">
      <w:bodyDiv w:val="1"/>
      <w:marLeft w:val="0"/>
      <w:marRight w:val="0"/>
      <w:marTop w:val="0"/>
      <w:marBottom w:val="0"/>
      <w:divBdr>
        <w:top w:val="none" w:sz="0" w:space="0" w:color="auto"/>
        <w:left w:val="none" w:sz="0" w:space="0" w:color="auto"/>
        <w:bottom w:val="none" w:sz="0" w:space="0" w:color="auto"/>
        <w:right w:val="none" w:sz="0" w:space="0" w:color="auto"/>
      </w:divBdr>
      <w:divsChild>
        <w:div w:id="1390760106">
          <w:marLeft w:val="0"/>
          <w:marRight w:val="0"/>
          <w:marTop w:val="0"/>
          <w:marBottom w:val="0"/>
          <w:divBdr>
            <w:top w:val="none" w:sz="0" w:space="0" w:color="auto"/>
            <w:left w:val="none" w:sz="0" w:space="0" w:color="auto"/>
            <w:bottom w:val="none" w:sz="0" w:space="0" w:color="auto"/>
            <w:right w:val="none" w:sz="0" w:space="0" w:color="auto"/>
          </w:divBdr>
          <w:divsChild>
            <w:div w:id="433940332">
              <w:marLeft w:val="0"/>
              <w:marRight w:val="0"/>
              <w:marTop w:val="0"/>
              <w:marBottom w:val="0"/>
              <w:divBdr>
                <w:top w:val="none" w:sz="0" w:space="0" w:color="auto"/>
                <w:left w:val="none" w:sz="0" w:space="0" w:color="auto"/>
                <w:bottom w:val="none" w:sz="0" w:space="0" w:color="auto"/>
                <w:right w:val="none" w:sz="0" w:space="0" w:color="auto"/>
              </w:divBdr>
              <w:divsChild>
                <w:div w:id="574897013">
                  <w:marLeft w:val="0"/>
                  <w:marRight w:val="0"/>
                  <w:marTop w:val="0"/>
                  <w:marBottom w:val="0"/>
                  <w:divBdr>
                    <w:top w:val="none" w:sz="0" w:space="0" w:color="auto"/>
                    <w:left w:val="none" w:sz="0" w:space="0" w:color="auto"/>
                    <w:bottom w:val="none" w:sz="0" w:space="0" w:color="auto"/>
                    <w:right w:val="none" w:sz="0" w:space="0" w:color="auto"/>
                  </w:divBdr>
                  <w:divsChild>
                    <w:div w:id="16286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335386">
      <w:bodyDiv w:val="1"/>
      <w:marLeft w:val="0"/>
      <w:marRight w:val="0"/>
      <w:marTop w:val="0"/>
      <w:marBottom w:val="0"/>
      <w:divBdr>
        <w:top w:val="none" w:sz="0" w:space="0" w:color="auto"/>
        <w:left w:val="none" w:sz="0" w:space="0" w:color="auto"/>
        <w:bottom w:val="none" w:sz="0" w:space="0" w:color="auto"/>
        <w:right w:val="none" w:sz="0" w:space="0" w:color="auto"/>
      </w:divBdr>
      <w:divsChild>
        <w:div w:id="2119375010">
          <w:marLeft w:val="0"/>
          <w:marRight w:val="0"/>
          <w:marTop w:val="0"/>
          <w:marBottom w:val="0"/>
          <w:divBdr>
            <w:top w:val="none" w:sz="0" w:space="0" w:color="auto"/>
            <w:left w:val="none" w:sz="0" w:space="0" w:color="auto"/>
            <w:bottom w:val="none" w:sz="0" w:space="0" w:color="auto"/>
            <w:right w:val="none" w:sz="0" w:space="0" w:color="auto"/>
          </w:divBdr>
          <w:divsChild>
            <w:div w:id="385878400">
              <w:marLeft w:val="0"/>
              <w:marRight w:val="0"/>
              <w:marTop w:val="0"/>
              <w:marBottom w:val="0"/>
              <w:divBdr>
                <w:top w:val="none" w:sz="0" w:space="0" w:color="auto"/>
                <w:left w:val="none" w:sz="0" w:space="0" w:color="auto"/>
                <w:bottom w:val="none" w:sz="0" w:space="0" w:color="auto"/>
                <w:right w:val="none" w:sz="0" w:space="0" w:color="auto"/>
              </w:divBdr>
              <w:divsChild>
                <w:div w:id="260070457">
                  <w:marLeft w:val="0"/>
                  <w:marRight w:val="0"/>
                  <w:marTop w:val="0"/>
                  <w:marBottom w:val="0"/>
                  <w:divBdr>
                    <w:top w:val="none" w:sz="0" w:space="0" w:color="auto"/>
                    <w:left w:val="none" w:sz="0" w:space="0" w:color="auto"/>
                    <w:bottom w:val="none" w:sz="0" w:space="0" w:color="auto"/>
                    <w:right w:val="none" w:sz="0" w:space="0" w:color="auto"/>
                  </w:divBdr>
                  <w:divsChild>
                    <w:div w:id="767820080">
                      <w:marLeft w:val="0"/>
                      <w:marRight w:val="0"/>
                      <w:marTop w:val="0"/>
                      <w:marBottom w:val="0"/>
                      <w:divBdr>
                        <w:top w:val="none" w:sz="0" w:space="0" w:color="auto"/>
                        <w:left w:val="none" w:sz="0" w:space="0" w:color="auto"/>
                        <w:bottom w:val="none" w:sz="0" w:space="0" w:color="auto"/>
                        <w:right w:val="none" w:sz="0" w:space="0" w:color="auto"/>
                      </w:divBdr>
                    </w:div>
                    <w:div w:id="38013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83591">
      <w:bodyDiv w:val="1"/>
      <w:marLeft w:val="0"/>
      <w:marRight w:val="0"/>
      <w:marTop w:val="0"/>
      <w:marBottom w:val="0"/>
      <w:divBdr>
        <w:top w:val="none" w:sz="0" w:space="0" w:color="auto"/>
        <w:left w:val="none" w:sz="0" w:space="0" w:color="auto"/>
        <w:bottom w:val="none" w:sz="0" w:space="0" w:color="auto"/>
        <w:right w:val="none" w:sz="0" w:space="0" w:color="auto"/>
      </w:divBdr>
      <w:divsChild>
        <w:div w:id="1140000339">
          <w:marLeft w:val="0"/>
          <w:marRight w:val="0"/>
          <w:marTop w:val="0"/>
          <w:marBottom w:val="0"/>
          <w:divBdr>
            <w:top w:val="none" w:sz="0" w:space="0" w:color="auto"/>
            <w:left w:val="none" w:sz="0" w:space="0" w:color="auto"/>
            <w:bottom w:val="none" w:sz="0" w:space="0" w:color="auto"/>
            <w:right w:val="none" w:sz="0" w:space="0" w:color="auto"/>
          </w:divBdr>
          <w:divsChild>
            <w:div w:id="1265921844">
              <w:marLeft w:val="0"/>
              <w:marRight w:val="0"/>
              <w:marTop w:val="0"/>
              <w:marBottom w:val="0"/>
              <w:divBdr>
                <w:top w:val="none" w:sz="0" w:space="0" w:color="auto"/>
                <w:left w:val="none" w:sz="0" w:space="0" w:color="auto"/>
                <w:bottom w:val="none" w:sz="0" w:space="0" w:color="auto"/>
                <w:right w:val="none" w:sz="0" w:space="0" w:color="auto"/>
              </w:divBdr>
              <w:divsChild>
                <w:div w:id="1051534554">
                  <w:marLeft w:val="0"/>
                  <w:marRight w:val="0"/>
                  <w:marTop w:val="0"/>
                  <w:marBottom w:val="0"/>
                  <w:divBdr>
                    <w:top w:val="none" w:sz="0" w:space="0" w:color="auto"/>
                    <w:left w:val="none" w:sz="0" w:space="0" w:color="auto"/>
                    <w:bottom w:val="none" w:sz="0" w:space="0" w:color="auto"/>
                    <w:right w:val="none" w:sz="0" w:space="0" w:color="auto"/>
                  </w:divBdr>
                  <w:divsChild>
                    <w:div w:id="44257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2281">
      <w:bodyDiv w:val="1"/>
      <w:marLeft w:val="0"/>
      <w:marRight w:val="0"/>
      <w:marTop w:val="0"/>
      <w:marBottom w:val="0"/>
      <w:divBdr>
        <w:top w:val="none" w:sz="0" w:space="0" w:color="auto"/>
        <w:left w:val="none" w:sz="0" w:space="0" w:color="auto"/>
        <w:bottom w:val="none" w:sz="0" w:space="0" w:color="auto"/>
        <w:right w:val="none" w:sz="0" w:space="0" w:color="auto"/>
      </w:divBdr>
      <w:divsChild>
        <w:div w:id="1477576138">
          <w:marLeft w:val="0"/>
          <w:marRight w:val="0"/>
          <w:marTop w:val="0"/>
          <w:marBottom w:val="0"/>
          <w:divBdr>
            <w:top w:val="none" w:sz="0" w:space="0" w:color="auto"/>
            <w:left w:val="none" w:sz="0" w:space="0" w:color="auto"/>
            <w:bottom w:val="none" w:sz="0" w:space="0" w:color="auto"/>
            <w:right w:val="none" w:sz="0" w:space="0" w:color="auto"/>
          </w:divBdr>
          <w:divsChild>
            <w:div w:id="2018998916">
              <w:marLeft w:val="0"/>
              <w:marRight w:val="0"/>
              <w:marTop w:val="0"/>
              <w:marBottom w:val="0"/>
              <w:divBdr>
                <w:top w:val="none" w:sz="0" w:space="0" w:color="auto"/>
                <w:left w:val="none" w:sz="0" w:space="0" w:color="auto"/>
                <w:bottom w:val="none" w:sz="0" w:space="0" w:color="auto"/>
                <w:right w:val="none" w:sz="0" w:space="0" w:color="auto"/>
              </w:divBdr>
              <w:divsChild>
                <w:div w:id="130095459">
                  <w:marLeft w:val="0"/>
                  <w:marRight w:val="0"/>
                  <w:marTop w:val="0"/>
                  <w:marBottom w:val="0"/>
                  <w:divBdr>
                    <w:top w:val="none" w:sz="0" w:space="0" w:color="auto"/>
                    <w:left w:val="none" w:sz="0" w:space="0" w:color="auto"/>
                    <w:bottom w:val="none" w:sz="0" w:space="0" w:color="auto"/>
                    <w:right w:val="none" w:sz="0" w:space="0" w:color="auto"/>
                  </w:divBdr>
                  <w:divsChild>
                    <w:div w:id="2892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955082">
      <w:bodyDiv w:val="1"/>
      <w:marLeft w:val="0"/>
      <w:marRight w:val="0"/>
      <w:marTop w:val="0"/>
      <w:marBottom w:val="0"/>
      <w:divBdr>
        <w:top w:val="none" w:sz="0" w:space="0" w:color="auto"/>
        <w:left w:val="none" w:sz="0" w:space="0" w:color="auto"/>
        <w:bottom w:val="none" w:sz="0" w:space="0" w:color="auto"/>
        <w:right w:val="none" w:sz="0" w:space="0" w:color="auto"/>
      </w:divBdr>
      <w:divsChild>
        <w:div w:id="1564178561">
          <w:marLeft w:val="0"/>
          <w:marRight w:val="0"/>
          <w:marTop w:val="0"/>
          <w:marBottom w:val="0"/>
          <w:divBdr>
            <w:top w:val="none" w:sz="0" w:space="0" w:color="auto"/>
            <w:left w:val="none" w:sz="0" w:space="0" w:color="auto"/>
            <w:bottom w:val="none" w:sz="0" w:space="0" w:color="auto"/>
            <w:right w:val="none" w:sz="0" w:space="0" w:color="auto"/>
          </w:divBdr>
          <w:divsChild>
            <w:div w:id="1262882426">
              <w:marLeft w:val="0"/>
              <w:marRight w:val="0"/>
              <w:marTop w:val="0"/>
              <w:marBottom w:val="0"/>
              <w:divBdr>
                <w:top w:val="none" w:sz="0" w:space="0" w:color="auto"/>
                <w:left w:val="none" w:sz="0" w:space="0" w:color="auto"/>
                <w:bottom w:val="none" w:sz="0" w:space="0" w:color="auto"/>
                <w:right w:val="none" w:sz="0" w:space="0" w:color="auto"/>
              </w:divBdr>
              <w:divsChild>
                <w:div w:id="1345665840">
                  <w:marLeft w:val="0"/>
                  <w:marRight w:val="0"/>
                  <w:marTop w:val="0"/>
                  <w:marBottom w:val="0"/>
                  <w:divBdr>
                    <w:top w:val="none" w:sz="0" w:space="0" w:color="auto"/>
                    <w:left w:val="none" w:sz="0" w:space="0" w:color="auto"/>
                    <w:bottom w:val="none" w:sz="0" w:space="0" w:color="auto"/>
                    <w:right w:val="none" w:sz="0" w:space="0" w:color="auto"/>
                  </w:divBdr>
                  <w:divsChild>
                    <w:div w:id="17922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926169">
      <w:bodyDiv w:val="1"/>
      <w:marLeft w:val="0"/>
      <w:marRight w:val="0"/>
      <w:marTop w:val="0"/>
      <w:marBottom w:val="0"/>
      <w:divBdr>
        <w:top w:val="none" w:sz="0" w:space="0" w:color="auto"/>
        <w:left w:val="none" w:sz="0" w:space="0" w:color="auto"/>
        <w:bottom w:val="none" w:sz="0" w:space="0" w:color="auto"/>
        <w:right w:val="none" w:sz="0" w:space="0" w:color="auto"/>
      </w:divBdr>
      <w:divsChild>
        <w:div w:id="1609116659">
          <w:marLeft w:val="0"/>
          <w:marRight w:val="0"/>
          <w:marTop w:val="0"/>
          <w:marBottom w:val="0"/>
          <w:divBdr>
            <w:top w:val="none" w:sz="0" w:space="0" w:color="auto"/>
            <w:left w:val="none" w:sz="0" w:space="0" w:color="auto"/>
            <w:bottom w:val="none" w:sz="0" w:space="0" w:color="auto"/>
            <w:right w:val="none" w:sz="0" w:space="0" w:color="auto"/>
          </w:divBdr>
          <w:divsChild>
            <w:div w:id="1838232876">
              <w:marLeft w:val="0"/>
              <w:marRight w:val="0"/>
              <w:marTop w:val="0"/>
              <w:marBottom w:val="0"/>
              <w:divBdr>
                <w:top w:val="none" w:sz="0" w:space="0" w:color="auto"/>
                <w:left w:val="none" w:sz="0" w:space="0" w:color="auto"/>
                <w:bottom w:val="none" w:sz="0" w:space="0" w:color="auto"/>
                <w:right w:val="none" w:sz="0" w:space="0" w:color="auto"/>
              </w:divBdr>
              <w:divsChild>
                <w:div w:id="985888742">
                  <w:marLeft w:val="0"/>
                  <w:marRight w:val="0"/>
                  <w:marTop w:val="0"/>
                  <w:marBottom w:val="0"/>
                  <w:divBdr>
                    <w:top w:val="none" w:sz="0" w:space="0" w:color="auto"/>
                    <w:left w:val="none" w:sz="0" w:space="0" w:color="auto"/>
                    <w:bottom w:val="none" w:sz="0" w:space="0" w:color="auto"/>
                    <w:right w:val="none" w:sz="0" w:space="0" w:color="auto"/>
                  </w:divBdr>
                  <w:divsChild>
                    <w:div w:id="11282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512659">
      <w:bodyDiv w:val="1"/>
      <w:marLeft w:val="0"/>
      <w:marRight w:val="0"/>
      <w:marTop w:val="0"/>
      <w:marBottom w:val="0"/>
      <w:divBdr>
        <w:top w:val="none" w:sz="0" w:space="0" w:color="auto"/>
        <w:left w:val="none" w:sz="0" w:space="0" w:color="auto"/>
        <w:bottom w:val="none" w:sz="0" w:space="0" w:color="auto"/>
        <w:right w:val="none" w:sz="0" w:space="0" w:color="auto"/>
      </w:divBdr>
      <w:divsChild>
        <w:div w:id="320081578">
          <w:marLeft w:val="0"/>
          <w:marRight w:val="0"/>
          <w:marTop w:val="0"/>
          <w:marBottom w:val="0"/>
          <w:divBdr>
            <w:top w:val="none" w:sz="0" w:space="0" w:color="auto"/>
            <w:left w:val="none" w:sz="0" w:space="0" w:color="auto"/>
            <w:bottom w:val="none" w:sz="0" w:space="0" w:color="auto"/>
            <w:right w:val="none" w:sz="0" w:space="0" w:color="auto"/>
          </w:divBdr>
          <w:divsChild>
            <w:div w:id="919562351">
              <w:marLeft w:val="0"/>
              <w:marRight w:val="0"/>
              <w:marTop w:val="0"/>
              <w:marBottom w:val="0"/>
              <w:divBdr>
                <w:top w:val="none" w:sz="0" w:space="0" w:color="auto"/>
                <w:left w:val="none" w:sz="0" w:space="0" w:color="auto"/>
                <w:bottom w:val="none" w:sz="0" w:space="0" w:color="auto"/>
                <w:right w:val="none" w:sz="0" w:space="0" w:color="auto"/>
              </w:divBdr>
              <w:divsChild>
                <w:div w:id="594556423">
                  <w:marLeft w:val="0"/>
                  <w:marRight w:val="0"/>
                  <w:marTop w:val="0"/>
                  <w:marBottom w:val="0"/>
                  <w:divBdr>
                    <w:top w:val="none" w:sz="0" w:space="0" w:color="auto"/>
                    <w:left w:val="none" w:sz="0" w:space="0" w:color="auto"/>
                    <w:bottom w:val="none" w:sz="0" w:space="0" w:color="auto"/>
                    <w:right w:val="none" w:sz="0" w:space="0" w:color="auto"/>
                  </w:divBdr>
                  <w:divsChild>
                    <w:div w:id="17996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290970">
      <w:bodyDiv w:val="1"/>
      <w:marLeft w:val="0"/>
      <w:marRight w:val="0"/>
      <w:marTop w:val="0"/>
      <w:marBottom w:val="0"/>
      <w:divBdr>
        <w:top w:val="none" w:sz="0" w:space="0" w:color="auto"/>
        <w:left w:val="none" w:sz="0" w:space="0" w:color="auto"/>
        <w:bottom w:val="none" w:sz="0" w:space="0" w:color="auto"/>
        <w:right w:val="none" w:sz="0" w:space="0" w:color="auto"/>
      </w:divBdr>
      <w:divsChild>
        <w:div w:id="1921257744">
          <w:marLeft w:val="0"/>
          <w:marRight w:val="0"/>
          <w:marTop w:val="0"/>
          <w:marBottom w:val="0"/>
          <w:divBdr>
            <w:top w:val="none" w:sz="0" w:space="0" w:color="auto"/>
            <w:left w:val="none" w:sz="0" w:space="0" w:color="auto"/>
            <w:bottom w:val="none" w:sz="0" w:space="0" w:color="auto"/>
            <w:right w:val="none" w:sz="0" w:space="0" w:color="auto"/>
          </w:divBdr>
          <w:divsChild>
            <w:div w:id="1750344589">
              <w:marLeft w:val="0"/>
              <w:marRight w:val="0"/>
              <w:marTop w:val="0"/>
              <w:marBottom w:val="0"/>
              <w:divBdr>
                <w:top w:val="none" w:sz="0" w:space="0" w:color="auto"/>
                <w:left w:val="none" w:sz="0" w:space="0" w:color="auto"/>
                <w:bottom w:val="none" w:sz="0" w:space="0" w:color="auto"/>
                <w:right w:val="none" w:sz="0" w:space="0" w:color="auto"/>
              </w:divBdr>
              <w:divsChild>
                <w:div w:id="1808354078">
                  <w:marLeft w:val="0"/>
                  <w:marRight w:val="0"/>
                  <w:marTop w:val="0"/>
                  <w:marBottom w:val="0"/>
                  <w:divBdr>
                    <w:top w:val="none" w:sz="0" w:space="0" w:color="auto"/>
                    <w:left w:val="none" w:sz="0" w:space="0" w:color="auto"/>
                    <w:bottom w:val="none" w:sz="0" w:space="0" w:color="auto"/>
                    <w:right w:val="none" w:sz="0" w:space="0" w:color="auto"/>
                  </w:divBdr>
                  <w:divsChild>
                    <w:div w:id="16192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259710">
      <w:bodyDiv w:val="1"/>
      <w:marLeft w:val="0"/>
      <w:marRight w:val="0"/>
      <w:marTop w:val="0"/>
      <w:marBottom w:val="0"/>
      <w:divBdr>
        <w:top w:val="none" w:sz="0" w:space="0" w:color="auto"/>
        <w:left w:val="none" w:sz="0" w:space="0" w:color="auto"/>
        <w:bottom w:val="none" w:sz="0" w:space="0" w:color="auto"/>
        <w:right w:val="none" w:sz="0" w:space="0" w:color="auto"/>
      </w:divBdr>
      <w:divsChild>
        <w:div w:id="190387746">
          <w:marLeft w:val="0"/>
          <w:marRight w:val="0"/>
          <w:marTop w:val="0"/>
          <w:marBottom w:val="0"/>
          <w:divBdr>
            <w:top w:val="none" w:sz="0" w:space="0" w:color="auto"/>
            <w:left w:val="none" w:sz="0" w:space="0" w:color="auto"/>
            <w:bottom w:val="none" w:sz="0" w:space="0" w:color="auto"/>
            <w:right w:val="none" w:sz="0" w:space="0" w:color="auto"/>
          </w:divBdr>
          <w:divsChild>
            <w:div w:id="1615595444">
              <w:marLeft w:val="0"/>
              <w:marRight w:val="0"/>
              <w:marTop w:val="0"/>
              <w:marBottom w:val="0"/>
              <w:divBdr>
                <w:top w:val="none" w:sz="0" w:space="0" w:color="auto"/>
                <w:left w:val="none" w:sz="0" w:space="0" w:color="auto"/>
                <w:bottom w:val="none" w:sz="0" w:space="0" w:color="auto"/>
                <w:right w:val="none" w:sz="0" w:space="0" w:color="auto"/>
              </w:divBdr>
              <w:divsChild>
                <w:div w:id="1455250538">
                  <w:marLeft w:val="0"/>
                  <w:marRight w:val="0"/>
                  <w:marTop w:val="0"/>
                  <w:marBottom w:val="0"/>
                  <w:divBdr>
                    <w:top w:val="none" w:sz="0" w:space="0" w:color="auto"/>
                    <w:left w:val="none" w:sz="0" w:space="0" w:color="auto"/>
                    <w:bottom w:val="none" w:sz="0" w:space="0" w:color="auto"/>
                    <w:right w:val="none" w:sz="0" w:space="0" w:color="auto"/>
                  </w:divBdr>
                  <w:divsChild>
                    <w:div w:id="4187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154588">
      <w:bodyDiv w:val="1"/>
      <w:marLeft w:val="0"/>
      <w:marRight w:val="0"/>
      <w:marTop w:val="0"/>
      <w:marBottom w:val="0"/>
      <w:divBdr>
        <w:top w:val="none" w:sz="0" w:space="0" w:color="auto"/>
        <w:left w:val="none" w:sz="0" w:space="0" w:color="auto"/>
        <w:bottom w:val="none" w:sz="0" w:space="0" w:color="auto"/>
        <w:right w:val="none" w:sz="0" w:space="0" w:color="auto"/>
      </w:divBdr>
      <w:divsChild>
        <w:div w:id="1883207199">
          <w:marLeft w:val="0"/>
          <w:marRight w:val="0"/>
          <w:marTop w:val="0"/>
          <w:marBottom w:val="0"/>
          <w:divBdr>
            <w:top w:val="none" w:sz="0" w:space="0" w:color="auto"/>
            <w:left w:val="none" w:sz="0" w:space="0" w:color="auto"/>
            <w:bottom w:val="none" w:sz="0" w:space="0" w:color="auto"/>
            <w:right w:val="none" w:sz="0" w:space="0" w:color="auto"/>
          </w:divBdr>
          <w:divsChild>
            <w:div w:id="1811363930">
              <w:marLeft w:val="0"/>
              <w:marRight w:val="0"/>
              <w:marTop w:val="0"/>
              <w:marBottom w:val="0"/>
              <w:divBdr>
                <w:top w:val="none" w:sz="0" w:space="0" w:color="auto"/>
                <w:left w:val="none" w:sz="0" w:space="0" w:color="auto"/>
                <w:bottom w:val="none" w:sz="0" w:space="0" w:color="auto"/>
                <w:right w:val="none" w:sz="0" w:space="0" w:color="auto"/>
              </w:divBdr>
              <w:divsChild>
                <w:div w:id="130681653">
                  <w:marLeft w:val="0"/>
                  <w:marRight w:val="0"/>
                  <w:marTop w:val="0"/>
                  <w:marBottom w:val="0"/>
                  <w:divBdr>
                    <w:top w:val="none" w:sz="0" w:space="0" w:color="auto"/>
                    <w:left w:val="none" w:sz="0" w:space="0" w:color="auto"/>
                    <w:bottom w:val="none" w:sz="0" w:space="0" w:color="auto"/>
                    <w:right w:val="none" w:sz="0" w:space="0" w:color="auto"/>
                  </w:divBdr>
                  <w:divsChild>
                    <w:div w:id="42384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026294">
      <w:bodyDiv w:val="1"/>
      <w:marLeft w:val="0"/>
      <w:marRight w:val="0"/>
      <w:marTop w:val="0"/>
      <w:marBottom w:val="0"/>
      <w:divBdr>
        <w:top w:val="none" w:sz="0" w:space="0" w:color="auto"/>
        <w:left w:val="none" w:sz="0" w:space="0" w:color="auto"/>
        <w:bottom w:val="none" w:sz="0" w:space="0" w:color="auto"/>
        <w:right w:val="none" w:sz="0" w:space="0" w:color="auto"/>
      </w:divBdr>
      <w:divsChild>
        <w:div w:id="764570155">
          <w:marLeft w:val="0"/>
          <w:marRight w:val="0"/>
          <w:marTop w:val="0"/>
          <w:marBottom w:val="0"/>
          <w:divBdr>
            <w:top w:val="none" w:sz="0" w:space="0" w:color="auto"/>
            <w:left w:val="none" w:sz="0" w:space="0" w:color="auto"/>
            <w:bottom w:val="none" w:sz="0" w:space="0" w:color="auto"/>
            <w:right w:val="none" w:sz="0" w:space="0" w:color="auto"/>
          </w:divBdr>
          <w:divsChild>
            <w:div w:id="613286700">
              <w:marLeft w:val="0"/>
              <w:marRight w:val="0"/>
              <w:marTop w:val="0"/>
              <w:marBottom w:val="0"/>
              <w:divBdr>
                <w:top w:val="none" w:sz="0" w:space="0" w:color="auto"/>
                <w:left w:val="none" w:sz="0" w:space="0" w:color="auto"/>
                <w:bottom w:val="none" w:sz="0" w:space="0" w:color="auto"/>
                <w:right w:val="none" w:sz="0" w:space="0" w:color="auto"/>
              </w:divBdr>
              <w:divsChild>
                <w:div w:id="1924097802">
                  <w:marLeft w:val="0"/>
                  <w:marRight w:val="0"/>
                  <w:marTop w:val="0"/>
                  <w:marBottom w:val="0"/>
                  <w:divBdr>
                    <w:top w:val="none" w:sz="0" w:space="0" w:color="auto"/>
                    <w:left w:val="none" w:sz="0" w:space="0" w:color="auto"/>
                    <w:bottom w:val="none" w:sz="0" w:space="0" w:color="auto"/>
                    <w:right w:val="none" w:sz="0" w:space="0" w:color="auto"/>
                  </w:divBdr>
                  <w:divsChild>
                    <w:div w:id="1237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654226">
      <w:bodyDiv w:val="1"/>
      <w:marLeft w:val="0"/>
      <w:marRight w:val="0"/>
      <w:marTop w:val="0"/>
      <w:marBottom w:val="0"/>
      <w:divBdr>
        <w:top w:val="none" w:sz="0" w:space="0" w:color="auto"/>
        <w:left w:val="none" w:sz="0" w:space="0" w:color="auto"/>
        <w:bottom w:val="none" w:sz="0" w:space="0" w:color="auto"/>
        <w:right w:val="none" w:sz="0" w:space="0" w:color="auto"/>
      </w:divBdr>
      <w:divsChild>
        <w:div w:id="2093159663">
          <w:marLeft w:val="0"/>
          <w:marRight w:val="0"/>
          <w:marTop w:val="0"/>
          <w:marBottom w:val="0"/>
          <w:divBdr>
            <w:top w:val="none" w:sz="0" w:space="0" w:color="auto"/>
            <w:left w:val="none" w:sz="0" w:space="0" w:color="auto"/>
            <w:bottom w:val="none" w:sz="0" w:space="0" w:color="auto"/>
            <w:right w:val="none" w:sz="0" w:space="0" w:color="auto"/>
          </w:divBdr>
          <w:divsChild>
            <w:div w:id="1736126160">
              <w:marLeft w:val="0"/>
              <w:marRight w:val="0"/>
              <w:marTop w:val="0"/>
              <w:marBottom w:val="0"/>
              <w:divBdr>
                <w:top w:val="none" w:sz="0" w:space="0" w:color="auto"/>
                <w:left w:val="none" w:sz="0" w:space="0" w:color="auto"/>
                <w:bottom w:val="none" w:sz="0" w:space="0" w:color="auto"/>
                <w:right w:val="none" w:sz="0" w:space="0" w:color="auto"/>
              </w:divBdr>
              <w:divsChild>
                <w:div w:id="344989140">
                  <w:marLeft w:val="0"/>
                  <w:marRight w:val="0"/>
                  <w:marTop w:val="0"/>
                  <w:marBottom w:val="0"/>
                  <w:divBdr>
                    <w:top w:val="none" w:sz="0" w:space="0" w:color="auto"/>
                    <w:left w:val="none" w:sz="0" w:space="0" w:color="auto"/>
                    <w:bottom w:val="none" w:sz="0" w:space="0" w:color="auto"/>
                    <w:right w:val="none" w:sz="0" w:space="0" w:color="auto"/>
                  </w:divBdr>
                  <w:divsChild>
                    <w:div w:id="18164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7660">
      <w:bodyDiv w:val="1"/>
      <w:marLeft w:val="0"/>
      <w:marRight w:val="0"/>
      <w:marTop w:val="0"/>
      <w:marBottom w:val="0"/>
      <w:divBdr>
        <w:top w:val="none" w:sz="0" w:space="0" w:color="auto"/>
        <w:left w:val="none" w:sz="0" w:space="0" w:color="auto"/>
        <w:bottom w:val="none" w:sz="0" w:space="0" w:color="auto"/>
        <w:right w:val="none" w:sz="0" w:space="0" w:color="auto"/>
      </w:divBdr>
      <w:divsChild>
        <w:div w:id="1395934280">
          <w:marLeft w:val="0"/>
          <w:marRight w:val="0"/>
          <w:marTop w:val="0"/>
          <w:marBottom w:val="0"/>
          <w:divBdr>
            <w:top w:val="none" w:sz="0" w:space="0" w:color="auto"/>
            <w:left w:val="none" w:sz="0" w:space="0" w:color="auto"/>
            <w:bottom w:val="none" w:sz="0" w:space="0" w:color="auto"/>
            <w:right w:val="none" w:sz="0" w:space="0" w:color="auto"/>
          </w:divBdr>
          <w:divsChild>
            <w:div w:id="701976440">
              <w:marLeft w:val="0"/>
              <w:marRight w:val="0"/>
              <w:marTop w:val="0"/>
              <w:marBottom w:val="0"/>
              <w:divBdr>
                <w:top w:val="none" w:sz="0" w:space="0" w:color="auto"/>
                <w:left w:val="none" w:sz="0" w:space="0" w:color="auto"/>
                <w:bottom w:val="none" w:sz="0" w:space="0" w:color="auto"/>
                <w:right w:val="none" w:sz="0" w:space="0" w:color="auto"/>
              </w:divBdr>
              <w:divsChild>
                <w:div w:id="1062631030">
                  <w:marLeft w:val="0"/>
                  <w:marRight w:val="0"/>
                  <w:marTop w:val="0"/>
                  <w:marBottom w:val="0"/>
                  <w:divBdr>
                    <w:top w:val="none" w:sz="0" w:space="0" w:color="auto"/>
                    <w:left w:val="none" w:sz="0" w:space="0" w:color="auto"/>
                    <w:bottom w:val="none" w:sz="0" w:space="0" w:color="auto"/>
                    <w:right w:val="none" w:sz="0" w:space="0" w:color="auto"/>
                  </w:divBdr>
                  <w:divsChild>
                    <w:div w:id="4859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868598">
      <w:bodyDiv w:val="1"/>
      <w:marLeft w:val="0"/>
      <w:marRight w:val="0"/>
      <w:marTop w:val="0"/>
      <w:marBottom w:val="0"/>
      <w:divBdr>
        <w:top w:val="none" w:sz="0" w:space="0" w:color="auto"/>
        <w:left w:val="none" w:sz="0" w:space="0" w:color="auto"/>
        <w:bottom w:val="none" w:sz="0" w:space="0" w:color="auto"/>
        <w:right w:val="none" w:sz="0" w:space="0" w:color="auto"/>
      </w:divBdr>
      <w:divsChild>
        <w:div w:id="1401177697">
          <w:marLeft w:val="0"/>
          <w:marRight w:val="0"/>
          <w:marTop w:val="0"/>
          <w:marBottom w:val="0"/>
          <w:divBdr>
            <w:top w:val="none" w:sz="0" w:space="0" w:color="auto"/>
            <w:left w:val="none" w:sz="0" w:space="0" w:color="auto"/>
            <w:bottom w:val="none" w:sz="0" w:space="0" w:color="auto"/>
            <w:right w:val="none" w:sz="0" w:space="0" w:color="auto"/>
          </w:divBdr>
          <w:divsChild>
            <w:div w:id="139732069">
              <w:marLeft w:val="0"/>
              <w:marRight w:val="0"/>
              <w:marTop w:val="0"/>
              <w:marBottom w:val="0"/>
              <w:divBdr>
                <w:top w:val="none" w:sz="0" w:space="0" w:color="auto"/>
                <w:left w:val="none" w:sz="0" w:space="0" w:color="auto"/>
                <w:bottom w:val="none" w:sz="0" w:space="0" w:color="auto"/>
                <w:right w:val="none" w:sz="0" w:space="0" w:color="auto"/>
              </w:divBdr>
              <w:divsChild>
                <w:div w:id="1310553723">
                  <w:marLeft w:val="0"/>
                  <w:marRight w:val="0"/>
                  <w:marTop w:val="0"/>
                  <w:marBottom w:val="0"/>
                  <w:divBdr>
                    <w:top w:val="none" w:sz="0" w:space="0" w:color="auto"/>
                    <w:left w:val="none" w:sz="0" w:space="0" w:color="auto"/>
                    <w:bottom w:val="none" w:sz="0" w:space="0" w:color="auto"/>
                    <w:right w:val="none" w:sz="0" w:space="0" w:color="auto"/>
                  </w:divBdr>
                  <w:divsChild>
                    <w:div w:id="10820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50132">
      <w:bodyDiv w:val="1"/>
      <w:marLeft w:val="0"/>
      <w:marRight w:val="0"/>
      <w:marTop w:val="0"/>
      <w:marBottom w:val="0"/>
      <w:divBdr>
        <w:top w:val="none" w:sz="0" w:space="0" w:color="auto"/>
        <w:left w:val="none" w:sz="0" w:space="0" w:color="auto"/>
        <w:bottom w:val="none" w:sz="0" w:space="0" w:color="auto"/>
        <w:right w:val="none" w:sz="0" w:space="0" w:color="auto"/>
      </w:divBdr>
      <w:divsChild>
        <w:div w:id="1808007913">
          <w:marLeft w:val="0"/>
          <w:marRight w:val="0"/>
          <w:marTop w:val="0"/>
          <w:marBottom w:val="0"/>
          <w:divBdr>
            <w:top w:val="none" w:sz="0" w:space="0" w:color="auto"/>
            <w:left w:val="none" w:sz="0" w:space="0" w:color="auto"/>
            <w:bottom w:val="none" w:sz="0" w:space="0" w:color="auto"/>
            <w:right w:val="none" w:sz="0" w:space="0" w:color="auto"/>
          </w:divBdr>
          <w:divsChild>
            <w:div w:id="2127383400">
              <w:marLeft w:val="0"/>
              <w:marRight w:val="0"/>
              <w:marTop w:val="0"/>
              <w:marBottom w:val="0"/>
              <w:divBdr>
                <w:top w:val="none" w:sz="0" w:space="0" w:color="auto"/>
                <w:left w:val="none" w:sz="0" w:space="0" w:color="auto"/>
                <w:bottom w:val="none" w:sz="0" w:space="0" w:color="auto"/>
                <w:right w:val="none" w:sz="0" w:space="0" w:color="auto"/>
              </w:divBdr>
              <w:divsChild>
                <w:div w:id="617835267">
                  <w:marLeft w:val="0"/>
                  <w:marRight w:val="0"/>
                  <w:marTop w:val="0"/>
                  <w:marBottom w:val="0"/>
                  <w:divBdr>
                    <w:top w:val="none" w:sz="0" w:space="0" w:color="auto"/>
                    <w:left w:val="none" w:sz="0" w:space="0" w:color="auto"/>
                    <w:bottom w:val="none" w:sz="0" w:space="0" w:color="auto"/>
                    <w:right w:val="none" w:sz="0" w:space="0" w:color="auto"/>
                  </w:divBdr>
                  <w:divsChild>
                    <w:div w:id="185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39520">
      <w:bodyDiv w:val="1"/>
      <w:marLeft w:val="0"/>
      <w:marRight w:val="0"/>
      <w:marTop w:val="0"/>
      <w:marBottom w:val="0"/>
      <w:divBdr>
        <w:top w:val="none" w:sz="0" w:space="0" w:color="auto"/>
        <w:left w:val="none" w:sz="0" w:space="0" w:color="auto"/>
        <w:bottom w:val="none" w:sz="0" w:space="0" w:color="auto"/>
        <w:right w:val="none" w:sz="0" w:space="0" w:color="auto"/>
      </w:divBdr>
      <w:divsChild>
        <w:div w:id="1488933538">
          <w:marLeft w:val="0"/>
          <w:marRight w:val="0"/>
          <w:marTop w:val="0"/>
          <w:marBottom w:val="0"/>
          <w:divBdr>
            <w:top w:val="none" w:sz="0" w:space="0" w:color="auto"/>
            <w:left w:val="none" w:sz="0" w:space="0" w:color="auto"/>
            <w:bottom w:val="none" w:sz="0" w:space="0" w:color="auto"/>
            <w:right w:val="none" w:sz="0" w:space="0" w:color="auto"/>
          </w:divBdr>
          <w:divsChild>
            <w:div w:id="797528102">
              <w:marLeft w:val="0"/>
              <w:marRight w:val="0"/>
              <w:marTop w:val="0"/>
              <w:marBottom w:val="0"/>
              <w:divBdr>
                <w:top w:val="none" w:sz="0" w:space="0" w:color="auto"/>
                <w:left w:val="none" w:sz="0" w:space="0" w:color="auto"/>
                <w:bottom w:val="none" w:sz="0" w:space="0" w:color="auto"/>
                <w:right w:val="none" w:sz="0" w:space="0" w:color="auto"/>
              </w:divBdr>
              <w:divsChild>
                <w:div w:id="734352835">
                  <w:marLeft w:val="0"/>
                  <w:marRight w:val="0"/>
                  <w:marTop w:val="0"/>
                  <w:marBottom w:val="0"/>
                  <w:divBdr>
                    <w:top w:val="none" w:sz="0" w:space="0" w:color="auto"/>
                    <w:left w:val="none" w:sz="0" w:space="0" w:color="auto"/>
                    <w:bottom w:val="none" w:sz="0" w:space="0" w:color="auto"/>
                    <w:right w:val="none" w:sz="0" w:space="0" w:color="auto"/>
                  </w:divBdr>
                  <w:divsChild>
                    <w:div w:id="83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861306">
      <w:bodyDiv w:val="1"/>
      <w:marLeft w:val="0"/>
      <w:marRight w:val="0"/>
      <w:marTop w:val="0"/>
      <w:marBottom w:val="0"/>
      <w:divBdr>
        <w:top w:val="none" w:sz="0" w:space="0" w:color="auto"/>
        <w:left w:val="none" w:sz="0" w:space="0" w:color="auto"/>
        <w:bottom w:val="none" w:sz="0" w:space="0" w:color="auto"/>
        <w:right w:val="none" w:sz="0" w:space="0" w:color="auto"/>
      </w:divBdr>
      <w:divsChild>
        <w:div w:id="2093163140">
          <w:marLeft w:val="0"/>
          <w:marRight w:val="0"/>
          <w:marTop w:val="0"/>
          <w:marBottom w:val="0"/>
          <w:divBdr>
            <w:top w:val="none" w:sz="0" w:space="0" w:color="auto"/>
            <w:left w:val="none" w:sz="0" w:space="0" w:color="auto"/>
            <w:bottom w:val="none" w:sz="0" w:space="0" w:color="auto"/>
            <w:right w:val="none" w:sz="0" w:space="0" w:color="auto"/>
          </w:divBdr>
          <w:divsChild>
            <w:div w:id="946041951">
              <w:marLeft w:val="0"/>
              <w:marRight w:val="0"/>
              <w:marTop w:val="0"/>
              <w:marBottom w:val="0"/>
              <w:divBdr>
                <w:top w:val="none" w:sz="0" w:space="0" w:color="auto"/>
                <w:left w:val="none" w:sz="0" w:space="0" w:color="auto"/>
                <w:bottom w:val="none" w:sz="0" w:space="0" w:color="auto"/>
                <w:right w:val="none" w:sz="0" w:space="0" w:color="auto"/>
              </w:divBdr>
              <w:divsChild>
                <w:div w:id="688065655">
                  <w:marLeft w:val="0"/>
                  <w:marRight w:val="0"/>
                  <w:marTop w:val="0"/>
                  <w:marBottom w:val="0"/>
                  <w:divBdr>
                    <w:top w:val="none" w:sz="0" w:space="0" w:color="auto"/>
                    <w:left w:val="none" w:sz="0" w:space="0" w:color="auto"/>
                    <w:bottom w:val="none" w:sz="0" w:space="0" w:color="auto"/>
                    <w:right w:val="none" w:sz="0" w:space="0" w:color="auto"/>
                  </w:divBdr>
                  <w:divsChild>
                    <w:div w:id="3984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74423">
      <w:bodyDiv w:val="1"/>
      <w:marLeft w:val="0"/>
      <w:marRight w:val="0"/>
      <w:marTop w:val="0"/>
      <w:marBottom w:val="0"/>
      <w:divBdr>
        <w:top w:val="none" w:sz="0" w:space="0" w:color="auto"/>
        <w:left w:val="none" w:sz="0" w:space="0" w:color="auto"/>
        <w:bottom w:val="none" w:sz="0" w:space="0" w:color="auto"/>
        <w:right w:val="none" w:sz="0" w:space="0" w:color="auto"/>
      </w:divBdr>
      <w:divsChild>
        <w:div w:id="1675376882">
          <w:marLeft w:val="0"/>
          <w:marRight w:val="0"/>
          <w:marTop w:val="0"/>
          <w:marBottom w:val="0"/>
          <w:divBdr>
            <w:top w:val="none" w:sz="0" w:space="0" w:color="auto"/>
            <w:left w:val="none" w:sz="0" w:space="0" w:color="auto"/>
            <w:bottom w:val="none" w:sz="0" w:space="0" w:color="auto"/>
            <w:right w:val="none" w:sz="0" w:space="0" w:color="auto"/>
          </w:divBdr>
          <w:divsChild>
            <w:div w:id="1060902916">
              <w:marLeft w:val="0"/>
              <w:marRight w:val="0"/>
              <w:marTop w:val="0"/>
              <w:marBottom w:val="0"/>
              <w:divBdr>
                <w:top w:val="none" w:sz="0" w:space="0" w:color="auto"/>
                <w:left w:val="none" w:sz="0" w:space="0" w:color="auto"/>
                <w:bottom w:val="none" w:sz="0" w:space="0" w:color="auto"/>
                <w:right w:val="none" w:sz="0" w:space="0" w:color="auto"/>
              </w:divBdr>
              <w:divsChild>
                <w:div w:id="1660692588">
                  <w:marLeft w:val="0"/>
                  <w:marRight w:val="0"/>
                  <w:marTop w:val="0"/>
                  <w:marBottom w:val="0"/>
                  <w:divBdr>
                    <w:top w:val="none" w:sz="0" w:space="0" w:color="auto"/>
                    <w:left w:val="none" w:sz="0" w:space="0" w:color="auto"/>
                    <w:bottom w:val="none" w:sz="0" w:space="0" w:color="auto"/>
                    <w:right w:val="none" w:sz="0" w:space="0" w:color="auto"/>
                  </w:divBdr>
                  <w:divsChild>
                    <w:div w:id="10075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35384">
      <w:bodyDiv w:val="1"/>
      <w:marLeft w:val="0"/>
      <w:marRight w:val="0"/>
      <w:marTop w:val="0"/>
      <w:marBottom w:val="0"/>
      <w:divBdr>
        <w:top w:val="none" w:sz="0" w:space="0" w:color="auto"/>
        <w:left w:val="none" w:sz="0" w:space="0" w:color="auto"/>
        <w:bottom w:val="none" w:sz="0" w:space="0" w:color="auto"/>
        <w:right w:val="none" w:sz="0" w:space="0" w:color="auto"/>
      </w:divBdr>
      <w:divsChild>
        <w:div w:id="1162501338">
          <w:marLeft w:val="0"/>
          <w:marRight w:val="0"/>
          <w:marTop w:val="0"/>
          <w:marBottom w:val="0"/>
          <w:divBdr>
            <w:top w:val="none" w:sz="0" w:space="0" w:color="auto"/>
            <w:left w:val="none" w:sz="0" w:space="0" w:color="auto"/>
            <w:bottom w:val="none" w:sz="0" w:space="0" w:color="auto"/>
            <w:right w:val="none" w:sz="0" w:space="0" w:color="auto"/>
          </w:divBdr>
          <w:divsChild>
            <w:div w:id="176045432">
              <w:marLeft w:val="0"/>
              <w:marRight w:val="0"/>
              <w:marTop w:val="0"/>
              <w:marBottom w:val="0"/>
              <w:divBdr>
                <w:top w:val="none" w:sz="0" w:space="0" w:color="auto"/>
                <w:left w:val="none" w:sz="0" w:space="0" w:color="auto"/>
                <w:bottom w:val="none" w:sz="0" w:space="0" w:color="auto"/>
                <w:right w:val="none" w:sz="0" w:space="0" w:color="auto"/>
              </w:divBdr>
              <w:divsChild>
                <w:div w:id="681904609">
                  <w:marLeft w:val="0"/>
                  <w:marRight w:val="0"/>
                  <w:marTop w:val="0"/>
                  <w:marBottom w:val="0"/>
                  <w:divBdr>
                    <w:top w:val="none" w:sz="0" w:space="0" w:color="auto"/>
                    <w:left w:val="none" w:sz="0" w:space="0" w:color="auto"/>
                    <w:bottom w:val="none" w:sz="0" w:space="0" w:color="auto"/>
                    <w:right w:val="none" w:sz="0" w:space="0" w:color="auto"/>
                  </w:divBdr>
                  <w:divsChild>
                    <w:div w:id="3395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19926">
      <w:bodyDiv w:val="1"/>
      <w:marLeft w:val="0"/>
      <w:marRight w:val="0"/>
      <w:marTop w:val="0"/>
      <w:marBottom w:val="0"/>
      <w:divBdr>
        <w:top w:val="none" w:sz="0" w:space="0" w:color="auto"/>
        <w:left w:val="none" w:sz="0" w:space="0" w:color="auto"/>
        <w:bottom w:val="none" w:sz="0" w:space="0" w:color="auto"/>
        <w:right w:val="none" w:sz="0" w:space="0" w:color="auto"/>
      </w:divBdr>
      <w:divsChild>
        <w:div w:id="1645038074">
          <w:marLeft w:val="0"/>
          <w:marRight w:val="0"/>
          <w:marTop w:val="0"/>
          <w:marBottom w:val="0"/>
          <w:divBdr>
            <w:top w:val="none" w:sz="0" w:space="0" w:color="auto"/>
            <w:left w:val="none" w:sz="0" w:space="0" w:color="auto"/>
            <w:bottom w:val="none" w:sz="0" w:space="0" w:color="auto"/>
            <w:right w:val="none" w:sz="0" w:space="0" w:color="auto"/>
          </w:divBdr>
          <w:divsChild>
            <w:div w:id="1862279042">
              <w:marLeft w:val="0"/>
              <w:marRight w:val="0"/>
              <w:marTop w:val="0"/>
              <w:marBottom w:val="0"/>
              <w:divBdr>
                <w:top w:val="none" w:sz="0" w:space="0" w:color="auto"/>
                <w:left w:val="none" w:sz="0" w:space="0" w:color="auto"/>
                <w:bottom w:val="none" w:sz="0" w:space="0" w:color="auto"/>
                <w:right w:val="none" w:sz="0" w:space="0" w:color="auto"/>
              </w:divBdr>
              <w:divsChild>
                <w:div w:id="543643267">
                  <w:marLeft w:val="0"/>
                  <w:marRight w:val="0"/>
                  <w:marTop w:val="0"/>
                  <w:marBottom w:val="0"/>
                  <w:divBdr>
                    <w:top w:val="none" w:sz="0" w:space="0" w:color="auto"/>
                    <w:left w:val="none" w:sz="0" w:space="0" w:color="auto"/>
                    <w:bottom w:val="none" w:sz="0" w:space="0" w:color="auto"/>
                    <w:right w:val="none" w:sz="0" w:space="0" w:color="auto"/>
                  </w:divBdr>
                  <w:divsChild>
                    <w:div w:id="17195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945840">
      <w:bodyDiv w:val="1"/>
      <w:marLeft w:val="0"/>
      <w:marRight w:val="0"/>
      <w:marTop w:val="0"/>
      <w:marBottom w:val="0"/>
      <w:divBdr>
        <w:top w:val="none" w:sz="0" w:space="0" w:color="auto"/>
        <w:left w:val="none" w:sz="0" w:space="0" w:color="auto"/>
        <w:bottom w:val="none" w:sz="0" w:space="0" w:color="auto"/>
        <w:right w:val="none" w:sz="0" w:space="0" w:color="auto"/>
      </w:divBdr>
      <w:divsChild>
        <w:div w:id="503783677">
          <w:marLeft w:val="0"/>
          <w:marRight w:val="0"/>
          <w:marTop w:val="0"/>
          <w:marBottom w:val="0"/>
          <w:divBdr>
            <w:top w:val="none" w:sz="0" w:space="0" w:color="auto"/>
            <w:left w:val="none" w:sz="0" w:space="0" w:color="auto"/>
            <w:bottom w:val="none" w:sz="0" w:space="0" w:color="auto"/>
            <w:right w:val="none" w:sz="0" w:space="0" w:color="auto"/>
          </w:divBdr>
          <w:divsChild>
            <w:div w:id="993681659">
              <w:marLeft w:val="0"/>
              <w:marRight w:val="0"/>
              <w:marTop w:val="0"/>
              <w:marBottom w:val="0"/>
              <w:divBdr>
                <w:top w:val="none" w:sz="0" w:space="0" w:color="auto"/>
                <w:left w:val="none" w:sz="0" w:space="0" w:color="auto"/>
                <w:bottom w:val="none" w:sz="0" w:space="0" w:color="auto"/>
                <w:right w:val="none" w:sz="0" w:space="0" w:color="auto"/>
              </w:divBdr>
              <w:divsChild>
                <w:div w:id="1635982640">
                  <w:marLeft w:val="0"/>
                  <w:marRight w:val="0"/>
                  <w:marTop w:val="0"/>
                  <w:marBottom w:val="0"/>
                  <w:divBdr>
                    <w:top w:val="none" w:sz="0" w:space="0" w:color="auto"/>
                    <w:left w:val="none" w:sz="0" w:space="0" w:color="auto"/>
                    <w:bottom w:val="none" w:sz="0" w:space="0" w:color="auto"/>
                    <w:right w:val="none" w:sz="0" w:space="0" w:color="auto"/>
                  </w:divBdr>
                  <w:divsChild>
                    <w:div w:id="1019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3846">
      <w:bodyDiv w:val="1"/>
      <w:marLeft w:val="0"/>
      <w:marRight w:val="0"/>
      <w:marTop w:val="0"/>
      <w:marBottom w:val="0"/>
      <w:divBdr>
        <w:top w:val="none" w:sz="0" w:space="0" w:color="auto"/>
        <w:left w:val="none" w:sz="0" w:space="0" w:color="auto"/>
        <w:bottom w:val="none" w:sz="0" w:space="0" w:color="auto"/>
        <w:right w:val="none" w:sz="0" w:space="0" w:color="auto"/>
      </w:divBdr>
      <w:divsChild>
        <w:div w:id="1469124984">
          <w:marLeft w:val="0"/>
          <w:marRight w:val="0"/>
          <w:marTop w:val="0"/>
          <w:marBottom w:val="0"/>
          <w:divBdr>
            <w:top w:val="none" w:sz="0" w:space="0" w:color="auto"/>
            <w:left w:val="none" w:sz="0" w:space="0" w:color="auto"/>
            <w:bottom w:val="none" w:sz="0" w:space="0" w:color="auto"/>
            <w:right w:val="none" w:sz="0" w:space="0" w:color="auto"/>
          </w:divBdr>
          <w:divsChild>
            <w:div w:id="365956296">
              <w:marLeft w:val="0"/>
              <w:marRight w:val="0"/>
              <w:marTop w:val="0"/>
              <w:marBottom w:val="0"/>
              <w:divBdr>
                <w:top w:val="none" w:sz="0" w:space="0" w:color="auto"/>
                <w:left w:val="none" w:sz="0" w:space="0" w:color="auto"/>
                <w:bottom w:val="none" w:sz="0" w:space="0" w:color="auto"/>
                <w:right w:val="none" w:sz="0" w:space="0" w:color="auto"/>
              </w:divBdr>
              <w:divsChild>
                <w:div w:id="342322431">
                  <w:marLeft w:val="0"/>
                  <w:marRight w:val="0"/>
                  <w:marTop w:val="0"/>
                  <w:marBottom w:val="0"/>
                  <w:divBdr>
                    <w:top w:val="none" w:sz="0" w:space="0" w:color="auto"/>
                    <w:left w:val="none" w:sz="0" w:space="0" w:color="auto"/>
                    <w:bottom w:val="none" w:sz="0" w:space="0" w:color="auto"/>
                    <w:right w:val="none" w:sz="0" w:space="0" w:color="auto"/>
                  </w:divBdr>
                  <w:divsChild>
                    <w:div w:id="131819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47951">
      <w:bodyDiv w:val="1"/>
      <w:marLeft w:val="0"/>
      <w:marRight w:val="0"/>
      <w:marTop w:val="0"/>
      <w:marBottom w:val="0"/>
      <w:divBdr>
        <w:top w:val="none" w:sz="0" w:space="0" w:color="auto"/>
        <w:left w:val="none" w:sz="0" w:space="0" w:color="auto"/>
        <w:bottom w:val="none" w:sz="0" w:space="0" w:color="auto"/>
        <w:right w:val="none" w:sz="0" w:space="0" w:color="auto"/>
      </w:divBdr>
      <w:divsChild>
        <w:div w:id="227615064">
          <w:marLeft w:val="0"/>
          <w:marRight w:val="0"/>
          <w:marTop w:val="0"/>
          <w:marBottom w:val="0"/>
          <w:divBdr>
            <w:top w:val="none" w:sz="0" w:space="0" w:color="auto"/>
            <w:left w:val="none" w:sz="0" w:space="0" w:color="auto"/>
            <w:bottom w:val="none" w:sz="0" w:space="0" w:color="auto"/>
            <w:right w:val="none" w:sz="0" w:space="0" w:color="auto"/>
          </w:divBdr>
          <w:divsChild>
            <w:div w:id="1348486282">
              <w:marLeft w:val="0"/>
              <w:marRight w:val="0"/>
              <w:marTop w:val="0"/>
              <w:marBottom w:val="0"/>
              <w:divBdr>
                <w:top w:val="none" w:sz="0" w:space="0" w:color="auto"/>
                <w:left w:val="none" w:sz="0" w:space="0" w:color="auto"/>
                <w:bottom w:val="none" w:sz="0" w:space="0" w:color="auto"/>
                <w:right w:val="none" w:sz="0" w:space="0" w:color="auto"/>
              </w:divBdr>
              <w:divsChild>
                <w:div w:id="1221019415">
                  <w:marLeft w:val="0"/>
                  <w:marRight w:val="0"/>
                  <w:marTop w:val="0"/>
                  <w:marBottom w:val="0"/>
                  <w:divBdr>
                    <w:top w:val="none" w:sz="0" w:space="0" w:color="auto"/>
                    <w:left w:val="none" w:sz="0" w:space="0" w:color="auto"/>
                    <w:bottom w:val="none" w:sz="0" w:space="0" w:color="auto"/>
                    <w:right w:val="none" w:sz="0" w:space="0" w:color="auto"/>
                  </w:divBdr>
                  <w:divsChild>
                    <w:div w:id="7511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52483">
      <w:bodyDiv w:val="1"/>
      <w:marLeft w:val="0"/>
      <w:marRight w:val="0"/>
      <w:marTop w:val="0"/>
      <w:marBottom w:val="0"/>
      <w:divBdr>
        <w:top w:val="none" w:sz="0" w:space="0" w:color="auto"/>
        <w:left w:val="none" w:sz="0" w:space="0" w:color="auto"/>
        <w:bottom w:val="none" w:sz="0" w:space="0" w:color="auto"/>
        <w:right w:val="none" w:sz="0" w:space="0" w:color="auto"/>
      </w:divBdr>
      <w:divsChild>
        <w:div w:id="92285496">
          <w:marLeft w:val="0"/>
          <w:marRight w:val="0"/>
          <w:marTop w:val="0"/>
          <w:marBottom w:val="0"/>
          <w:divBdr>
            <w:top w:val="none" w:sz="0" w:space="0" w:color="auto"/>
            <w:left w:val="none" w:sz="0" w:space="0" w:color="auto"/>
            <w:bottom w:val="none" w:sz="0" w:space="0" w:color="auto"/>
            <w:right w:val="none" w:sz="0" w:space="0" w:color="auto"/>
          </w:divBdr>
          <w:divsChild>
            <w:div w:id="1036008165">
              <w:marLeft w:val="0"/>
              <w:marRight w:val="0"/>
              <w:marTop w:val="0"/>
              <w:marBottom w:val="0"/>
              <w:divBdr>
                <w:top w:val="none" w:sz="0" w:space="0" w:color="auto"/>
                <w:left w:val="none" w:sz="0" w:space="0" w:color="auto"/>
                <w:bottom w:val="none" w:sz="0" w:space="0" w:color="auto"/>
                <w:right w:val="none" w:sz="0" w:space="0" w:color="auto"/>
              </w:divBdr>
              <w:divsChild>
                <w:div w:id="1362821201">
                  <w:marLeft w:val="0"/>
                  <w:marRight w:val="0"/>
                  <w:marTop w:val="0"/>
                  <w:marBottom w:val="0"/>
                  <w:divBdr>
                    <w:top w:val="none" w:sz="0" w:space="0" w:color="auto"/>
                    <w:left w:val="none" w:sz="0" w:space="0" w:color="auto"/>
                    <w:bottom w:val="none" w:sz="0" w:space="0" w:color="auto"/>
                    <w:right w:val="none" w:sz="0" w:space="0" w:color="auto"/>
                  </w:divBdr>
                  <w:divsChild>
                    <w:div w:id="8865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1690">
      <w:bodyDiv w:val="1"/>
      <w:marLeft w:val="0"/>
      <w:marRight w:val="0"/>
      <w:marTop w:val="0"/>
      <w:marBottom w:val="0"/>
      <w:divBdr>
        <w:top w:val="none" w:sz="0" w:space="0" w:color="auto"/>
        <w:left w:val="none" w:sz="0" w:space="0" w:color="auto"/>
        <w:bottom w:val="none" w:sz="0" w:space="0" w:color="auto"/>
        <w:right w:val="none" w:sz="0" w:space="0" w:color="auto"/>
      </w:divBdr>
      <w:divsChild>
        <w:div w:id="2082869984">
          <w:marLeft w:val="0"/>
          <w:marRight w:val="0"/>
          <w:marTop w:val="0"/>
          <w:marBottom w:val="0"/>
          <w:divBdr>
            <w:top w:val="none" w:sz="0" w:space="0" w:color="auto"/>
            <w:left w:val="none" w:sz="0" w:space="0" w:color="auto"/>
            <w:bottom w:val="none" w:sz="0" w:space="0" w:color="auto"/>
            <w:right w:val="none" w:sz="0" w:space="0" w:color="auto"/>
          </w:divBdr>
          <w:divsChild>
            <w:div w:id="512497001">
              <w:marLeft w:val="0"/>
              <w:marRight w:val="0"/>
              <w:marTop w:val="0"/>
              <w:marBottom w:val="0"/>
              <w:divBdr>
                <w:top w:val="none" w:sz="0" w:space="0" w:color="auto"/>
                <w:left w:val="none" w:sz="0" w:space="0" w:color="auto"/>
                <w:bottom w:val="none" w:sz="0" w:space="0" w:color="auto"/>
                <w:right w:val="none" w:sz="0" w:space="0" w:color="auto"/>
              </w:divBdr>
              <w:divsChild>
                <w:div w:id="540099122">
                  <w:marLeft w:val="0"/>
                  <w:marRight w:val="0"/>
                  <w:marTop w:val="0"/>
                  <w:marBottom w:val="0"/>
                  <w:divBdr>
                    <w:top w:val="none" w:sz="0" w:space="0" w:color="auto"/>
                    <w:left w:val="none" w:sz="0" w:space="0" w:color="auto"/>
                    <w:bottom w:val="none" w:sz="0" w:space="0" w:color="auto"/>
                    <w:right w:val="none" w:sz="0" w:space="0" w:color="auto"/>
                  </w:divBdr>
                  <w:divsChild>
                    <w:div w:id="11381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339486">
      <w:bodyDiv w:val="1"/>
      <w:marLeft w:val="0"/>
      <w:marRight w:val="0"/>
      <w:marTop w:val="0"/>
      <w:marBottom w:val="0"/>
      <w:divBdr>
        <w:top w:val="none" w:sz="0" w:space="0" w:color="auto"/>
        <w:left w:val="none" w:sz="0" w:space="0" w:color="auto"/>
        <w:bottom w:val="none" w:sz="0" w:space="0" w:color="auto"/>
        <w:right w:val="none" w:sz="0" w:space="0" w:color="auto"/>
      </w:divBdr>
      <w:divsChild>
        <w:div w:id="1448621234">
          <w:marLeft w:val="0"/>
          <w:marRight w:val="0"/>
          <w:marTop w:val="0"/>
          <w:marBottom w:val="0"/>
          <w:divBdr>
            <w:top w:val="none" w:sz="0" w:space="0" w:color="auto"/>
            <w:left w:val="none" w:sz="0" w:space="0" w:color="auto"/>
            <w:bottom w:val="none" w:sz="0" w:space="0" w:color="auto"/>
            <w:right w:val="none" w:sz="0" w:space="0" w:color="auto"/>
          </w:divBdr>
          <w:divsChild>
            <w:div w:id="852845707">
              <w:marLeft w:val="0"/>
              <w:marRight w:val="0"/>
              <w:marTop w:val="0"/>
              <w:marBottom w:val="0"/>
              <w:divBdr>
                <w:top w:val="none" w:sz="0" w:space="0" w:color="auto"/>
                <w:left w:val="none" w:sz="0" w:space="0" w:color="auto"/>
                <w:bottom w:val="none" w:sz="0" w:space="0" w:color="auto"/>
                <w:right w:val="none" w:sz="0" w:space="0" w:color="auto"/>
              </w:divBdr>
              <w:divsChild>
                <w:div w:id="1847405052">
                  <w:marLeft w:val="0"/>
                  <w:marRight w:val="0"/>
                  <w:marTop w:val="0"/>
                  <w:marBottom w:val="0"/>
                  <w:divBdr>
                    <w:top w:val="none" w:sz="0" w:space="0" w:color="auto"/>
                    <w:left w:val="none" w:sz="0" w:space="0" w:color="auto"/>
                    <w:bottom w:val="none" w:sz="0" w:space="0" w:color="auto"/>
                    <w:right w:val="none" w:sz="0" w:space="0" w:color="auto"/>
                  </w:divBdr>
                  <w:divsChild>
                    <w:div w:id="1102068433">
                      <w:marLeft w:val="0"/>
                      <w:marRight w:val="0"/>
                      <w:marTop w:val="0"/>
                      <w:marBottom w:val="0"/>
                      <w:divBdr>
                        <w:top w:val="none" w:sz="0" w:space="0" w:color="auto"/>
                        <w:left w:val="none" w:sz="0" w:space="0" w:color="auto"/>
                        <w:bottom w:val="none" w:sz="0" w:space="0" w:color="auto"/>
                        <w:right w:val="none" w:sz="0" w:space="0" w:color="auto"/>
                      </w:divBdr>
                    </w:div>
                    <w:div w:id="1018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626990">
      <w:bodyDiv w:val="1"/>
      <w:marLeft w:val="0"/>
      <w:marRight w:val="0"/>
      <w:marTop w:val="0"/>
      <w:marBottom w:val="0"/>
      <w:divBdr>
        <w:top w:val="none" w:sz="0" w:space="0" w:color="auto"/>
        <w:left w:val="none" w:sz="0" w:space="0" w:color="auto"/>
        <w:bottom w:val="none" w:sz="0" w:space="0" w:color="auto"/>
        <w:right w:val="none" w:sz="0" w:space="0" w:color="auto"/>
      </w:divBdr>
      <w:divsChild>
        <w:div w:id="771630708">
          <w:marLeft w:val="0"/>
          <w:marRight w:val="0"/>
          <w:marTop w:val="0"/>
          <w:marBottom w:val="0"/>
          <w:divBdr>
            <w:top w:val="none" w:sz="0" w:space="0" w:color="auto"/>
            <w:left w:val="none" w:sz="0" w:space="0" w:color="auto"/>
            <w:bottom w:val="none" w:sz="0" w:space="0" w:color="auto"/>
            <w:right w:val="none" w:sz="0" w:space="0" w:color="auto"/>
          </w:divBdr>
          <w:divsChild>
            <w:div w:id="1665354071">
              <w:marLeft w:val="0"/>
              <w:marRight w:val="0"/>
              <w:marTop w:val="0"/>
              <w:marBottom w:val="0"/>
              <w:divBdr>
                <w:top w:val="none" w:sz="0" w:space="0" w:color="auto"/>
                <w:left w:val="none" w:sz="0" w:space="0" w:color="auto"/>
                <w:bottom w:val="none" w:sz="0" w:space="0" w:color="auto"/>
                <w:right w:val="none" w:sz="0" w:space="0" w:color="auto"/>
              </w:divBdr>
              <w:divsChild>
                <w:div w:id="1701739931">
                  <w:marLeft w:val="0"/>
                  <w:marRight w:val="0"/>
                  <w:marTop w:val="0"/>
                  <w:marBottom w:val="0"/>
                  <w:divBdr>
                    <w:top w:val="none" w:sz="0" w:space="0" w:color="auto"/>
                    <w:left w:val="none" w:sz="0" w:space="0" w:color="auto"/>
                    <w:bottom w:val="none" w:sz="0" w:space="0" w:color="auto"/>
                    <w:right w:val="none" w:sz="0" w:space="0" w:color="auto"/>
                  </w:divBdr>
                  <w:divsChild>
                    <w:div w:id="10159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23405">
      <w:bodyDiv w:val="1"/>
      <w:marLeft w:val="0"/>
      <w:marRight w:val="0"/>
      <w:marTop w:val="0"/>
      <w:marBottom w:val="0"/>
      <w:divBdr>
        <w:top w:val="none" w:sz="0" w:space="0" w:color="auto"/>
        <w:left w:val="none" w:sz="0" w:space="0" w:color="auto"/>
        <w:bottom w:val="none" w:sz="0" w:space="0" w:color="auto"/>
        <w:right w:val="none" w:sz="0" w:space="0" w:color="auto"/>
      </w:divBdr>
      <w:divsChild>
        <w:div w:id="197552657">
          <w:marLeft w:val="0"/>
          <w:marRight w:val="0"/>
          <w:marTop w:val="0"/>
          <w:marBottom w:val="0"/>
          <w:divBdr>
            <w:top w:val="none" w:sz="0" w:space="0" w:color="auto"/>
            <w:left w:val="none" w:sz="0" w:space="0" w:color="auto"/>
            <w:bottom w:val="none" w:sz="0" w:space="0" w:color="auto"/>
            <w:right w:val="none" w:sz="0" w:space="0" w:color="auto"/>
          </w:divBdr>
          <w:divsChild>
            <w:div w:id="448477999">
              <w:marLeft w:val="0"/>
              <w:marRight w:val="0"/>
              <w:marTop w:val="0"/>
              <w:marBottom w:val="0"/>
              <w:divBdr>
                <w:top w:val="none" w:sz="0" w:space="0" w:color="auto"/>
                <w:left w:val="none" w:sz="0" w:space="0" w:color="auto"/>
                <w:bottom w:val="none" w:sz="0" w:space="0" w:color="auto"/>
                <w:right w:val="none" w:sz="0" w:space="0" w:color="auto"/>
              </w:divBdr>
              <w:divsChild>
                <w:div w:id="996032323">
                  <w:marLeft w:val="0"/>
                  <w:marRight w:val="0"/>
                  <w:marTop w:val="0"/>
                  <w:marBottom w:val="0"/>
                  <w:divBdr>
                    <w:top w:val="none" w:sz="0" w:space="0" w:color="auto"/>
                    <w:left w:val="none" w:sz="0" w:space="0" w:color="auto"/>
                    <w:bottom w:val="none" w:sz="0" w:space="0" w:color="auto"/>
                    <w:right w:val="none" w:sz="0" w:space="0" w:color="auto"/>
                  </w:divBdr>
                  <w:divsChild>
                    <w:div w:id="3782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58084">
      <w:bodyDiv w:val="1"/>
      <w:marLeft w:val="0"/>
      <w:marRight w:val="0"/>
      <w:marTop w:val="0"/>
      <w:marBottom w:val="0"/>
      <w:divBdr>
        <w:top w:val="none" w:sz="0" w:space="0" w:color="auto"/>
        <w:left w:val="none" w:sz="0" w:space="0" w:color="auto"/>
        <w:bottom w:val="none" w:sz="0" w:space="0" w:color="auto"/>
        <w:right w:val="none" w:sz="0" w:space="0" w:color="auto"/>
      </w:divBdr>
      <w:divsChild>
        <w:div w:id="316148468">
          <w:marLeft w:val="0"/>
          <w:marRight w:val="0"/>
          <w:marTop w:val="0"/>
          <w:marBottom w:val="0"/>
          <w:divBdr>
            <w:top w:val="none" w:sz="0" w:space="0" w:color="auto"/>
            <w:left w:val="none" w:sz="0" w:space="0" w:color="auto"/>
            <w:bottom w:val="none" w:sz="0" w:space="0" w:color="auto"/>
            <w:right w:val="none" w:sz="0" w:space="0" w:color="auto"/>
          </w:divBdr>
          <w:divsChild>
            <w:div w:id="923342910">
              <w:marLeft w:val="0"/>
              <w:marRight w:val="0"/>
              <w:marTop w:val="0"/>
              <w:marBottom w:val="0"/>
              <w:divBdr>
                <w:top w:val="none" w:sz="0" w:space="0" w:color="auto"/>
                <w:left w:val="none" w:sz="0" w:space="0" w:color="auto"/>
                <w:bottom w:val="none" w:sz="0" w:space="0" w:color="auto"/>
                <w:right w:val="none" w:sz="0" w:space="0" w:color="auto"/>
              </w:divBdr>
              <w:divsChild>
                <w:div w:id="2001419673">
                  <w:marLeft w:val="0"/>
                  <w:marRight w:val="0"/>
                  <w:marTop w:val="0"/>
                  <w:marBottom w:val="0"/>
                  <w:divBdr>
                    <w:top w:val="none" w:sz="0" w:space="0" w:color="auto"/>
                    <w:left w:val="none" w:sz="0" w:space="0" w:color="auto"/>
                    <w:bottom w:val="none" w:sz="0" w:space="0" w:color="auto"/>
                    <w:right w:val="none" w:sz="0" w:space="0" w:color="auto"/>
                  </w:divBdr>
                  <w:divsChild>
                    <w:div w:id="17752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141455">
      <w:bodyDiv w:val="1"/>
      <w:marLeft w:val="0"/>
      <w:marRight w:val="0"/>
      <w:marTop w:val="0"/>
      <w:marBottom w:val="0"/>
      <w:divBdr>
        <w:top w:val="none" w:sz="0" w:space="0" w:color="auto"/>
        <w:left w:val="none" w:sz="0" w:space="0" w:color="auto"/>
        <w:bottom w:val="none" w:sz="0" w:space="0" w:color="auto"/>
        <w:right w:val="none" w:sz="0" w:space="0" w:color="auto"/>
      </w:divBdr>
      <w:divsChild>
        <w:div w:id="1894736591">
          <w:marLeft w:val="0"/>
          <w:marRight w:val="0"/>
          <w:marTop w:val="0"/>
          <w:marBottom w:val="0"/>
          <w:divBdr>
            <w:top w:val="none" w:sz="0" w:space="0" w:color="auto"/>
            <w:left w:val="none" w:sz="0" w:space="0" w:color="auto"/>
            <w:bottom w:val="none" w:sz="0" w:space="0" w:color="auto"/>
            <w:right w:val="none" w:sz="0" w:space="0" w:color="auto"/>
          </w:divBdr>
          <w:divsChild>
            <w:div w:id="1546218346">
              <w:marLeft w:val="0"/>
              <w:marRight w:val="0"/>
              <w:marTop w:val="0"/>
              <w:marBottom w:val="0"/>
              <w:divBdr>
                <w:top w:val="none" w:sz="0" w:space="0" w:color="auto"/>
                <w:left w:val="none" w:sz="0" w:space="0" w:color="auto"/>
                <w:bottom w:val="none" w:sz="0" w:space="0" w:color="auto"/>
                <w:right w:val="none" w:sz="0" w:space="0" w:color="auto"/>
              </w:divBdr>
              <w:divsChild>
                <w:div w:id="2097626939">
                  <w:marLeft w:val="0"/>
                  <w:marRight w:val="0"/>
                  <w:marTop w:val="0"/>
                  <w:marBottom w:val="0"/>
                  <w:divBdr>
                    <w:top w:val="none" w:sz="0" w:space="0" w:color="auto"/>
                    <w:left w:val="none" w:sz="0" w:space="0" w:color="auto"/>
                    <w:bottom w:val="none" w:sz="0" w:space="0" w:color="auto"/>
                    <w:right w:val="none" w:sz="0" w:space="0" w:color="auto"/>
                  </w:divBdr>
                  <w:divsChild>
                    <w:div w:id="5425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592733">
      <w:bodyDiv w:val="1"/>
      <w:marLeft w:val="0"/>
      <w:marRight w:val="0"/>
      <w:marTop w:val="0"/>
      <w:marBottom w:val="0"/>
      <w:divBdr>
        <w:top w:val="none" w:sz="0" w:space="0" w:color="auto"/>
        <w:left w:val="none" w:sz="0" w:space="0" w:color="auto"/>
        <w:bottom w:val="none" w:sz="0" w:space="0" w:color="auto"/>
        <w:right w:val="none" w:sz="0" w:space="0" w:color="auto"/>
      </w:divBdr>
      <w:divsChild>
        <w:div w:id="1103382297">
          <w:marLeft w:val="0"/>
          <w:marRight w:val="0"/>
          <w:marTop w:val="0"/>
          <w:marBottom w:val="0"/>
          <w:divBdr>
            <w:top w:val="none" w:sz="0" w:space="0" w:color="auto"/>
            <w:left w:val="none" w:sz="0" w:space="0" w:color="auto"/>
            <w:bottom w:val="none" w:sz="0" w:space="0" w:color="auto"/>
            <w:right w:val="none" w:sz="0" w:space="0" w:color="auto"/>
          </w:divBdr>
          <w:divsChild>
            <w:div w:id="1871916514">
              <w:marLeft w:val="0"/>
              <w:marRight w:val="0"/>
              <w:marTop w:val="0"/>
              <w:marBottom w:val="0"/>
              <w:divBdr>
                <w:top w:val="none" w:sz="0" w:space="0" w:color="auto"/>
                <w:left w:val="none" w:sz="0" w:space="0" w:color="auto"/>
                <w:bottom w:val="none" w:sz="0" w:space="0" w:color="auto"/>
                <w:right w:val="none" w:sz="0" w:space="0" w:color="auto"/>
              </w:divBdr>
              <w:divsChild>
                <w:div w:id="1306542798">
                  <w:marLeft w:val="0"/>
                  <w:marRight w:val="0"/>
                  <w:marTop w:val="0"/>
                  <w:marBottom w:val="0"/>
                  <w:divBdr>
                    <w:top w:val="none" w:sz="0" w:space="0" w:color="auto"/>
                    <w:left w:val="none" w:sz="0" w:space="0" w:color="auto"/>
                    <w:bottom w:val="none" w:sz="0" w:space="0" w:color="auto"/>
                    <w:right w:val="none" w:sz="0" w:space="0" w:color="auto"/>
                  </w:divBdr>
                  <w:divsChild>
                    <w:div w:id="20009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65125">
      <w:bodyDiv w:val="1"/>
      <w:marLeft w:val="0"/>
      <w:marRight w:val="0"/>
      <w:marTop w:val="0"/>
      <w:marBottom w:val="0"/>
      <w:divBdr>
        <w:top w:val="none" w:sz="0" w:space="0" w:color="auto"/>
        <w:left w:val="none" w:sz="0" w:space="0" w:color="auto"/>
        <w:bottom w:val="none" w:sz="0" w:space="0" w:color="auto"/>
        <w:right w:val="none" w:sz="0" w:space="0" w:color="auto"/>
      </w:divBdr>
      <w:divsChild>
        <w:div w:id="1321614678">
          <w:marLeft w:val="0"/>
          <w:marRight w:val="0"/>
          <w:marTop w:val="0"/>
          <w:marBottom w:val="0"/>
          <w:divBdr>
            <w:top w:val="none" w:sz="0" w:space="0" w:color="auto"/>
            <w:left w:val="none" w:sz="0" w:space="0" w:color="auto"/>
            <w:bottom w:val="none" w:sz="0" w:space="0" w:color="auto"/>
            <w:right w:val="none" w:sz="0" w:space="0" w:color="auto"/>
          </w:divBdr>
          <w:divsChild>
            <w:div w:id="1739597762">
              <w:marLeft w:val="0"/>
              <w:marRight w:val="0"/>
              <w:marTop w:val="0"/>
              <w:marBottom w:val="0"/>
              <w:divBdr>
                <w:top w:val="none" w:sz="0" w:space="0" w:color="auto"/>
                <w:left w:val="none" w:sz="0" w:space="0" w:color="auto"/>
                <w:bottom w:val="none" w:sz="0" w:space="0" w:color="auto"/>
                <w:right w:val="none" w:sz="0" w:space="0" w:color="auto"/>
              </w:divBdr>
              <w:divsChild>
                <w:div w:id="727339477">
                  <w:marLeft w:val="0"/>
                  <w:marRight w:val="0"/>
                  <w:marTop w:val="0"/>
                  <w:marBottom w:val="0"/>
                  <w:divBdr>
                    <w:top w:val="none" w:sz="0" w:space="0" w:color="auto"/>
                    <w:left w:val="none" w:sz="0" w:space="0" w:color="auto"/>
                    <w:bottom w:val="none" w:sz="0" w:space="0" w:color="auto"/>
                    <w:right w:val="none" w:sz="0" w:space="0" w:color="auto"/>
                  </w:divBdr>
                  <w:divsChild>
                    <w:div w:id="103770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498450">
      <w:bodyDiv w:val="1"/>
      <w:marLeft w:val="0"/>
      <w:marRight w:val="0"/>
      <w:marTop w:val="0"/>
      <w:marBottom w:val="0"/>
      <w:divBdr>
        <w:top w:val="none" w:sz="0" w:space="0" w:color="auto"/>
        <w:left w:val="none" w:sz="0" w:space="0" w:color="auto"/>
        <w:bottom w:val="none" w:sz="0" w:space="0" w:color="auto"/>
        <w:right w:val="none" w:sz="0" w:space="0" w:color="auto"/>
      </w:divBdr>
      <w:divsChild>
        <w:div w:id="1219241945">
          <w:marLeft w:val="0"/>
          <w:marRight w:val="0"/>
          <w:marTop w:val="0"/>
          <w:marBottom w:val="0"/>
          <w:divBdr>
            <w:top w:val="none" w:sz="0" w:space="0" w:color="auto"/>
            <w:left w:val="none" w:sz="0" w:space="0" w:color="auto"/>
            <w:bottom w:val="none" w:sz="0" w:space="0" w:color="auto"/>
            <w:right w:val="none" w:sz="0" w:space="0" w:color="auto"/>
          </w:divBdr>
          <w:divsChild>
            <w:div w:id="1208027005">
              <w:marLeft w:val="0"/>
              <w:marRight w:val="0"/>
              <w:marTop w:val="0"/>
              <w:marBottom w:val="0"/>
              <w:divBdr>
                <w:top w:val="none" w:sz="0" w:space="0" w:color="auto"/>
                <w:left w:val="none" w:sz="0" w:space="0" w:color="auto"/>
                <w:bottom w:val="none" w:sz="0" w:space="0" w:color="auto"/>
                <w:right w:val="none" w:sz="0" w:space="0" w:color="auto"/>
              </w:divBdr>
              <w:divsChild>
                <w:div w:id="1415736736">
                  <w:marLeft w:val="0"/>
                  <w:marRight w:val="0"/>
                  <w:marTop w:val="0"/>
                  <w:marBottom w:val="0"/>
                  <w:divBdr>
                    <w:top w:val="none" w:sz="0" w:space="0" w:color="auto"/>
                    <w:left w:val="none" w:sz="0" w:space="0" w:color="auto"/>
                    <w:bottom w:val="none" w:sz="0" w:space="0" w:color="auto"/>
                    <w:right w:val="none" w:sz="0" w:space="0" w:color="auto"/>
                  </w:divBdr>
                  <w:divsChild>
                    <w:div w:id="9069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84908">
      <w:bodyDiv w:val="1"/>
      <w:marLeft w:val="0"/>
      <w:marRight w:val="0"/>
      <w:marTop w:val="0"/>
      <w:marBottom w:val="0"/>
      <w:divBdr>
        <w:top w:val="none" w:sz="0" w:space="0" w:color="auto"/>
        <w:left w:val="none" w:sz="0" w:space="0" w:color="auto"/>
        <w:bottom w:val="none" w:sz="0" w:space="0" w:color="auto"/>
        <w:right w:val="none" w:sz="0" w:space="0" w:color="auto"/>
      </w:divBdr>
      <w:divsChild>
        <w:div w:id="589237704">
          <w:marLeft w:val="0"/>
          <w:marRight w:val="0"/>
          <w:marTop w:val="0"/>
          <w:marBottom w:val="0"/>
          <w:divBdr>
            <w:top w:val="none" w:sz="0" w:space="0" w:color="auto"/>
            <w:left w:val="none" w:sz="0" w:space="0" w:color="auto"/>
            <w:bottom w:val="none" w:sz="0" w:space="0" w:color="auto"/>
            <w:right w:val="none" w:sz="0" w:space="0" w:color="auto"/>
          </w:divBdr>
          <w:divsChild>
            <w:div w:id="1533424714">
              <w:marLeft w:val="0"/>
              <w:marRight w:val="0"/>
              <w:marTop w:val="0"/>
              <w:marBottom w:val="0"/>
              <w:divBdr>
                <w:top w:val="none" w:sz="0" w:space="0" w:color="auto"/>
                <w:left w:val="none" w:sz="0" w:space="0" w:color="auto"/>
                <w:bottom w:val="none" w:sz="0" w:space="0" w:color="auto"/>
                <w:right w:val="none" w:sz="0" w:space="0" w:color="auto"/>
              </w:divBdr>
              <w:divsChild>
                <w:div w:id="1461802022">
                  <w:marLeft w:val="0"/>
                  <w:marRight w:val="0"/>
                  <w:marTop w:val="0"/>
                  <w:marBottom w:val="0"/>
                  <w:divBdr>
                    <w:top w:val="none" w:sz="0" w:space="0" w:color="auto"/>
                    <w:left w:val="none" w:sz="0" w:space="0" w:color="auto"/>
                    <w:bottom w:val="none" w:sz="0" w:space="0" w:color="auto"/>
                    <w:right w:val="none" w:sz="0" w:space="0" w:color="auto"/>
                  </w:divBdr>
                  <w:divsChild>
                    <w:div w:id="17380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021690">
      <w:bodyDiv w:val="1"/>
      <w:marLeft w:val="0"/>
      <w:marRight w:val="0"/>
      <w:marTop w:val="0"/>
      <w:marBottom w:val="0"/>
      <w:divBdr>
        <w:top w:val="none" w:sz="0" w:space="0" w:color="auto"/>
        <w:left w:val="none" w:sz="0" w:space="0" w:color="auto"/>
        <w:bottom w:val="none" w:sz="0" w:space="0" w:color="auto"/>
        <w:right w:val="none" w:sz="0" w:space="0" w:color="auto"/>
      </w:divBdr>
      <w:divsChild>
        <w:div w:id="735665954">
          <w:marLeft w:val="0"/>
          <w:marRight w:val="0"/>
          <w:marTop w:val="0"/>
          <w:marBottom w:val="0"/>
          <w:divBdr>
            <w:top w:val="none" w:sz="0" w:space="0" w:color="auto"/>
            <w:left w:val="none" w:sz="0" w:space="0" w:color="auto"/>
            <w:bottom w:val="none" w:sz="0" w:space="0" w:color="auto"/>
            <w:right w:val="none" w:sz="0" w:space="0" w:color="auto"/>
          </w:divBdr>
          <w:divsChild>
            <w:div w:id="830096470">
              <w:marLeft w:val="0"/>
              <w:marRight w:val="0"/>
              <w:marTop w:val="0"/>
              <w:marBottom w:val="0"/>
              <w:divBdr>
                <w:top w:val="none" w:sz="0" w:space="0" w:color="auto"/>
                <w:left w:val="none" w:sz="0" w:space="0" w:color="auto"/>
                <w:bottom w:val="none" w:sz="0" w:space="0" w:color="auto"/>
                <w:right w:val="none" w:sz="0" w:space="0" w:color="auto"/>
              </w:divBdr>
              <w:divsChild>
                <w:div w:id="1363242593">
                  <w:marLeft w:val="0"/>
                  <w:marRight w:val="0"/>
                  <w:marTop w:val="0"/>
                  <w:marBottom w:val="0"/>
                  <w:divBdr>
                    <w:top w:val="none" w:sz="0" w:space="0" w:color="auto"/>
                    <w:left w:val="none" w:sz="0" w:space="0" w:color="auto"/>
                    <w:bottom w:val="none" w:sz="0" w:space="0" w:color="auto"/>
                    <w:right w:val="none" w:sz="0" w:space="0" w:color="auto"/>
                  </w:divBdr>
                  <w:divsChild>
                    <w:div w:id="4668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737280">
      <w:bodyDiv w:val="1"/>
      <w:marLeft w:val="0"/>
      <w:marRight w:val="0"/>
      <w:marTop w:val="0"/>
      <w:marBottom w:val="0"/>
      <w:divBdr>
        <w:top w:val="none" w:sz="0" w:space="0" w:color="auto"/>
        <w:left w:val="none" w:sz="0" w:space="0" w:color="auto"/>
        <w:bottom w:val="none" w:sz="0" w:space="0" w:color="auto"/>
        <w:right w:val="none" w:sz="0" w:space="0" w:color="auto"/>
      </w:divBdr>
      <w:divsChild>
        <w:div w:id="782378569">
          <w:marLeft w:val="0"/>
          <w:marRight w:val="0"/>
          <w:marTop w:val="0"/>
          <w:marBottom w:val="0"/>
          <w:divBdr>
            <w:top w:val="none" w:sz="0" w:space="0" w:color="auto"/>
            <w:left w:val="none" w:sz="0" w:space="0" w:color="auto"/>
            <w:bottom w:val="none" w:sz="0" w:space="0" w:color="auto"/>
            <w:right w:val="none" w:sz="0" w:space="0" w:color="auto"/>
          </w:divBdr>
          <w:divsChild>
            <w:div w:id="1915315158">
              <w:marLeft w:val="0"/>
              <w:marRight w:val="0"/>
              <w:marTop w:val="0"/>
              <w:marBottom w:val="0"/>
              <w:divBdr>
                <w:top w:val="none" w:sz="0" w:space="0" w:color="auto"/>
                <w:left w:val="none" w:sz="0" w:space="0" w:color="auto"/>
                <w:bottom w:val="none" w:sz="0" w:space="0" w:color="auto"/>
                <w:right w:val="none" w:sz="0" w:space="0" w:color="auto"/>
              </w:divBdr>
              <w:divsChild>
                <w:div w:id="1682924867">
                  <w:marLeft w:val="0"/>
                  <w:marRight w:val="0"/>
                  <w:marTop w:val="0"/>
                  <w:marBottom w:val="0"/>
                  <w:divBdr>
                    <w:top w:val="none" w:sz="0" w:space="0" w:color="auto"/>
                    <w:left w:val="none" w:sz="0" w:space="0" w:color="auto"/>
                    <w:bottom w:val="none" w:sz="0" w:space="0" w:color="auto"/>
                    <w:right w:val="none" w:sz="0" w:space="0" w:color="auto"/>
                  </w:divBdr>
                  <w:divsChild>
                    <w:div w:id="8807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102829">
      <w:bodyDiv w:val="1"/>
      <w:marLeft w:val="0"/>
      <w:marRight w:val="0"/>
      <w:marTop w:val="0"/>
      <w:marBottom w:val="0"/>
      <w:divBdr>
        <w:top w:val="none" w:sz="0" w:space="0" w:color="auto"/>
        <w:left w:val="none" w:sz="0" w:space="0" w:color="auto"/>
        <w:bottom w:val="none" w:sz="0" w:space="0" w:color="auto"/>
        <w:right w:val="none" w:sz="0" w:space="0" w:color="auto"/>
      </w:divBdr>
      <w:divsChild>
        <w:div w:id="1570967491">
          <w:marLeft w:val="0"/>
          <w:marRight w:val="0"/>
          <w:marTop w:val="0"/>
          <w:marBottom w:val="0"/>
          <w:divBdr>
            <w:top w:val="none" w:sz="0" w:space="0" w:color="auto"/>
            <w:left w:val="none" w:sz="0" w:space="0" w:color="auto"/>
            <w:bottom w:val="none" w:sz="0" w:space="0" w:color="auto"/>
            <w:right w:val="none" w:sz="0" w:space="0" w:color="auto"/>
          </w:divBdr>
          <w:divsChild>
            <w:div w:id="313727137">
              <w:marLeft w:val="0"/>
              <w:marRight w:val="0"/>
              <w:marTop w:val="0"/>
              <w:marBottom w:val="0"/>
              <w:divBdr>
                <w:top w:val="none" w:sz="0" w:space="0" w:color="auto"/>
                <w:left w:val="none" w:sz="0" w:space="0" w:color="auto"/>
                <w:bottom w:val="none" w:sz="0" w:space="0" w:color="auto"/>
                <w:right w:val="none" w:sz="0" w:space="0" w:color="auto"/>
              </w:divBdr>
              <w:divsChild>
                <w:div w:id="1665468924">
                  <w:marLeft w:val="0"/>
                  <w:marRight w:val="0"/>
                  <w:marTop w:val="0"/>
                  <w:marBottom w:val="0"/>
                  <w:divBdr>
                    <w:top w:val="none" w:sz="0" w:space="0" w:color="auto"/>
                    <w:left w:val="none" w:sz="0" w:space="0" w:color="auto"/>
                    <w:bottom w:val="none" w:sz="0" w:space="0" w:color="auto"/>
                    <w:right w:val="none" w:sz="0" w:space="0" w:color="auto"/>
                  </w:divBdr>
                  <w:divsChild>
                    <w:div w:id="8249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514687">
      <w:bodyDiv w:val="1"/>
      <w:marLeft w:val="0"/>
      <w:marRight w:val="0"/>
      <w:marTop w:val="0"/>
      <w:marBottom w:val="0"/>
      <w:divBdr>
        <w:top w:val="none" w:sz="0" w:space="0" w:color="auto"/>
        <w:left w:val="none" w:sz="0" w:space="0" w:color="auto"/>
        <w:bottom w:val="none" w:sz="0" w:space="0" w:color="auto"/>
        <w:right w:val="none" w:sz="0" w:space="0" w:color="auto"/>
      </w:divBdr>
      <w:divsChild>
        <w:div w:id="1584561406">
          <w:marLeft w:val="0"/>
          <w:marRight w:val="0"/>
          <w:marTop w:val="0"/>
          <w:marBottom w:val="0"/>
          <w:divBdr>
            <w:top w:val="none" w:sz="0" w:space="0" w:color="auto"/>
            <w:left w:val="none" w:sz="0" w:space="0" w:color="auto"/>
            <w:bottom w:val="none" w:sz="0" w:space="0" w:color="auto"/>
            <w:right w:val="none" w:sz="0" w:space="0" w:color="auto"/>
          </w:divBdr>
          <w:divsChild>
            <w:div w:id="2095781151">
              <w:marLeft w:val="0"/>
              <w:marRight w:val="0"/>
              <w:marTop w:val="0"/>
              <w:marBottom w:val="0"/>
              <w:divBdr>
                <w:top w:val="none" w:sz="0" w:space="0" w:color="auto"/>
                <w:left w:val="none" w:sz="0" w:space="0" w:color="auto"/>
                <w:bottom w:val="none" w:sz="0" w:space="0" w:color="auto"/>
                <w:right w:val="none" w:sz="0" w:space="0" w:color="auto"/>
              </w:divBdr>
              <w:divsChild>
                <w:div w:id="1924991433">
                  <w:marLeft w:val="0"/>
                  <w:marRight w:val="0"/>
                  <w:marTop w:val="0"/>
                  <w:marBottom w:val="0"/>
                  <w:divBdr>
                    <w:top w:val="none" w:sz="0" w:space="0" w:color="auto"/>
                    <w:left w:val="none" w:sz="0" w:space="0" w:color="auto"/>
                    <w:bottom w:val="none" w:sz="0" w:space="0" w:color="auto"/>
                    <w:right w:val="none" w:sz="0" w:space="0" w:color="auto"/>
                  </w:divBdr>
                  <w:divsChild>
                    <w:div w:id="15311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3225">
      <w:bodyDiv w:val="1"/>
      <w:marLeft w:val="0"/>
      <w:marRight w:val="0"/>
      <w:marTop w:val="0"/>
      <w:marBottom w:val="0"/>
      <w:divBdr>
        <w:top w:val="none" w:sz="0" w:space="0" w:color="auto"/>
        <w:left w:val="none" w:sz="0" w:space="0" w:color="auto"/>
        <w:bottom w:val="none" w:sz="0" w:space="0" w:color="auto"/>
        <w:right w:val="none" w:sz="0" w:space="0" w:color="auto"/>
      </w:divBdr>
      <w:divsChild>
        <w:div w:id="1091004338">
          <w:marLeft w:val="0"/>
          <w:marRight w:val="0"/>
          <w:marTop w:val="0"/>
          <w:marBottom w:val="0"/>
          <w:divBdr>
            <w:top w:val="none" w:sz="0" w:space="0" w:color="auto"/>
            <w:left w:val="none" w:sz="0" w:space="0" w:color="auto"/>
            <w:bottom w:val="none" w:sz="0" w:space="0" w:color="auto"/>
            <w:right w:val="none" w:sz="0" w:space="0" w:color="auto"/>
          </w:divBdr>
          <w:divsChild>
            <w:div w:id="857426507">
              <w:marLeft w:val="0"/>
              <w:marRight w:val="0"/>
              <w:marTop w:val="0"/>
              <w:marBottom w:val="0"/>
              <w:divBdr>
                <w:top w:val="none" w:sz="0" w:space="0" w:color="auto"/>
                <w:left w:val="none" w:sz="0" w:space="0" w:color="auto"/>
                <w:bottom w:val="none" w:sz="0" w:space="0" w:color="auto"/>
                <w:right w:val="none" w:sz="0" w:space="0" w:color="auto"/>
              </w:divBdr>
              <w:divsChild>
                <w:div w:id="1799030065">
                  <w:marLeft w:val="0"/>
                  <w:marRight w:val="0"/>
                  <w:marTop w:val="0"/>
                  <w:marBottom w:val="0"/>
                  <w:divBdr>
                    <w:top w:val="none" w:sz="0" w:space="0" w:color="auto"/>
                    <w:left w:val="none" w:sz="0" w:space="0" w:color="auto"/>
                    <w:bottom w:val="none" w:sz="0" w:space="0" w:color="auto"/>
                    <w:right w:val="none" w:sz="0" w:space="0" w:color="auto"/>
                  </w:divBdr>
                  <w:divsChild>
                    <w:div w:id="18275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81158">
      <w:bodyDiv w:val="1"/>
      <w:marLeft w:val="0"/>
      <w:marRight w:val="0"/>
      <w:marTop w:val="0"/>
      <w:marBottom w:val="0"/>
      <w:divBdr>
        <w:top w:val="none" w:sz="0" w:space="0" w:color="auto"/>
        <w:left w:val="none" w:sz="0" w:space="0" w:color="auto"/>
        <w:bottom w:val="none" w:sz="0" w:space="0" w:color="auto"/>
        <w:right w:val="none" w:sz="0" w:space="0" w:color="auto"/>
      </w:divBdr>
      <w:divsChild>
        <w:div w:id="834154097">
          <w:marLeft w:val="0"/>
          <w:marRight w:val="0"/>
          <w:marTop w:val="0"/>
          <w:marBottom w:val="0"/>
          <w:divBdr>
            <w:top w:val="none" w:sz="0" w:space="0" w:color="auto"/>
            <w:left w:val="none" w:sz="0" w:space="0" w:color="auto"/>
            <w:bottom w:val="none" w:sz="0" w:space="0" w:color="auto"/>
            <w:right w:val="none" w:sz="0" w:space="0" w:color="auto"/>
          </w:divBdr>
          <w:divsChild>
            <w:div w:id="1802728467">
              <w:marLeft w:val="0"/>
              <w:marRight w:val="0"/>
              <w:marTop w:val="0"/>
              <w:marBottom w:val="0"/>
              <w:divBdr>
                <w:top w:val="none" w:sz="0" w:space="0" w:color="auto"/>
                <w:left w:val="none" w:sz="0" w:space="0" w:color="auto"/>
                <w:bottom w:val="none" w:sz="0" w:space="0" w:color="auto"/>
                <w:right w:val="none" w:sz="0" w:space="0" w:color="auto"/>
              </w:divBdr>
              <w:divsChild>
                <w:div w:id="684868142">
                  <w:marLeft w:val="0"/>
                  <w:marRight w:val="0"/>
                  <w:marTop w:val="0"/>
                  <w:marBottom w:val="0"/>
                  <w:divBdr>
                    <w:top w:val="none" w:sz="0" w:space="0" w:color="auto"/>
                    <w:left w:val="none" w:sz="0" w:space="0" w:color="auto"/>
                    <w:bottom w:val="none" w:sz="0" w:space="0" w:color="auto"/>
                    <w:right w:val="none" w:sz="0" w:space="0" w:color="auto"/>
                  </w:divBdr>
                  <w:divsChild>
                    <w:div w:id="3086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683506">
      <w:bodyDiv w:val="1"/>
      <w:marLeft w:val="0"/>
      <w:marRight w:val="0"/>
      <w:marTop w:val="0"/>
      <w:marBottom w:val="0"/>
      <w:divBdr>
        <w:top w:val="none" w:sz="0" w:space="0" w:color="auto"/>
        <w:left w:val="none" w:sz="0" w:space="0" w:color="auto"/>
        <w:bottom w:val="none" w:sz="0" w:space="0" w:color="auto"/>
        <w:right w:val="none" w:sz="0" w:space="0" w:color="auto"/>
      </w:divBdr>
      <w:divsChild>
        <w:div w:id="719667250">
          <w:marLeft w:val="0"/>
          <w:marRight w:val="0"/>
          <w:marTop w:val="0"/>
          <w:marBottom w:val="0"/>
          <w:divBdr>
            <w:top w:val="none" w:sz="0" w:space="0" w:color="auto"/>
            <w:left w:val="none" w:sz="0" w:space="0" w:color="auto"/>
            <w:bottom w:val="none" w:sz="0" w:space="0" w:color="auto"/>
            <w:right w:val="none" w:sz="0" w:space="0" w:color="auto"/>
          </w:divBdr>
          <w:divsChild>
            <w:div w:id="1480655726">
              <w:marLeft w:val="0"/>
              <w:marRight w:val="0"/>
              <w:marTop w:val="0"/>
              <w:marBottom w:val="0"/>
              <w:divBdr>
                <w:top w:val="none" w:sz="0" w:space="0" w:color="auto"/>
                <w:left w:val="none" w:sz="0" w:space="0" w:color="auto"/>
                <w:bottom w:val="none" w:sz="0" w:space="0" w:color="auto"/>
                <w:right w:val="none" w:sz="0" w:space="0" w:color="auto"/>
              </w:divBdr>
              <w:divsChild>
                <w:div w:id="638920609">
                  <w:marLeft w:val="0"/>
                  <w:marRight w:val="0"/>
                  <w:marTop w:val="0"/>
                  <w:marBottom w:val="0"/>
                  <w:divBdr>
                    <w:top w:val="none" w:sz="0" w:space="0" w:color="auto"/>
                    <w:left w:val="none" w:sz="0" w:space="0" w:color="auto"/>
                    <w:bottom w:val="none" w:sz="0" w:space="0" w:color="auto"/>
                    <w:right w:val="none" w:sz="0" w:space="0" w:color="auto"/>
                  </w:divBdr>
                  <w:divsChild>
                    <w:div w:id="485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257209">
      <w:bodyDiv w:val="1"/>
      <w:marLeft w:val="0"/>
      <w:marRight w:val="0"/>
      <w:marTop w:val="0"/>
      <w:marBottom w:val="0"/>
      <w:divBdr>
        <w:top w:val="none" w:sz="0" w:space="0" w:color="auto"/>
        <w:left w:val="none" w:sz="0" w:space="0" w:color="auto"/>
        <w:bottom w:val="none" w:sz="0" w:space="0" w:color="auto"/>
        <w:right w:val="none" w:sz="0" w:space="0" w:color="auto"/>
      </w:divBdr>
      <w:divsChild>
        <w:div w:id="940408492">
          <w:marLeft w:val="0"/>
          <w:marRight w:val="0"/>
          <w:marTop w:val="0"/>
          <w:marBottom w:val="0"/>
          <w:divBdr>
            <w:top w:val="none" w:sz="0" w:space="0" w:color="auto"/>
            <w:left w:val="none" w:sz="0" w:space="0" w:color="auto"/>
            <w:bottom w:val="none" w:sz="0" w:space="0" w:color="auto"/>
            <w:right w:val="none" w:sz="0" w:space="0" w:color="auto"/>
          </w:divBdr>
          <w:divsChild>
            <w:div w:id="448667995">
              <w:marLeft w:val="0"/>
              <w:marRight w:val="0"/>
              <w:marTop w:val="0"/>
              <w:marBottom w:val="0"/>
              <w:divBdr>
                <w:top w:val="none" w:sz="0" w:space="0" w:color="auto"/>
                <w:left w:val="none" w:sz="0" w:space="0" w:color="auto"/>
                <w:bottom w:val="none" w:sz="0" w:space="0" w:color="auto"/>
                <w:right w:val="none" w:sz="0" w:space="0" w:color="auto"/>
              </w:divBdr>
              <w:divsChild>
                <w:div w:id="871117551">
                  <w:marLeft w:val="0"/>
                  <w:marRight w:val="0"/>
                  <w:marTop w:val="0"/>
                  <w:marBottom w:val="0"/>
                  <w:divBdr>
                    <w:top w:val="none" w:sz="0" w:space="0" w:color="auto"/>
                    <w:left w:val="none" w:sz="0" w:space="0" w:color="auto"/>
                    <w:bottom w:val="none" w:sz="0" w:space="0" w:color="auto"/>
                    <w:right w:val="none" w:sz="0" w:space="0" w:color="auto"/>
                  </w:divBdr>
                  <w:divsChild>
                    <w:div w:id="17552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450693">
      <w:bodyDiv w:val="1"/>
      <w:marLeft w:val="0"/>
      <w:marRight w:val="0"/>
      <w:marTop w:val="0"/>
      <w:marBottom w:val="0"/>
      <w:divBdr>
        <w:top w:val="none" w:sz="0" w:space="0" w:color="auto"/>
        <w:left w:val="none" w:sz="0" w:space="0" w:color="auto"/>
        <w:bottom w:val="none" w:sz="0" w:space="0" w:color="auto"/>
        <w:right w:val="none" w:sz="0" w:space="0" w:color="auto"/>
      </w:divBdr>
      <w:divsChild>
        <w:div w:id="1395542109">
          <w:marLeft w:val="0"/>
          <w:marRight w:val="0"/>
          <w:marTop w:val="0"/>
          <w:marBottom w:val="0"/>
          <w:divBdr>
            <w:top w:val="none" w:sz="0" w:space="0" w:color="auto"/>
            <w:left w:val="none" w:sz="0" w:space="0" w:color="auto"/>
            <w:bottom w:val="none" w:sz="0" w:space="0" w:color="auto"/>
            <w:right w:val="none" w:sz="0" w:space="0" w:color="auto"/>
          </w:divBdr>
          <w:divsChild>
            <w:div w:id="1601832315">
              <w:marLeft w:val="0"/>
              <w:marRight w:val="0"/>
              <w:marTop w:val="0"/>
              <w:marBottom w:val="0"/>
              <w:divBdr>
                <w:top w:val="none" w:sz="0" w:space="0" w:color="auto"/>
                <w:left w:val="none" w:sz="0" w:space="0" w:color="auto"/>
                <w:bottom w:val="none" w:sz="0" w:space="0" w:color="auto"/>
                <w:right w:val="none" w:sz="0" w:space="0" w:color="auto"/>
              </w:divBdr>
              <w:divsChild>
                <w:div w:id="916137162">
                  <w:marLeft w:val="0"/>
                  <w:marRight w:val="0"/>
                  <w:marTop w:val="0"/>
                  <w:marBottom w:val="0"/>
                  <w:divBdr>
                    <w:top w:val="none" w:sz="0" w:space="0" w:color="auto"/>
                    <w:left w:val="none" w:sz="0" w:space="0" w:color="auto"/>
                    <w:bottom w:val="none" w:sz="0" w:space="0" w:color="auto"/>
                    <w:right w:val="none" w:sz="0" w:space="0" w:color="auto"/>
                  </w:divBdr>
                  <w:divsChild>
                    <w:div w:id="57929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596306">
      <w:bodyDiv w:val="1"/>
      <w:marLeft w:val="0"/>
      <w:marRight w:val="0"/>
      <w:marTop w:val="0"/>
      <w:marBottom w:val="0"/>
      <w:divBdr>
        <w:top w:val="none" w:sz="0" w:space="0" w:color="auto"/>
        <w:left w:val="none" w:sz="0" w:space="0" w:color="auto"/>
        <w:bottom w:val="none" w:sz="0" w:space="0" w:color="auto"/>
        <w:right w:val="none" w:sz="0" w:space="0" w:color="auto"/>
      </w:divBdr>
      <w:divsChild>
        <w:div w:id="898251685">
          <w:marLeft w:val="0"/>
          <w:marRight w:val="0"/>
          <w:marTop w:val="0"/>
          <w:marBottom w:val="0"/>
          <w:divBdr>
            <w:top w:val="none" w:sz="0" w:space="0" w:color="auto"/>
            <w:left w:val="none" w:sz="0" w:space="0" w:color="auto"/>
            <w:bottom w:val="none" w:sz="0" w:space="0" w:color="auto"/>
            <w:right w:val="none" w:sz="0" w:space="0" w:color="auto"/>
          </w:divBdr>
          <w:divsChild>
            <w:div w:id="174075505">
              <w:marLeft w:val="0"/>
              <w:marRight w:val="0"/>
              <w:marTop w:val="0"/>
              <w:marBottom w:val="0"/>
              <w:divBdr>
                <w:top w:val="none" w:sz="0" w:space="0" w:color="auto"/>
                <w:left w:val="none" w:sz="0" w:space="0" w:color="auto"/>
                <w:bottom w:val="none" w:sz="0" w:space="0" w:color="auto"/>
                <w:right w:val="none" w:sz="0" w:space="0" w:color="auto"/>
              </w:divBdr>
              <w:divsChild>
                <w:div w:id="1167551606">
                  <w:marLeft w:val="0"/>
                  <w:marRight w:val="0"/>
                  <w:marTop w:val="0"/>
                  <w:marBottom w:val="0"/>
                  <w:divBdr>
                    <w:top w:val="none" w:sz="0" w:space="0" w:color="auto"/>
                    <w:left w:val="none" w:sz="0" w:space="0" w:color="auto"/>
                    <w:bottom w:val="none" w:sz="0" w:space="0" w:color="auto"/>
                    <w:right w:val="none" w:sz="0" w:space="0" w:color="auto"/>
                  </w:divBdr>
                  <w:divsChild>
                    <w:div w:id="7885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107070">
      <w:bodyDiv w:val="1"/>
      <w:marLeft w:val="0"/>
      <w:marRight w:val="0"/>
      <w:marTop w:val="0"/>
      <w:marBottom w:val="0"/>
      <w:divBdr>
        <w:top w:val="none" w:sz="0" w:space="0" w:color="auto"/>
        <w:left w:val="none" w:sz="0" w:space="0" w:color="auto"/>
        <w:bottom w:val="none" w:sz="0" w:space="0" w:color="auto"/>
        <w:right w:val="none" w:sz="0" w:space="0" w:color="auto"/>
      </w:divBdr>
      <w:divsChild>
        <w:div w:id="724645487">
          <w:marLeft w:val="0"/>
          <w:marRight w:val="0"/>
          <w:marTop w:val="0"/>
          <w:marBottom w:val="0"/>
          <w:divBdr>
            <w:top w:val="none" w:sz="0" w:space="0" w:color="auto"/>
            <w:left w:val="none" w:sz="0" w:space="0" w:color="auto"/>
            <w:bottom w:val="none" w:sz="0" w:space="0" w:color="auto"/>
            <w:right w:val="none" w:sz="0" w:space="0" w:color="auto"/>
          </w:divBdr>
          <w:divsChild>
            <w:div w:id="1618414233">
              <w:marLeft w:val="0"/>
              <w:marRight w:val="0"/>
              <w:marTop w:val="0"/>
              <w:marBottom w:val="0"/>
              <w:divBdr>
                <w:top w:val="none" w:sz="0" w:space="0" w:color="auto"/>
                <w:left w:val="none" w:sz="0" w:space="0" w:color="auto"/>
                <w:bottom w:val="none" w:sz="0" w:space="0" w:color="auto"/>
                <w:right w:val="none" w:sz="0" w:space="0" w:color="auto"/>
              </w:divBdr>
              <w:divsChild>
                <w:div w:id="1354841278">
                  <w:marLeft w:val="0"/>
                  <w:marRight w:val="0"/>
                  <w:marTop w:val="0"/>
                  <w:marBottom w:val="0"/>
                  <w:divBdr>
                    <w:top w:val="none" w:sz="0" w:space="0" w:color="auto"/>
                    <w:left w:val="none" w:sz="0" w:space="0" w:color="auto"/>
                    <w:bottom w:val="none" w:sz="0" w:space="0" w:color="auto"/>
                    <w:right w:val="none" w:sz="0" w:space="0" w:color="auto"/>
                  </w:divBdr>
                  <w:divsChild>
                    <w:div w:id="16276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12465">
      <w:bodyDiv w:val="1"/>
      <w:marLeft w:val="0"/>
      <w:marRight w:val="0"/>
      <w:marTop w:val="0"/>
      <w:marBottom w:val="0"/>
      <w:divBdr>
        <w:top w:val="none" w:sz="0" w:space="0" w:color="auto"/>
        <w:left w:val="none" w:sz="0" w:space="0" w:color="auto"/>
        <w:bottom w:val="none" w:sz="0" w:space="0" w:color="auto"/>
        <w:right w:val="none" w:sz="0" w:space="0" w:color="auto"/>
      </w:divBdr>
      <w:divsChild>
        <w:div w:id="1099832617">
          <w:marLeft w:val="0"/>
          <w:marRight w:val="0"/>
          <w:marTop w:val="0"/>
          <w:marBottom w:val="0"/>
          <w:divBdr>
            <w:top w:val="none" w:sz="0" w:space="0" w:color="auto"/>
            <w:left w:val="none" w:sz="0" w:space="0" w:color="auto"/>
            <w:bottom w:val="none" w:sz="0" w:space="0" w:color="auto"/>
            <w:right w:val="none" w:sz="0" w:space="0" w:color="auto"/>
          </w:divBdr>
          <w:divsChild>
            <w:div w:id="602690594">
              <w:marLeft w:val="0"/>
              <w:marRight w:val="0"/>
              <w:marTop w:val="0"/>
              <w:marBottom w:val="0"/>
              <w:divBdr>
                <w:top w:val="none" w:sz="0" w:space="0" w:color="auto"/>
                <w:left w:val="none" w:sz="0" w:space="0" w:color="auto"/>
                <w:bottom w:val="none" w:sz="0" w:space="0" w:color="auto"/>
                <w:right w:val="none" w:sz="0" w:space="0" w:color="auto"/>
              </w:divBdr>
              <w:divsChild>
                <w:div w:id="1637107124">
                  <w:marLeft w:val="0"/>
                  <w:marRight w:val="0"/>
                  <w:marTop w:val="0"/>
                  <w:marBottom w:val="0"/>
                  <w:divBdr>
                    <w:top w:val="none" w:sz="0" w:space="0" w:color="auto"/>
                    <w:left w:val="none" w:sz="0" w:space="0" w:color="auto"/>
                    <w:bottom w:val="none" w:sz="0" w:space="0" w:color="auto"/>
                    <w:right w:val="none" w:sz="0" w:space="0" w:color="auto"/>
                  </w:divBdr>
                  <w:divsChild>
                    <w:div w:id="30886440">
                      <w:marLeft w:val="0"/>
                      <w:marRight w:val="0"/>
                      <w:marTop w:val="0"/>
                      <w:marBottom w:val="0"/>
                      <w:divBdr>
                        <w:top w:val="none" w:sz="0" w:space="0" w:color="auto"/>
                        <w:left w:val="none" w:sz="0" w:space="0" w:color="auto"/>
                        <w:bottom w:val="none" w:sz="0" w:space="0" w:color="auto"/>
                        <w:right w:val="none" w:sz="0" w:space="0" w:color="auto"/>
                      </w:divBdr>
                    </w:div>
                    <w:div w:id="21221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612479">
      <w:bodyDiv w:val="1"/>
      <w:marLeft w:val="0"/>
      <w:marRight w:val="0"/>
      <w:marTop w:val="0"/>
      <w:marBottom w:val="0"/>
      <w:divBdr>
        <w:top w:val="none" w:sz="0" w:space="0" w:color="auto"/>
        <w:left w:val="none" w:sz="0" w:space="0" w:color="auto"/>
        <w:bottom w:val="none" w:sz="0" w:space="0" w:color="auto"/>
        <w:right w:val="none" w:sz="0" w:space="0" w:color="auto"/>
      </w:divBdr>
      <w:divsChild>
        <w:div w:id="1366833551">
          <w:marLeft w:val="0"/>
          <w:marRight w:val="0"/>
          <w:marTop w:val="0"/>
          <w:marBottom w:val="0"/>
          <w:divBdr>
            <w:top w:val="none" w:sz="0" w:space="0" w:color="auto"/>
            <w:left w:val="none" w:sz="0" w:space="0" w:color="auto"/>
            <w:bottom w:val="none" w:sz="0" w:space="0" w:color="auto"/>
            <w:right w:val="none" w:sz="0" w:space="0" w:color="auto"/>
          </w:divBdr>
          <w:divsChild>
            <w:div w:id="2007703266">
              <w:marLeft w:val="0"/>
              <w:marRight w:val="0"/>
              <w:marTop w:val="0"/>
              <w:marBottom w:val="0"/>
              <w:divBdr>
                <w:top w:val="none" w:sz="0" w:space="0" w:color="auto"/>
                <w:left w:val="none" w:sz="0" w:space="0" w:color="auto"/>
                <w:bottom w:val="none" w:sz="0" w:space="0" w:color="auto"/>
                <w:right w:val="none" w:sz="0" w:space="0" w:color="auto"/>
              </w:divBdr>
              <w:divsChild>
                <w:div w:id="779300887">
                  <w:marLeft w:val="0"/>
                  <w:marRight w:val="0"/>
                  <w:marTop w:val="0"/>
                  <w:marBottom w:val="0"/>
                  <w:divBdr>
                    <w:top w:val="none" w:sz="0" w:space="0" w:color="auto"/>
                    <w:left w:val="none" w:sz="0" w:space="0" w:color="auto"/>
                    <w:bottom w:val="none" w:sz="0" w:space="0" w:color="auto"/>
                    <w:right w:val="none" w:sz="0" w:space="0" w:color="auto"/>
                  </w:divBdr>
                  <w:divsChild>
                    <w:div w:id="1965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047606">
      <w:bodyDiv w:val="1"/>
      <w:marLeft w:val="0"/>
      <w:marRight w:val="0"/>
      <w:marTop w:val="0"/>
      <w:marBottom w:val="0"/>
      <w:divBdr>
        <w:top w:val="none" w:sz="0" w:space="0" w:color="auto"/>
        <w:left w:val="none" w:sz="0" w:space="0" w:color="auto"/>
        <w:bottom w:val="none" w:sz="0" w:space="0" w:color="auto"/>
        <w:right w:val="none" w:sz="0" w:space="0" w:color="auto"/>
      </w:divBdr>
      <w:divsChild>
        <w:div w:id="2143309508">
          <w:marLeft w:val="0"/>
          <w:marRight w:val="0"/>
          <w:marTop w:val="0"/>
          <w:marBottom w:val="0"/>
          <w:divBdr>
            <w:top w:val="none" w:sz="0" w:space="0" w:color="auto"/>
            <w:left w:val="none" w:sz="0" w:space="0" w:color="auto"/>
            <w:bottom w:val="none" w:sz="0" w:space="0" w:color="auto"/>
            <w:right w:val="none" w:sz="0" w:space="0" w:color="auto"/>
          </w:divBdr>
          <w:divsChild>
            <w:div w:id="55712293">
              <w:marLeft w:val="0"/>
              <w:marRight w:val="0"/>
              <w:marTop w:val="0"/>
              <w:marBottom w:val="0"/>
              <w:divBdr>
                <w:top w:val="none" w:sz="0" w:space="0" w:color="auto"/>
                <w:left w:val="none" w:sz="0" w:space="0" w:color="auto"/>
                <w:bottom w:val="none" w:sz="0" w:space="0" w:color="auto"/>
                <w:right w:val="none" w:sz="0" w:space="0" w:color="auto"/>
              </w:divBdr>
              <w:divsChild>
                <w:div w:id="28919266">
                  <w:marLeft w:val="0"/>
                  <w:marRight w:val="0"/>
                  <w:marTop w:val="0"/>
                  <w:marBottom w:val="0"/>
                  <w:divBdr>
                    <w:top w:val="none" w:sz="0" w:space="0" w:color="auto"/>
                    <w:left w:val="none" w:sz="0" w:space="0" w:color="auto"/>
                    <w:bottom w:val="none" w:sz="0" w:space="0" w:color="auto"/>
                    <w:right w:val="none" w:sz="0" w:space="0" w:color="auto"/>
                  </w:divBdr>
                  <w:divsChild>
                    <w:div w:id="44088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542950">
      <w:bodyDiv w:val="1"/>
      <w:marLeft w:val="0"/>
      <w:marRight w:val="0"/>
      <w:marTop w:val="0"/>
      <w:marBottom w:val="0"/>
      <w:divBdr>
        <w:top w:val="none" w:sz="0" w:space="0" w:color="auto"/>
        <w:left w:val="none" w:sz="0" w:space="0" w:color="auto"/>
        <w:bottom w:val="none" w:sz="0" w:space="0" w:color="auto"/>
        <w:right w:val="none" w:sz="0" w:space="0" w:color="auto"/>
      </w:divBdr>
      <w:divsChild>
        <w:div w:id="1584726925">
          <w:marLeft w:val="0"/>
          <w:marRight w:val="0"/>
          <w:marTop w:val="0"/>
          <w:marBottom w:val="0"/>
          <w:divBdr>
            <w:top w:val="none" w:sz="0" w:space="0" w:color="auto"/>
            <w:left w:val="none" w:sz="0" w:space="0" w:color="auto"/>
            <w:bottom w:val="none" w:sz="0" w:space="0" w:color="auto"/>
            <w:right w:val="none" w:sz="0" w:space="0" w:color="auto"/>
          </w:divBdr>
          <w:divsChild>
            <w:div w:id="1237938757">
              <w:marLeft w:val="0"/>
              <w:marRight w:val="0"/>
              <w:marTop w:val="0"/>
              <w:marBottom w:val="0"/>
              <w:divBdr>
                <w:top w:val="none" w:sz="0" w:space="0" w:color="auto"/>
                <w:left w:val="none" w:sz="0" w:space="0" w:color="auto"/>
                <w:bottom w:val="none" w:sz="0" w:space="0" w:color="auto"/>
                <w:right w:val="none" w:sz="0" w:space="0" w:color="auto"/>
              </w:divBdr>
              <w:divsChild>
                <w:div w:id="2016300486">
                  <w:marLeft w:val="0"/>
                  <w:marRight w:val="0"/>
                  <w:marTop w:val="0"/>
                  <w:marBottom w:val="0"/>
                  <w:divBdr>
                    <w:top w:val="none" w:sz="0" w:space="0" w:color="auto"/>
                    <w:left w:val="none" w:sz="0" w:space="0" w:color="auto"/>
                    <w:bottom w:val="none" w:sz="0" w:space="0" w:color="auto"/>
                    <w:right w:val="none" w:sz="0" w:space="0" w:color="auto"/>
                  </w:divBdr>
                  <w:divsChild>
                    <w:div w:id="12607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704382">
      <w:bodyDiv w:val="1"/>
      <w:marLeft w:val="0"/>
      <w:marRight w:val="0"/>
      <w:marTop w:val="0"/>
      <w:marBottom w:val="0"/>
      <w:divBdr>
        <w:top w:val="none" w:sz="0" w:space="0" w:color="auto"/>
        <w:left w:val="none" w:sz="0" w:space="0" w:color="auto"/>
        <w:bottom w:val="none" w:sz="0" w:space="0" w:color="auto"/>
        <w:right w:val="none" w:sz="0" w:space="0" w:color="auto"/>
      </w:divBdr>
      <w:divsChild>
        <w:div w:id="1179083578">
          <w:marLeft w:val="0"/>
          <w:marRight w:val="0"/>
          <w:marTop w:val="0"/>
          <w:marBottom w:val="0"/>
          <w:divBdr>
            <w:top w:val="none" w:sz="0" w:space="0" w:color="auto"/>
            <w:left w:val="none" w:sz="0" w:space="0" w:color="auto"/>
            <w:bottom w:val="none" w:sz="0" w:space="0" w:color="auto"/>
            <w:right w:val="none" w:sz="0" w:space="0" w:color="auto"/>
          </w:divBdr>
          <w:divsChild>
            <w:div w:id="603538585">
              <w:marLeft w:val="0"/>
              <w:marRight w:val="0"/>
              <w:marTop w:val="0"/>
              <w:marBottom w:val="0"/>
              <w:divBdr>
                <w:top w:val="none" w:sz="0" w:space="0" w:color="auto"/>
                <w:left w:val="none" w:sz="0" w:space="0" w:color="auto"/>
                <w:bottom w:val="none" w:sz="0" w:space="0" w:color="auto"/>
                <w:right w:val="none" w:sz="0" w:space="0" w:color="auto"/>
              </w:divBdr>
              <w:divsChild>
                <w:div w:id="1163856888">
                  <w:marLeft w:val="0"/>
                  <w:marRight w:val="0"/>
                  <w:marTop w:val="0"/>
                  <w:marBottom w:val="0"/>
                  <w:divBdr>
                    <w:top w:val="none" w:sz="0" w:space="0" w:color="auto"/>
                    <w:left w:val="none" w:sz="0" w:space="0" w:color="auto"/>
                    <w:bottom w:val="none" w:sz="0" w:space="0" w:color="auto"/>
                    <w:right w:val="none" w:sz="0" w:space="0" w:color="auto"/>
                  </w:divBdr>
                  <w:divsChild>
                    <w:div w:id="9024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22558">
      <w:bodyDiv w:val="1"/>
      <w:marLeft w:val="0"/>
      <w:marRight w:val="0"/>
      <w:marTop w:val="0"/>
      <w:marBottom w:val="0"/>
      <w:divBdr>
        <w:top w:val="none" w:sz="0" w:space="0" w:color="auto"/>
        <w:left w:val="none" w:sz="0" w:space="0" w:color="auto"/>
        <w:bottom w:val="none" w:sz="0" w:space="0" w:color="auto"/>
        <w:right w:val="none" w:sz="0" w:space="0" w:color="auto"/>
      </w:divBdr>
      <w:divsChild>
        <w:div w:id="379136148">
          <w:marLeft w:val="0"/>
          <w:marRight w:val="0"/>
          <w:marTop w:val="0"/>
          <w:marBottom w:val="0"/>
          <w:divBdr>
            <w:top w:val="none" w:sz="0" w:space="0" w:color="auto"/>
            <w:left w:val="none" w:sz="0" w:space="0" w:color="auto"/>
            <w:bottom w:val="none" w:sz="0" w:space="0" w:color="auto"/>
            <w:right w:val="none" w:sz="0" w:space="0" w:color="auto"/>
          </w:divBdr>
          <w:divsChild>
            <w:div w:id="222373528">
              <w:marLeft w:val="0"/>
              <w:marRight w:val="0"/>
              <w:marTop w:val="0"/>
              <w:marBottom w:val="0"/>
              <w:divBdr>
                <w:top w:val="none" w:sz="0" w:space="0" w:color="auto"/>
                <w:left w:val="none" w:sz="0" w:space="0" w:color="auto"/>
                <w:bottom w:val="none" w:sz="0" w:space="0" w:color="auto"/>
                <w:right w:val="none" w:sz="0" w:space="0" w:color="auto"/>
              </w:divBdr>
              <w:divsChild>
                <w:div w:id="3560334">
                  <w:marLeft w:val="0"/>
                  <w:marRight w:val="0"/>
                  <w:marTop w:val="0"/>
                  <w:marBottom w:val="0"/>
                  <w:divBdr>
                    <w:top w:val="none" w:sz="0" w:space="0" w:color="auto"/>
                    <w:left w:val="none" w:sz="0" w:space="0" w:color="auto"/>
                    <w:bottom w:val="none" w:sz="0" w:space="0" w:color="auto"/>
                    <w:right w:val="none" w:sz="0" w:space="0" w:color="auto"/>
                  </w:divBdr>
                  <w:divsChild>
                    <w:div w:id="210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18237">
      <w:bodyDiv w:val="1"/>
      <w:marLeft w:val="0"/>
      <w:marRight w:val="0"/>
      <w:marTop w:val="0"/>
      <w:marBottom w:val="0"/>
      <w:divBdr>
        <w:top w:val="none" w:sz="0" w:space="0" w:color="auto"/>
        <w:left w:val="none" w:sz="0" w:space="0" w:color="auto"/>
        <w:bottom w:val="none" w:sz="0" w:space="0" w:color="auto"/>
        <w:right w:val="none" w:sz="0" w:space="0" w:color="auto"/>
      </w:divBdr>
      <w:divsChild>
        <w:div w:id="1689453096">
          <w:marLeft w:val="0"/>
          <w:marRight w:val="0"/>
          <w:marTop w:val="0"/>
          <w:marBottom w:val="0"/>
          <w:divBdr>
            <w:top w:val="none" w:sz="0" w:space="0" w:color="auto"/>
            <w:left w:val="none" w:sz="0" w:space="0" w:color="auto"/>
            <w:bottom w:val="none" w:sz="0" w:space="0" w:color="auto"/>
            <w:right w:val="none" w:sz="0" w:space="0" w:color="auto"/>
          </w:divBdr>
          <w:divsChild>
            <w:div w:id="1780834560">
              <w:marLeft w:val="0"/>
              <w:marRight w:val="0"/>
              <w:marTop w:val="0"/>
              <w:marBottom w:val="0"/>
              <w:divBdr>
                <w:top w:val="none" w:sz="0" w:space="0" w:color="auto"/>
                <w:left w:val="none" w:sz="0" w:space="0" w:color="auto"/>
                <w:bottom w:val="none" w:sz="0" w:space="0" w:color="auto"/>
                <w:right w:val="none" w:sz="0" w:space="0" w:color="auto"/>
              </w:divBdr>
              <w:divsChild>
                <w:div w:id="2082361142">
                  <w:marLeft w:val="0"/>
                  <w:marRight w:val="0"/>
                  <w:marTop w:val="0"/>
                  <w:marBottom w:val="0"/>
                  <w:divBdr>
                    <w:top w:val="none" w:sz="0" w:space="0" w:color="auto"/>
                    <w:left w:val="none" w:sz="0" w:space="0" w:color="auto"/>
                    <w:bottom w:val="none" w:sz="0" w:space="0" w:color="auto"/>
                    <w:right w:val="none" w:sz="0" w:space="0" w:color="auto"/>
                  </w:divBdr>
                  <w:divsChild>
                    <w:div w:id="15393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98867">
      <w:bodyDiv w:val="1"/>
      <w:marLeft w:val="0"/>
      <w:marRight w:val="0"/>
      <w:marTop w:val="0"/>
      <w:marBottom w:val="0"/>
      <w:divBdr>
        <w:top w:val="none" w:sz="0" w:space="0" w:color="auto"/>
        <w:left w:val="none" w:sz="0" w:space="0" w:color="auto"/>
        <w:bottom w:val="none" w:sz="0" w:space="0" w:color="auto"/>
        <w:right w:val="none" w:sz="0" w:space="0" w:color="auto"/>
      </w:divBdr>
      <w:divsChild>
        <w:div w:id="299652521">
          <w:marLeft w:val="0"/>
          <w:marRight w:val="0"/>
          <w:marTop w:val="0"/>
          <w:marBottom w:val="0"/>
          <w:divBdr>
            <w:top w:val="none" w:sz="0" w:space="0" w:color="auto"/>
            <w:left w:val="none" w:sz="0" w:space="0" w:color="auto"/>
            <w:bottom w:val="none" w:sz="0" w:space="0" w:color="auto"/>
            <w:right w:val="none" w:sz="0" w:space="0" w:color="auto"/>
          </w:divBdr>
          <w:divsChild>
            <w:div w:id="2102294163">
              <w:marLeft w:val="0"/>
              <w:marRight w:val="0"/>
              <w:marTop w:val="0"/>
              <w:marBottom w:val="0"/>
              <w:divBdr>
                <w:top w:val="none" w:sz="0" w:space="0" w:color="auto"/>
                <w:left w:val="none" w:sz="0" w:space="0" w:color="auto"/>
                <w:bottom w:val="none" w:sz="0" w:space="0" w:color="auto"/>
                <w:right w:val="none" w:sz="0" w:space="0" w:color="auto"/>
              </w:divBdr>
              <w:divsChild>
                <w:div w:id="1595241547">
                  <w:marLeft w:val="0"/>
                  <w:marRight w:val="0"/>
                  <w:marTop w:val="0"/>
                  <w:marBottom w:val="0"/>
                  <w:divBdr>
                    <w:top w:val="none" w:sz="0" w:space="0" w:color="auto"/>
                    <w:left w:val="none" w:sz="0" w:space="0" w:color="auto"/>
                    <w:bottom w:val="none" w:sz="0" w:space="0" w:color="auto"/>
                    <w:right w:val="none" w:sz="0" w:space="0" w:color="auto"/>
                  </w:divBdr>
                  <w:divsChild>
                    <w:div w:id="17384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7161">
      <w:bodyDiv w:val="1"/>
      <w:marLeft w:val="0"/>
      <w:marRight w:val="0"/>
      <w:marTop w:val="0"/>
      <w:marBottom w:val="0"/>
      <w:divBdr>
        <w:top w:val="none" w:sz="0" w:space="0" w:color="auto"/>
        <w:left w:val="none" w:sz="0" w:space="0" w:color="auto"/>
        <w:bottom w:val="none" w:sz="0" w:space="0" w:color="auto"/>
        <w:right w:val="none" w:sz="0" w:space="0" w:color="auto"/>
      </w:divBdr>
      <w:divsChild>
        <w:div w:id="1904215826">
          <w:marLeft w:val="0"/>
          <w:marRight w:val="0"/>
          <w:marTop w:val="0"/>
          <w:marBottom w:val="0"/>
          <w:divBdr>
            <w:top w:val="none" w:sz="0" w:space="0" w:color="auto"/>
            <w:left w:val="none" w:sz="0" w:space="0" w:color="auto"/>
            <w:bottom w:val="none" w:sz="0" w:space="0" w:color="auto"/>
            <w:right w:val="none" w:sz="0" w:space="0" w:color="auto"/>
          </w:divBdr>
          <w:divsChild>
            <w:div w:id="188220799">
              <w:marLeft w:val="0"/>
              <w:marRight w:val="0"/>
              <w:marTop w:val="0"/>
              <w:marBottom w:val="0"/>
              <w:divBdr>
                <w:top w:val="none" w:sz="0" w:space="0" w:color="auto"/>
                <w:left w:val="none" w:sz="0" w:space="0" w:color="auto"/>
                <w:bottom w:val="none" w:sz="0" w:space="0" w:color="auto"/>
                <w:right w:val="none" w:sz="0" w:space="0" w:color="auto"/>
              </w:divBdr>
              <w:divsChild>
                <w:div w:id="31393953">
                  <w:marLeft w:val="0"/>
                  <w:marRight w:val="0"/>
                  <w:marTop w:val="0"/>
                  <w:marBottom w:val="0"/>
                  <w:divBdr>
                    <w:top w:val="none" w:sz="0" w:space="0" w:color="auto"/>
                    <w:left w:val="none" w:sz="0" w:space="0" w:color="auto"/>
                    <w:bottom w:val="none" w:sz="0" w:space="0" w:color="auto"/>
                    <w:right w:val="none" w:sz="0" w:space="0" w:color="auto"/>
                  </w:divBdr>
                  <w:divsChild>
                    <w:div w:id="64882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248765">
      <w:bodyDiv w:val="1"/>
      <w:marLeft w:val="0"/>
      <w:marRight w:val="0"/>
      <w:marTop w:val="0"/>
      <w:marBottom w:val="0"/>
      <w:divBdr>
        <w:top w:val="none" w:sz="0" w:space="0" w:color="auto"/>
        <w:left w:val="none" w:sz="0" w:space="0" w:color="auto"/>
        <w:bottom w:val="none" w:sz="0" w:space="0" w:color="auto"/>
        <w:right w:val="none" w:sz="0" w:space="0" w:color="auto"/>
      </w:divBdr>
      <w:divsChild>
        <w:div w:id="1268856221">
          <w:marLeft w:val="0"/>
          <w:marRight w:val="0"/>
          <w:marTop w:val="0"/>
          <w:marBottom w:val="0"/>
          <w:divBdr>
            <w:top w:val="none" w:sz="0" w:space="0" w:color="auto"/>
            <w:left w:val="none" w:sz="0" w:space="0" w:color="auto"/>
            <w:bottom w:val="none" w:sz="0" w:space="0" w:color="auto"/>
            <w:right w:val="none" w:sz="0" w:space="0" w:color="auto"/>
          </w:divBdr>
          <w:divsChild>
            <w:div w:id="46493345">
              <w:marLeft w:val="0"/>
              <w:marRight w:val="0"/>
              <w:marTop w:val="0"/>
              <w:marBottom w:val="0"/>
              <w:divBdr>
                <w:top w:val="none" w:sz="0" w:space="0" w:color="auto"/>
                <w:left w:val="none" w:sz="0" w:space="0" w:color="auto"/>
                <w:bottom w:val="none" w:sz="0" w:space="0" w:color="auto"/>
                <w:right w:val="none" w:sz="0" w:space="0" w:color="auto"/>
              </w:divBdr>
              <w:divsChild>
                <w:div w:id="419914559">
                  <w:marLeft w:val="0"/>
                  <w:marRight w:val="0"/>
                  <w:marTop w:val="0"/>
                  <w:marBottom w:val="0"/>
                  <w:divBdr>
                    <w:top w:val="none" w:sz="0" w:space="0" w:color="auto"/>
                    <w:left w:val="none" w:sz="0" w:space="0" w:color="auto"/>
                    <w:bottom w:val="none" w:sz="0" w:space="0" w:color="auto"/>
                    <w:right w:val="none" w:sz="0" w:space="0" w:color="auto"/>
                  </w:divBdr>
                  <w:divsChild>
                    <w:div w:id="158599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958795">
      <w:bodyDiv w:val="1"/>
      <w:marLeft w:val="0"/>
      <w:marRight w:val="0"/>
      <w:marTop w:val="0"/>
      <w:marBottom w:val="0"/>
      <w:divBdr>
        <w:top w:val="none" w:sz="0" w:space="0" w:color="auto"/>
        <w:left w:val="none" w:sz="0" w:space="0" w:color="auto"/>
        <w:bottom w:val="none" w:sz="0" w:space="0" w:color="auto"/>
        <w:right w:val="none" w:sz="0" w:space="0" w:color="auto"/>
      </w:divBdr>
      <w:divsChild>
        <w:div w:id="1962684175">
          <w:marLeft w:val="0"/>
          <w:marRight w:val="0"/>
          <w:marTop w:val="0"/>
          <w:marBottom w:val="0"/>
          <w:divBdr>
            <w:top w:val="none" w:sz="0" w:space="0" w:color="auto"/>
            <w:left w:val="none" w:sz="0" w:space="0" w:color="auto"/>
            <w:bottom w:val="none" w:sz="0" w:space="0" w:color="auto"/>
            <w:right w:val="none" w:sz="0" w:space="0" w:color="auto"/>
          </w:divBdr>
          <w:divsChild>
            <w:div w:id="2064866854">
              <w:marLeft w:val="0"/>
              <w:marRight w:val="0"/>
              <w:marTop w:val="0"/>
              <w:marBottom w:val="0"/>
              <w:divBdr>
                <w:top w:val="none" w:sz="0" w:space="0" w:color="auto"/>
                <w:left w:val="none" w:sz="0" w:space="0" w:color="auto"/>
                <w:bottom w:val="none" w:sz="0" w:space="0" w:color="auto"/>
                <w:right w:val="none" w:sz="0" w:space="0" w:color="auto"/>
              </w:divBdr>
              <w:divsChild>
                <w:div w:id="847450069">
                  <w:marLeft w:val="0"/>
                  <w:marRight w:val="0"/>
                  <w:marTop w:val="0"/>
                  <w:marBottom w:val="0"/>
                  <w:divBdr>
                    <w:top w:val="none" w:sz="0" w:space="0" w:color="auto"/>
                    <w:left w:val="none" w:sz="0" w:space="0" w:color="auto"/>
                    <w:bottom w:val="none" w:sz="0" w:space="0" w:color="auto"/>
                    <w:right w:val="none" w:sz="0" w:space="0" w:color="auto"/>
                  </w:divBdr>
                  <w:divsChild>
                    <w:div w:id="938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340949">
      <w:bodyDiv w:val="1"/>
      <w:marLeft w:val="0"/>
      <w:marRight w:val="0"/>
      <w:marTop w:val="0"/>
      <w:marBottom w:val="0"/>
      <w:divBdr>
        <w:top w:val="none" w:sz="0" w:space="0" w:color="auto"/>
        <w:left w:val="none" w:sz="0" w:space="0" w:color="auto"/>
        <w:bottom w:val="none" w:sz="0" w:space="0" w:color="auto"/>
        <w:right w:val="none" w:sz="0" w:space="0" w:color="auto"/>
      </w:divBdr>
      <w:divsChild>
        <w:div w:id="1971738062">
          <w:marLeft w:val="0"/>
          <w:marRight w:val="0"/>
          <w:marTop w:val="0"/>
          <w:marBottom w:val="0"/>
          <w:divBdr>
            <w:top w:val="none" w:sz="0" w:space="0" w:color="auto"/>
            <w:left w:val="none" w:sz="0" w:space="0" w:color="auto"/>
            <w:bottom w:val="none" w:sz="0" w:space="0" w:color="auto"/>
            <w:right w:val="none" w:sz="0" w:space="0" w:color="auto"/>
          </w:divBdr>
          <w:divsChild>
            <w:div w:id="1781486547">
              <w:marLeft w:val="0"/>
              <w:marRight w:val="0"/>
              <w:marTop w:val="0"/>
              <w:marBottom w:val="0"/>
              <w:divBdr>
                <w:top w:val="none" w:sz="0" w:space="0" w:color="auto"/>
                <w:left w:val="none" w:sz="0" w:space="0" w:color="auto"/>
                <w:bottom w:val="none" w:sz="0" w:space="0" w:color="auto"/>
                <w:right w:val="none" w:sz="0" w:space="0" w:color="auto"/>
              </w:divBdr>
              <w:divsChild>
                <w:div w:id="1644769533">
                  <w:marLeft w:val="0"/>
                  <w:marRight w:val="0"/>
                  <w:marTop w:val="0"/>
                  <w:marBottom w:val="0"/>
                  <w:divBdr>
                    <w:top w:val="none" w:sz="0" w:space="0" w:color="auto"/>
                    <w:left w:val="none" w:sz="0" w:space="0" w:color="auto"/>
                    <w:bottom w:val="none" w:sz="0" w:space="0" w:color="auto"/>
                    <w:right w:val="none" w:sz="0" w:space="0" w:color="auto"/>
                  </w:divBdr>
                  <w:divsChild>
                    <w:div w:id="1021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522664">
      <w:bodyDiv w:val="1"/>
      <w:marLeft w:val="0"/>
      <w:marRight w:val="0"/>
      <w:marTop w:val="0"/>
      <w:marBottom w:val="0"/>
      <w:divBdr>
        <w:top w:val="none" w:sz="0" w:space="0" w:color="auto"/>
        <w:left w:val="none" w:sz="0" w:space="0" w:color="auto"/>
        <w:bottom w:val="none" w:sz="0" w:space="0" w:color="auto"/>
        <w:right w:val="none" w:sz="0" w:space="0" w:color="auto"/>
      </w:divBdr>
      <w:divsChild>
        <w:div w:id="1430000804">
          <w:marLeft w:val="0"/>
          <w:marRight w:val="0"/>
          <w:marTop w:val="0"/>
          <w:marBottom w:val="0"/>
          <w:divBdr>
            <w:top w:val="none" w:sz="0" w:space="0" w:color="auto"/>
            <w:left w:val="none" w:sz="0" w:space="0" w:color="auto"/>
            <w:bottom w:val="none" w:sz="0" w:space="0" w:color="auto"/>
            <w:right w:val="none" w:sz="0" w:space="0" w:color="auto"/>
          </w:divBdr>
          <w:divsChild>
            <w:div w:id="712265279">
              <w:marLeft w:val="0"/>
              <w:marRight w:val="0"/>
              <w:marTop w:val="0"/>
              <w:marBottom w:val="0"/>
              <w:divBdr>
                <w:top w:val="none" w:sz="0" w:space="0" w:color="auto"/>
                <w:left w:val="none" w:sz="0" w:space="0" w:color="auto"/>
                <w:bottom w:val="none" w:sz="0" w:space="0" w:color="auto"/>
                <w:right w:val="none" w:sz="0" w:space="0" w:color="auto"/>
              </w:divBdr>
              <w:divsChild>
                <w:div w:id="1025791036">
                  <w:marLeft w:val="0"/>
                  <w:marRight w:val="0"/>
                  <w:marTop w:val="0"/>
                  <w:marBottom w:val="0"/>
                  <w:divBdr>
                    <w:top w:val="none" w:sz="0" w:space="0" w:color="auto"/>
                    <w:left w:val="none" w:sz="0" w:space="0" w:color="auto"/>
                    <w:bottom w:val="none" w:sz="0" w:space="0" w:color="auto"/>
                    <w:right w:val="none" w:sz="0" w:space="0" w:color="auto"/>
                  </w:divBdr>
                  <w:divsChild>
                    <w:div w:id="12225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761802">
      <w:bodyDiv w:val="1"/>
      <w:marLeft w:val="0"/>
      <w:marRight w:val="0"/>
      <w:marTop w:val="0"/>
      <w:marBottom w:val="0"/>
      <w:divBdr>
        <w:top w:val="none" w:sz="0" w:space="0" w:color="auto"/>
        <w:left w:val="none" w:sz="0" w:space="0" w:color="auto"/>
        <w:bottom w:val="none" w:sz="0" w:space="0" w:color="auto"/>
        <w:right w:val="none" w:sz="0" w:space="0" w:color="auto"/>
      </w:divBdr>
      <w:divsChild>
        <w:div w:id="430860735">
          <w:marLeft w:val="0"/>
          <w:marRight w:val="0"/>
          <w:marTop w:val="0"/>
          <w:marBottom w:val="0"/>
          <w:divBdr>
            <w:top w:val="none" w:sz="0" w:space="0" w:color="auto"/>
            <w:left w:val="none" w:sz="0" w:space="0" w:color="auto"/>
            <w:bottom w:val="none" w:sz="0" w:space="0" w:color="auto"/>
            <w:right w:val="none" w:sz="0" w:space="0" w:color="auto"/>
          </w:divBdr>
          <w:divsChild>
            <w:div w:id="1469937536">
              <w:marLeft w:val="0"/>
              <w:marRight w:val="0"/>
              <w:marTop w:val="0"/>
              <w:marBottom w:val="0"/>
              <w:divBdr>
                <w:top w:val="none" w:sz="0" w:space="0" w:color="auto"/>
                <w:left w:val="none" w:sz="0" w:space="0" w:color="auto"/>
                <w:bottom w:val="none" w:sz="0" w:space="0" w:color="auto"/>
                <w:right w:val="none" w:sz="0" w:space="0" w:color="auto"/>
              </w:divBdr>
              <w:divsChild>
                <w:div w:id="1995257091">
                  <w:marLeft w:val="0"/>
                  <w:marRight w:val="0"/>
                  <w:marTop w:val="0"/>
                  <w:marBottom w:val="0"/>
                  <w:divBdr>
                    <w:top w:val="none" w:sz="0" w:space="0" w:color="auto"/>
                    <w:left w:val="none" w:sz="0" w:space="0" w:color="auto"/>
                    <w:bottom w:val="none" w:sz="0" w:space="0" w:color="auto"/>
                    <w:right w:val="none" w:sz="0" w:space="0" w:color="auto"/>
                  </w:divBdr>
                  <w:divsChild>
                    <w:div w:id="9371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62920">
      <w:bodyDiv w:val="1"/>
      <w:marLeft w:val="0"/>
      <w:marRight w:val="0"/>
      <w:marTop w:val="0"/>
      <w:marBottom w:val="0"/>
      <w:divBdr>
        <w:top w:val="none" w:sz="0" w:space="0" w:color="auto"/>
        <w:left w:val="none" w:sz="0" w:space="0" w:color="auto"/>
        <w:bottom w:val="none" w:sz="0" w:space="0" w:color="auto"/>
        <w:right w:val="none" w:sz="0" w:space="0" w:color="auto"/>
      </w:divBdr>
      <w:divsChild>
        <w:div w:id="151066821">
          <w:marLeft w:val="0"/>
          <w:marRight w:val="0"/>
          <w:marTop w:val="0"/>
          <w:marBottom w:val="0"/>
          <w:divBdr>
            <w:top w:val="none" w:sz="0" w:space="0" w:color="auto"/>
            <w:left w:val="none" w:sz="0" w:space="0" w:color="auto"/>
            <w:bottom w:val="none" w:sz="0" w:space="0" w:color="auto"/>
            <w:right w:val="none" w:sz="0" w:space="0" w:color="auto"/>
          </w:divBdr>
          <w:divsChild>
            <w:div w:id="2090536924">
              <w:marLeft w:val="0"/>
              <w:marRight w:val="0"/>
              <w:marTop w:val="0"/>
              <w:marBottom w:val="0"/>
              <w:divBdr>
                <w:top w:val="none" w:sz="0" w:space="0" w:color="auto"/>
                <w:left w:val="none" w:sz="0" w:space="0" w:color="auto"/>
                <w:bottom w:val="none" w:sz="0" w:space="0" w:color="auto"/>
                <w:right w:val="none" w:sz="0" w:space="0" w:color="auto"/>
              </w:divBdr>
              <w:divsChild>
                <w:div w:id="143813092">
                  <w:marLeft w:val="0"/>
                  <w:marRight w:val="0"/>
                  <w:marTop w:val="0"/>
                  <w:marBottom w:val="0"/>
                  <w:divBdr>
                    <w:top w:val="none" w:sz="0" w:space="0" w:color="auto"/>
                    <w:left w:val="none" w:sz="0" w:space="0" w:color="auto"/>
                    <w:bottom w:val="none" w:sz="0" w:space="0" w:color="auto"/>
                    <w:right w:val="none" w:sz="0" w:space="0" w:color="auto"/>
                  </w:divBdr>
                  <w:divsChild>
                    <w:div w:id="173134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03954">
      <w:bodyDiv w:val="1"/>
      <w:marLeft w:val="0"/>
      <w:marRight w:val="0"/>
      <w:marTop w:val="0"/>
      <w:marBottom w:val="0"/>
      <w:divBdr>
        <w:top w:val="none" w:sz="0" w:space="0" w:color="auto"/>
        <w:left w:val="none" w:sz="0" w:space="0" w:color="auto"/>
        <w:bottom w:val="none" w:sz="0" w:space="0" w:color="auto"/>
        <w:right w:val="none" w:sz="0" w:space="0" w:color="auto"/>
      </w:divBdr>
      <w:divsChild>
        <w:div w:id="570894925">
          <w:marLeft w:val="0"/>
          <w:marRight w:val="0"/>
          <w:marTop w:val="0"/>
          <w:marBottom w:val="0"/>
          <w:divBdr>
            <w:top w:val="none" w:sz="0" w:space="0" w:color="auto"/>
            <w:left w:val="none" w:sz="0" w:space="0" w:color="auto"/>
            <w:bottom w:val="none" w:sz="0" w:space="0" w:color="auto"/>
            <w:right w:val="none" w:sz="0" w:space="0" w:color="auto"/>
          </w:divBdr>
          <w:divsChild>
            <w:div w:id="820583133">
              <w:marLeft w:val="0"/>
              <w:marRight w:val="0"/>
              <w:marTop w:val="0"/>
              <w:marBottom w:val="0"/>
              <w:divBdr>
                <w:top w:val="none" w:sz="0" w:space="0" w:color="auto"/>
                <w:left w:val="none" w:sz="0" w:space="0" w:color="auto"/>
                <w:bottom w:val="none" w:sz="0" w:space="0" w:color="auto"/>
                <w:right w:val="none" w:sz="0" w:space="0" w:color="auto"/>
              </w:divBdr>
              <w:divsChild>
                <w:div w:id="1632634755">
                  <w:marLeft w:val="0"/>
                  <w:marRight w:val="0"/>
                  <w:marTop w:val="0"/>
                  <w:marBottom w:val="0"/>
                  <w:divBdr>
                    <w:top w:val="none" w:sz="0" w:space="0" w:color="auto"/>
                    <w:left w:val="none" w:sz="0" w:space="0" w:color="auto"/>
                    <w:bottom w:val="none" w:sz="0" w:space="0" w:color="auto"/>
                    <w:right w:val="none" w:sz="0" w:space="0" w:color="auto"/>
                  </w:divBdr>
                  <w:divsChild>
                    <w:div w:id="9222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89320">
      <w:bodyDiv w:val="1"/>
      <w:marLeft w:val="0"/>
      <w:marRight w:val="0"/>
      <w:marTop w:val="0"/>
      <w:marBottom w:val="0"/>
      <w:divBdr>
        <w:top w:val="none" w:sz="0" w:space="0" w:color="auto"/>
        <w:left w:val="none" w:sz="0" w:space="0" w:color="auto"/>
        <w:bottom w:val="none" w:sz="0" w:space="0" w:color="auto"/>
        <w:right w:val="none" w:sz="0" w:space="0" w:color="auto"/>
      </w:divBdr>
      <w:divsChild>
        <w:div w:id="311297580">
          <w:marLeft w:val="0"/>
          <w:marRight w:val="0"/>
          <w:marTop w:val="0"/>
          <w:marBottom w:val="0"/>
          <w:divBdr>
            <w:top w:val="none" w:sz="0" w:space="0" w:color="auto"/>
            <w:left w:val="none" w:sz="0" w:space="0" w:color="auto"/>
            <w:bottom w:val="none" w:sz="0" w:space="0" w:color="auto"/>
            <w:right w:val="none" w:sz="0" w:space="0" w:color="auto"/>
          </w:divBdr>
          <w:divsChild>
            <w:div w:id="729036818">
              <w:marLeft w:val="0"/>
              <w:marRight w:val="0"/>
              <w:marTop w:val="0"/>
              <w:marBottom w:val="0"/>
              <w:divBdr>
                <w:top w:val="none" w:sz="0" w:space="0" w:color="auto"/>
                <w:left w:val="none" w:sz="0" w:space="0" w:color="auto"/>
                <w:bottom w:val="none" w:sz="0" w:space="0" w:color="auto"/>
                <w:right w:val="none" w:sz="0" w:space="0" w:color="auto"/>
              </w:divBdr>
              <w:divsChild>
                <w:div w:id="1943224022">
                  <w:marLeft w:val="0"/>
                  <w:marRight w:val="0"/>
                  <w:marTop w:val="0"/>
                  <w:marBottom w:val="0"/>
                  <w:divBdr>
                    <w:top w:val="none" w:sz="0" w:space="0" w:color="auto"/>
                    <w:left w:val="none" w:sz="0" w:space="0" w:color="auto"/>
                    <w:bottom w:val="none" w:sz="0" w:space="0" w:color="auto"/>
                    <w:right w:val="none" w:sz="0" w:space="0" w:color="auto"/>
                  </w:divBdr>
                  <w:divsChild>
                    <w:div w:id="20480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20959">
      <w:bodyDiv w:val="1"/>
      <w:marLeft w:val="0"/>
      <w:marRight w:val="0"/>
      <w:marTop w:val="0"/>
      <w:marBottom w:val="0"/>
      <w:divBdr>
        <w:top w:val="none" w:sz="0" w:space="0" w:color="auto"/>
        <w:left w:val="none" w:sz="0" w:space="0" w:color="auto"/>
        <w:bottom w:val="none" w:sz="0" w:space="0" w:color="auto"/>
        <w:right w:val="none" w:sz="0" w:space="0" w:color="auto"/>
      </w:divBdr>
      <w:divsChild>
        <w:div w:id="337925152">
          <w:marLeft w:val="0"/>
          <w:marRight w:val="0"/>
          <w:marTop w:val="0"/>
          <w:marBottom w:val="0"/>
          <w:divBdr>
            <w:top w:val="none" w:sz="0" w:space="0" w:color="auto"/>
            <w:left w:val="none" w:sz="0" w:space="0" w:color="auto"/>
            <w:bottom w:val="none" w:sz="0" w:space="0" w:color="auto"/>
            <w:right w:val="none" w:sz="0" w:space="0" w:color="auto"/>
          </w:divBdr>
          <w:divsChild>
            <w:div w:id="1276865637">
              <w:marLeft w:val="0"/>
              <w:marRight w:val="0"/>
              <w:marTop w:val="0"/>
              <w:marBottom w:val="0"/>
              <w:divBdr>
                <w:top w:val="none" w:sz="0" w:space="0" w:color="auto"/>
                <w:left w:val="none" w:sz="0" w:space="0" w:color="auto"/>
                <w:bottom w:val="none" w:sz="0" w:space="0" w:color="auto"/>
                <w:right w:val="none" w:sz="0" w:space="0" w:color="auto"/>
              </w:divBdr>
              <w:divsChild>
                <w:div w:id="437795689">
                  <w:marLeft w:val="0"/>
                  <w:marRight w:val="0"/>
                  <w:marTop w:val="0"/>
                  <w:marBottom w:val="0"/>
                  <w:divBdr>
                    <w:top w:val="none" w:sz="0" w:space="0" w:color="auto"/>
                    <w:left w:val="none" w:sz="0" w:space="0" w:color="auto"/>
                    <w:bottom w:val="none" w:sz="0" w:space="0" w:color="auto"/>
                    <w:right w:val="none" w:sz="0" w:space="0" w:color="auto"/>
                  </w:divBdr>
                  <w:divsChild>
                    <w:div w:id="15178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91038">
      <w:bodyDiv w:val="1"/>
      <w:marLeft w:val="0"/>
      <w:marRight w:val="0"/>
      <w:marTop w:val="0"/>
      <w:marBottom w:val="0"/>
      <w:divBdr>
        <w:top w:val="none" w:sz="0" w:space="0" w:color="auto"/>
        <w:left w:val="none" w:sz="0" w:space="0" w:color="auto"/>
        <w:bottom w:val="none" w:sz="0" w:space="0" w:color="auto"/>
        <w:right w:val="none" w:sz="0" w:space="0" w:color="auto"/>
      </w:divBdr>
      <w:divsChild>
        <w:div w:id="1507862153">
          <w:marLeft w:val="0"/>
          <w:marRight w:val="0"/>
          <w:marTop w:val="0"/>
          <w:marBottom w:val="0"/>
          <w:divBdr>
            <w:top w:val="none" w:sz="0" w:space="0" w:color="auto"/>
            <w:left w:val="none" w:sz="0" w:space="0" w:color="auto"/>
            <w:bottom w:val="none" w:sz="0" w:space="0" w:color="auto"/>
            <w:right w:val="none" w:sz="0" w:space="0" w:color="auto"/>
          </w:divBdr>
          <w:divsChild>
            <w:div w:id="1575118664">
              <w:marLeft w:val="0"/>
              <w:marRight w:val="0"/>
              <w:marTop w:val="0"/>
              <w:marBottom w:val="0"/>
              <w:divBdr>
                <w:top w:val="none" w:sz="0" w:space="0" w:color="auto"/>
                <w:left w:val="none" w:sz="0" w:space="0" w:color="auto"/>
                <w:bottom w:val="none" w:sz="0" w:space="0" w:color="auto"/>
                <w:right w:val="none" w:sz="0" w:space="0" w:color="auto"/>
              </w:divBdr>
              <w:divsChild>
                <w:div w:id="970205743">
                  <w:marLeft w:val="0"/>
                  <w:marRight w:val="0"/>
                  <w:marTop w:val="0"/>
                  <w:marBottom w:val="0"/>
                  <w:divBdr>
                    <w:top w:val="none" w:sz="0" w:space="0" w:color="auto"/>
                    <w:left w:val="none" w:sz="0" w:space="0" w:color="auto"/>
                    <w:bottom w:val="none" w:sz="0" w:space="0" w:color="auto"/>
                    <w:right w:val="none" w:sz="0" w:space="0" w:color="auto"/>
                  </w:divBdr>
                  <w:divsChild>
                    <w:div w:id="20504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942826">
      <w:bodyDiv w:val="1"/>
      <w:marLeft w:val="0"/>
      <w:marRight w:val="0"/>
      <w:marTop w:val="0"/>
      <w:marBottom w:val="0"/>
      <w:divBdr>
        <w:top w:val="none" w:sz="0" w:space="0" w:color="auto"/>
        <w:left w:val="none" w:sz="0" w:space="0" w:color="auto"/>
        <w:bottom w:val="none" w:sz="0" w:space="0" w:color="auto"/>
        <w:right w:val="none" w:sz="0" w:space="0" w:color="auto"/>
      </w:divBdr>
      <w:divsChild>
        <w:div w:id="1800412508">
          <w:marLeft w:val="0"/>
          <w:marRight w:val="0"/>
          <w:marTop w:val="0"/>
          <w:marBottom w:val="0"/>
          <w:divBdr>
            <w:top w:val="none" w:sz="0" w:space="0" w:color="auto"/>
            <w:left w:val="none" w:sz="0" w:space="0" w:color="auto"/>
            <w:bottom w:val="none" w:sz="0" w:space="0" w:color="auto"/>
            <w:right w:val="none" w:sz="0" w:space="0" w:color="auto"/>
          </w:divBdr>
          <w:divsChild>
            <w:div w:id="1658220645">
              <w:marLeft w:val="0"/>
              <w:marRight w:val="0"/>
              <w:marTop w:val="0"/>
              <w:marBottom w:val="0"/>
              <w:divBdr>
                <w:top w:val="none" w:sz="0" w:space="0" w:color="auto"/>
                <w:left w:val="none" w:sz="0" w:space="0" w:color="auto"/>
                <w:bottom w:val="none" w:sz="0" w:space="0" w:color="auto"/>
                <w:right w:val="none" w:sz="0" w:space="0" w:color="auto"/>
              </w:divBdr>
              <w:divsChild>
                <w:div w:id="1976984459">
                  <w:marLeft w:val="0"/>
                  <w:marRight w:val="0"/>
                  <w:marTop w:val="0"/>
                  <w:marBottom w:val="0"/>
                  <w:divBdr>
                    <w:top w:val="none" w:sz="0" w:space="0" w:color="auto"/>
                    <w:left w:val="none" w:sz="0" w:space="0" w:color="auto"/>
                    <w:bottom w:val="none" w:sz="0" w:space="0" w:color="auto"/>
                    <w:right w:val="none" w:sz="0" w:space="0" w:color="auto"/>
                  </w:divBdr>
                  <w:divsChild>
                    <w:div w:id="54810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72428">
      <w:bodyDiv w:val="1"/>
      <w:marLeft w:val="0"/>
      <w:marRight w:val="0"/>
      <w:marTop w:val="0"/>
      <w:marBottom w:val="0"/>
      <w:divBdr>
        <w:top w:val="none" w:sz="0" w:space="0" w:color="auto"/>
        <w:left w:val="none" w:sz="0" w:space="0" w:color="auto"/>
        <w:bottom w:val="none" w:sz="0" w:space="0" w:color="auto"/>
        <w:right w:val="none" w:sz="0" w:space="0" w:color="auto"/>
      </w:divBdr>
      <w:divsChild>
        <w:div w:id="826939303">
          <w:marLeft w:val="0"/>
          <w:marRight w:val="0"/>
          <w:marTop w:val="0"/>
          <w:marBottom w:val="0"/>
          <w:divBdr>
            <w:top w:val="none" w:sz="0" w:space="0" w:color="auto"/>
            <w:left w:val="none" w:sz="0" w:space="0" w:color="auto"/>
            <w:bottom w:val="none" w:sz="0" w:space="0" w:color="auto"/>
            <w:right w:val="none" w:sz="0" w:space="0" w:color="auto"/>
          </w:divBdr>
          <w:divsChild>
            <w:div w:id="203444911">
              <w:marLeft w:val="0"/>
              <w:marRight w:val="0"/>
              <w:marTop w:val="0"/>
              <w:marBottom w:val="0"/>
              <w:divBdr>
                <w:top w:val="none" w:sz="0" w:space="0" w:color="auto"/>
                <w:left w:val="none" w:sz="0" w:space="0" w:color="auto"/>
                <w:bottom w:val="none" w:sz="0" w:space="0" w:color="auto"/>
                <w:right w:val="none" w:sz="0" w:space="0" w:color="auto"/>
              </w:divBdr>
              <w:divsChild>
                <w:div w:id="830679717">
                  <w:marLeft w:val="0"/>
                  <w:marRight w:val="0"/>
                  <w:marTop w:val="0"/>
                  <w:marBottom w:val="0"/>
                  <w:divBdr>
                    <w:top w:val="none" w:sz="0" w:space="0" w:color="auto"/>
                    <w:left w:val="none" w:sz="0" w:space="0" w:color="auto"/>
                    <w:bottom w:val="none" w:sz="0" w:space="0" w:color="auto"/>
                    <w:right w:val="none" w:sz="0" w:space="0" w:color="auto"/>
                  </w:divBdr>
                  <w:divsChild>
                    <w:div w:id="15374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422179">
      <w:bodyDiv w:val="1"/>
      <w:marLeft w:val="0"/>
      <w:marRight w:val="0"/>
      <w:marTop w:val="0"/>
      <w:marBottom w:val="0"/>
      <w:divBdr>
        <w:top w:val="none" w:sz="0" w:space="0" w:color="auto"/>
        <w:left w:val="none" w:sz="0" w:space="0" w:color="auto"/>
        <w:bottom w:val="none" w:sz="0" w:space="0" w:color="auto"/>
        <w:right w:val="none" w:sz="0" w:space="0" w:color="auto"/>
      </w:divBdr>
      <w:divsChild>
        <w:div w:id="844249231">
          <w:marLeft w:val="0"/>
          <w:marRight w:val="0"/>
          <w:marTop w:val="0"/>
          <w:marBottom w:val="0"/>
          <w:divBdr>
            <w:top w:val="none" w:sz="0" w:space="0" w:color="auto"/>
            <w:left w:val="none" w:sz="0" w:space="0" w:color="auto"/>
            <w:bottom w:val="none" w:sz="0" w:space="0" w:color="auto"/>
            <w:right w:val="none" w:sz="0" w:space="0" w:color="auto"/>
          </w:divBdr>
          <w:divsChild>
            <w:div w:id="807667654">
              <w:marLeft w:val="0"/>
              <w:marRight w:val="0"/>
              <w:marTop w:val="0"/>
              <w:marBottom w:val="0"/>
              <w:divBdr>
                <w:top w:val="none" w:sz="0" w:space="0" w:color="auto"/>
                <w:left w:val="none" w:sz="0" w:space="0" w:color="auto"/>
                <w:bottom w:val="none" w:sz="0" w:space="0" w:color="auto"/>
                <w:right w:val="none" w:sz="0" w:space="0" w:color="auto"/>
              </w:divBdr>
              <w:divsChild>
                <w:div w:id="1280601647">
                  <w:marLeft w:val="0"/>
                  <w:marRight w:val="0"/>
                  <w:marTop w:val="0"/>
                  <w:marBottom w:val="0"/>
                  <w:divBdr>
                    <w:top w:val="none" w:sz="0" w:space="0" w:color="auto"/>
                    <w:left w:val="none" w:sz="0" w:space="0" w:color="auto"/>
                    <w:bottom w:val="none" w:sz="0" w:space="0" w:color="auto"/>
                    <w:right w:val="none" w:sz="0" w:space="0" w:color="auto"/>
                  </w:divBdr>
                  <w:divsChild>
                    <w:div w:id="44990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060573">
      <w:bodyDiv w:val="1"/>
      <w:marLeft w:val="0"/>
      <w:marRight w:val="0"/>
      <w:marTop w:val="0"/>
      <w:marBottom w:val="0"/>
      <w:divBdr>
        <w:top w:val="none" w:sz="0" w:space="0" w:color="auto"/>
        <w:left w:val="none" w:sz="0" w:space="0" w:color="auto"/>
        <w:bottom w:val="none" w:sz="0" w:space="0" w:color="auto"/>
        <w:right w:val="none" w:sz="0" w:space="0" w:color="auto"/>
      </w:divBdr>
      <w:divsChild>
        <w:div w:id="192808396">
          <w:marLeft w:val="0"/>
          <w:marRight w:val="0"/>
          <w:marTop w:val="0"/>
          <w:marBottom w:val="0"/>
          <w:divBdr>
            <w:top w:val="none" w:sz="0" w:space="0" w:color="auto"/>
            <w:left w:val="none" w:sz="0" w:space="0" w:color="auto"/>
            <w:bottom w:val="none" w:sz="0" w:space="0" w:color="auto"/>
            <w:right w:val="none" w:sz="0" w:space="0" w:color="auto"/>
          </w:divBdr>
          <w:divsChild>
            <w:div w:id="581765731">
              <w:marLeft w:val="0"/>
              <w:marRight w:val="0"/>
              <w:marTop w:val="0"/>
              <w:marBottom w:val="0"/>
              <w:divBdr>
                <w:top w:val="none" w:sz="0" w:space="0" w:color="auto"/>
                <w:left w:val="none" w:sz="0" w:space="0" w:color="auto"/>
                <w:bottom w:val="none" w:sz="0" w:space="0" w:color="auto"/>
                <w:right w:val="none" w:sz="0" w:space="0" w:color="auto"/>
              </w:divBdr>
              <w:divsChild>
                <w:div w:id="1261717770">
                  <w:marLeft w:val="0"/>
                  <w:marRight w:val="0"/>
                  <w:marTop w:val="0"/>
                  <w:marBottom w:val="0"/>
                  <w:divBdr>
                    <w:top w:val="none" w:sz="0" w:space="0" w:color="auto"/>
                    <w:left w:val="none" w:sz="0" w:space="0" w:color="auto"/>
                    <w:bottom w:val="none" w:sz="0" w:space="0" w:color="auto"/>
                    <w:right w:val="none" w:sz="0" w:space="0" w:color="auto"/>
                  </w:divBdr>
                  <w:divsChild>
                    <w:div w:id="6226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777469">
      <w:bodyDiv w:val="1"/>
      <w:marLeft w:val="0"/>
      <w:marRight w:val="0"/>
      <w:marTop w:val="0"/>
      <w:marBottom w:val="0"/>
      <w:divBdr>
        <w:top w:val="none" w:sz="0" w:space="0" w:color="auto"/>
        <w:left w:val="none" w:sz="0" w:space="0" w:color="auto"/>
        <w:bottom w:val="none" w:sz="0" w:space="0" w:color="auto"/>
        <w:right w:val="none" w:sz="0" w:space="0" w:color="auto"/>
      </w:divBdr>
      <w:divsChild>
        <w:div w:id="979072845">
          <w:marLeft w:val="0"/>
          <w:marRight w:val="0"/>
          <w:marTop w:val="0"/>
          <w:marBottom w:val="0"/>
          <w:divBdr>
            <w:top w:val="none" w:sz="0" w:space="0" w:color="auto"/>
            <w:left w:val="none" w:sz="0" w:space="0" w:color="auto"/>
            <w:bottom w:val="none" w:sz="0" w:space="0" w:color="auto"/>
            <w:right w:val="none" w:sz="0" w:space="0" w:color="auto"/>
          </w:divBdr>
          <w:divsChild>
            <w:div w:id="1244950484">
              <w:marLeft w:val="0"/>
              <w:marRight w:val="0"/>
              <w:marTop w:val="0"/>
              <w:marBottom w:val="0"/>
              <w:divBdr>
                <w:top w:val="none" w:sz="0" w:space="0" w:color="auto"/>
                <w:left w:val="none" w:sz="0" w:space="0" w:color="auto"/>
                <w:bottom w:val="none" w:sz="0" w:space="0" w:color="auto"/>
                <w:right w:val="none" w:sz="0" w:space="0" w:color="auto"/>
              </w:divBdr>
              <w:divsChild>
                <w:div w:id="886257620">
                  <w:marLeft w:val="0"/>
                  <w:marRight w:val="0"/>
                  <w:marTop w:val="0"/>
                  <w:marBottom w:val="0"/>
                  <w:divBdr>
                    <w:top w:val="none" w:sz="0" w:space="0" w:color="auto"/>
                    <w:left w:val="none" w:sz="0" w:space="0" w:color="auto"/>
                    <w:bottom w:val="none" w:sz="0" w:space="0" w:color="auto"/>
                    <w:right w:val="none" w:sz="0" w:space="0" w:color="auto"/>
                  </w:divBdr>
                  <w:divsChild>
                    <w:div w:id="16253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15775">
      <w:bodyDiv w:val="1"/>
      <w:marLeft w:val="0"/>
      <w:marRight w:val="0"/>
      <w:marTop w:val="0"/>
      <w:marBottom w:val="0"/>
      <w:divBdr>
        <w:top w:val="none" w:sz="0" w:space="0" w:color="auto"/>
        <w:left w:val="none" w:sz="0" w:space="0" w:color="auto"/>
        <w:bottom w:val="none" w:sz="0" w:space="0" w:color="auto"/>
        <w:right w:val="none" w:sz="0" w:space="0" w:color="auto"/>
      </w:divBdr>
      <w:divsChild>
        <w:div w:id="491722619">
          <w:marLeft w:val="0"/>
          <w:marRight w:val="0"/>
          <w:marTop w:val="0"/>
          <w:marBottom w:val="0"/>
          <w:divBdr>
            <w:top w:val="none" w:sz="0" w:space="0" w:color="auto"/>
            <w:left w:val="none" w:sz="0" w:space="0" w:color="auto"/>
            <w:bottom w:val="none" w:sz="0" w:space="0" w:color="auto"/>
            <w:right w:val="none" w:sz="0" w:space="0" w:color="auto"/>
          </w:divBdr>
          <w:divsChild>
            <w:div w:id="859780968">
              <w:marLeft w:val="0"/>
              <w:marRight w:val="0"/>
              <w:marTop w:val="0"/>
              <w:marBottom w:val="0"/>
              <w:divBdr>
                <w:top w:val="none" w:sz="0" w:space="0" w:color="auto"/>
                <w:left w:val="none" w:sz="0" w:space="0" w:color="auto"/>
                <w:bottom w:val="none" w:sz="0" w:space="0" w:color="auto"/>
                <w:right w:val="none" w:sz="0" w:space="0" w:color="auto"/>
              </w:divBdr>
              <w:divsChild>
                <w:div w:id="756024925">
                  <w:marLeft w:val="0"/>
                  <w:marRight w:val="0"/>
                  <w:marTop w:val="0"/>
                  <w:marBottom w:val="0"/>
                  <w:divBdr>
                    <w:top w:val="none" w:sz="0" w:space="0" w:color="auto"/>
                    <w:left w:val="none" w:sz="0" w:space="0" w:color="auto"/>
                    <w:bottom w:val="none" w:sz="0" w:space="0" w:color="auto"/>
                    <w:right w:val="none" w:sz="0" w:space="0" w:color="auto"/>
                  </w:divBdr>
                  <w:divsChild>
                    <w:div w:id="3114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6150">
      <w:bodyDiv w:val="1"/>
      <w:marLeft w:val="0"/>
      <w:marRight w:val="0"/>
      <w:marTop w:val="0"/>
      <w:marBottom w:val="0"/>
      <w:divBdr>
        <w:top w:val="none" w:sz="0" w:space="0" w:color="auto"/>
        <w:left w:val="none" w:sz="0" w:space="0" w:color="auto"/>
        <w:bottom w:val="none" w:sz="0" w:space="0" w:color="auto"/>
        <w:right w:val="none" w:sz="0" w:space="0" w:color="auto"/>
      </w:divBdr>
      <w:divsChild>
        <w:div w:id="1003512658">
          <w:marLeft w:val="0"/>
          <w:marRight w:val="0"/>
          <w:marTop w:val="0"/>
          <w:marBottom w:val="0"/>
          <w:divBdr>
            <w:top w:val="none" w:sz="0" w:space="0" w:color="auto"/>
            <w:left w:val="none" w:sz="0" w:space="0" w:color="auto"/>
            <w:bottom w:val="none" w:sz="0" w:space="0" w:color="auto"/>
            <w:right w:val="none" w:sz="0" w:space="0" w:color="auto"/>
          </w:divBdr>
          <w:divsChild>
            <w:div w:id="60446381">
              <w:marLeft w:val="0"/>
              <w:marRight w:val="0"/>
              <w:marTop w:val="0"/>
              <w:marBottom w:val="0"/>
              <w:divBdr>
                <w:top w:val="none" w:sz="0" w:space="0" w:color="auto"/>
                <w:left w:val="none" w:sz="0" w:space="0" w:color="auto"/>
                <w:bottom w:val="none" w:sz="0" w:space="0" w:color="auto"/>
                <w:right w:val="none" w:sz="0" w:space="0" w:color="auto"/>
              </w:divBdr>
              <w:divsChild>
                <w:div w:id="341129994">
                  <w:marLeft w:val="0"/>
                  <w:marRight w:val="0"/>
                  <w:marTop w:val="0"/>
                  <w:marBottom w:val="0"/>
                  <w:divBdr>
                    <w:top w:val="none" w:sz="0" w:space="0" w:color="auto"/>
                    <w:left w:val="none" w:sz="0" w:space="0" w:color="auto"/>
                    <w:bottom w:val="none" w:sz="0" w:space="0" w:color="auto"/>
                    <w:right w:val="none" w:sz="0" w:space="0" w:color="auto"/>
                  </w:divBdr>
                  <w:divsChild>
                    <w:div w:id="1843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87752">
      <w:bodyDiv w:val="1"/>
      <w:marLeft w:val="0"/>
      <w:marRight w:val="0"/>
      <w:marTop w:val="0"/>
      <w:marBottom w:val="0"/>
      <w:divBdr>
        <w:top w:val="none" w:sz="0" w:space="0" w:color="auto"/>
        <w:left w:val="none" w:sz="0" w:space="0" w:color="auto"/>
        <w:bottom w:val="none" w:sz="0" w:space="0" w:color="auto"/>
        <w:right w:val="none" w:sz="0" w:space="0" w:color="auto"/>
      </w:divBdr>
      <w:divsChild>
        <w:div w:id="378894080">
          <w:marLeft w:val="0"/>
          <w:marRight w:val="0"/>
          <w:marTop w:val="0"/>
          <w:marBottom w:val="0"/>
          <w:divBdr>
            <w:top w:val="none" w:sz="0" w:space="0" w:color="auto"/>
            <w:left w:val="none" w:sz="0" w:space="0" w:color="auto"/>
            <w:bottom w:val="none" w:sz="0" w:space="0" w:color="auto"/>
            <w:right w:val="none" w:sz="0" w:space="0" w:color="auto"/>
          </w:divBdr>
          <w:divsChild>
            <w:div w:id="655110021">
              <w:marLeft w:val="0"/>
              <w:marRight w:val="0"/>
              <w:marTop w:val="0"/>
              <w:marBottom w:val="0"/>
              <w:divBdr>
                <w:top w:val="none" w:sz="0" w:space="0" w:color="auto"/>
                <w:left w:val="none" w:sz="0" w:space="0" w:color="auto"/>
                <w:bottom w:val="none" w:sz="0" w:space="0" w:color="auto"/>
                <w:right w:val="none" w:sz="0" w:space="0" w:color="auto"/>
              </w:divBdr>
              <w:divsChild>
                <w:div w:id="1480490674">
                  <w:marLeft w:val="0"/>
                  <w:marRight w:val="0"/>
                  <w:marTop w:val="0"/>
                  <w:marBottom w:val="0"/>
                  <w:divBdr>
                    <w:top w:val="none" w:sz="0" w:space="0" w:color="auto"/>
                    <w:left w:val="none" w:sz="0" w:space="0" w:color="auto"/>
                    <w:bottom w:val="none" w:sz="0" w:space="0" w:color="auto"/>
                    <w:right w:val="none" w:sz="0" w:space="0" w:color="auto"/>
                  </w:divBdr>
                  <w:divsChild>
                    <w:div w:id="3843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931394">
      <w:bodyDiv w:val="1"/>
      <w:marLeft w:val="0"/>
      <w:marRight w:val="0"/>
      <w:marTop w:val="0"/>
      <w:marBottom w:val="0"/>
      <w:divBdr>
        <w:top w:val="none" w:sz="0" w:space="0" w:color="auto"/>
        <w:left w:val="none" w:sz="0" w:space="0" w:color="auto"/>
        <w:bottom w:val="none" w:sz="0" w:space="0" w:color="auto"/>
        <w:right w:val="none" w:sz="0" w:space="0" w:color="auto"/>
      </w:divBdr>
      <w:divsChild>
        <w:div w:id="1442842767">
          <w:marLeft w:val="0"/>
          <w:marRight w:val="0"/>
          <w:marTop w:val="0"/>
          <w:marBottom w:val="0"/>
          <w:divBdr>
            <w:top w:val="none" w:sz="0" w:space="0" w:color="auto"/>
            <w:left w:val="none" w:sz="0" w:space="0" w:color="auto"/>
            <w:bottom w:val="none" w:sz="0" w:space="0" w:color="auto"/>
            <w:right w:val="none" w:sz="0" w:space="0" w:color="auto"/>
          </w:divBdr>
          <w:divsChild>
            <w:div w:id="1914122632">
              <w:marLeft w:val="0"/>
              <w:marRight w:val="0"/>
              <w:marTop w:val="0"/>
              <w:marBottom w:val="0"/>
              <w:divBdr>
                <w:top w:val="none" w:sz="0" w:space="0" w:color="auto"/>
                <w:left w:val="none" w:sz="0" w:space="0" w:color="auto"/>
                <w:bottom w:val="none" w:sz="0" w:space="0" w:color="auto"/>
                <w:right w:val="none" w:sz="0" w:space="0" w:color="auto"/>
              </w:divBdr>
              <w:divsChild>
                <w:div w:id="87238648">
                  <w:marLeft w:val="0"/>
                  <w:marRight w:val="0"/>
                  <w:marTop w:val="0"/>
                  <w:marBottom w:val="0"/>
                  <w:divBdr>
                    <w:top w:val="none" w:sz="0" w:space="0" w:color="auto"/>
                    <w:left w:val="none" w:sz="0" w:space="0" w:color="auto"/>
                    <w:bottom w:val="none" w:sz="0" w:space="0" w:color="auto"/>
                    <w:right w:val="none" w:sz="0" w:space="0" w:color="auto"/>
                  </w:divBdr>
                  <w:divsChild>
                    <w:div w:id="3175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39959">
      <w:bodyDiv w:val="1"/>
      <w:marLeft w:val="0"/>
      <w:marRight w:val="0"/>
      <w:marTop w:val="0"/>
      <w:marBottom w:val="0"/>
      <w:divBdr>
        <w:top w:val="none" w:sz="0" w:space="0" w:color="auto"/>
        <w:left w:val="none" w:sz="0" w:space="0" w:color="auto"/>
        <w:bottom w:val="none" w:sz="0" w:space="0" w:color="auto"/>
        <w:right w:val="none" w:sz="0" w:space="0" w:color="auto"/>
      </w:divBdr>
      <w:divsChild>
        <w:div w:id="1318532693">
          <w:marLeft w:val="0"/>
          <w:marRight w:val="0"/>
          <w:marTop w:val="0"/>
          <w:marBottom w:val="0"/>
          <w:divBdr>
            <w:top w:val="none" w:sz="0" w:space="0" w:color="auto"/>
            <w:left w:val="none" w:sz="0" w:space="0" w:color="auto"/>
            <w:bottom w:val="none" w:sz="0" w:space="0" w:color="auto"/>
            <w:right w:val="none" w:sz="0" w:space="0" w:color="auto"/>
          </w:divBdr>
          <w:divsChild>
            <w:div w:id="103185756">
              <w:marLeft w:val="0"/>
              <w:marRight w:val="0"/>
              <w:marTop w:val="0"/>
              <w:marBottom w:val="0"/>
              <w:divBdr>
                <w:top w:val="none" w:sz="0" w:space="0" w:color="auto"/>
                <w:left w:val="none" w:sz="0" w:space="0" w:color="auto"/>
                <w:bottom w:val="none" w:sz="0" w:space="0" w:color="auto"/>
                <w:right w:val="none" w:sz="0" w:space="0" w:color="auto"/>
              </w:divBdr>
              <w:divsChild>
                <w:div w:id="1747805388">
                  <w:marLeft w:val="0"/>
                  <w:marRight w:val="0"/>
                  <w:marTop w:val="0"/>
                  <w:marBottom w:val="0"/>
                  <w:divBdr>
                    <w:top w:val="none" w:sz="0" w:space="0" w:color="auto"/>
                    <w:left w:val="none" w:sz="0" w:space="0" w:color="auto"/>
                    <w:bottom w:val="none" w:sz="0" w:space="0" w:color="auto"/>
                    <w:right w:val="none" w:sz="0" w:space="0" w:color="auto"/>
                  </w:divBdr>
                  <w:divsChild>
                    <w:div w:id="5881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877328">
      <w:bodyDiv w:val="1"/>
      <w:marLeft w:val="0"/>
      <w:marRight w:val="0"/>
      <w:marTop w:val="0"/>
      <w:marBottom w:val="0"/>
      <w:divBdr>
        <w:top w:val="none" w:sz="0" w:space="0" w:color="auto"/>
        <w:left w:val="none" w:sz="0" w:space="0" w:color="auto"/>
        <w:bottom w:val="none" w:sz="0" w:space="0" w:color="auto"/>
        <w:right w:val="none" w:sz="0" w:space="0" w:color="auto"/>
      </w:divBdr>
      <w:divsChild>
        <w:div w:id="1065759633">
          <w:marLeft w:val="0"/>
          <w:marRight w:val="0"/>
          <w:marTop w:val="0"/>
          <w:marBottom w:val="0"/>
          <w:divBdr>
            <w:top w:val="none" w:sz="0" w:space="0" w:color="auto"/>
            <w:left w:val="none" w:sz="0" w:space="0" w:color="auto"/>
            <w:bottom w:val="none" w:sz="0" w:space="0" w:color="auto"/>
            <w:right w:val="none" w:sz="0" w:space="0" w:color="auto"/>
          </w:divBdr>
          <w:divsChild>
            <w:div w:id="2098356566">
              <w:marLeft w:val="0"/>
              <w:marRight w:val="0"/>
              <w:marTop w:val="0"/>
              <w:marBottom w:val="0"/>
              <w:divBdr>
                <w:top w:val="none" w:sz="0" w:space="0" w:color="auto"/>
                <w:left w:val="none" w:sz="0" w:space="0" w:color="auto"/>
                <w:bottom w:val="none" w:sz="0" w:space="0" w:color="auto"/>
                <w:right w:val="none" w:sz="0" w:space="0" w:color="auto"/>
              </w:divBdr>
              <w:divsChild>
                <w:div w:id="956571146">
                  <w:marLeft w:val="0"/>
                  <w:marRight w:val="0"/>
                  <w:marTop w:val="0"/>
                  <w:marBottom w:val="0"/>
                  <w:divBdr>
                    <w:top w:val="none" w:sz="0" w:space="0" w:color="auto"/>
                    <w:left w:val="none" w:sz="0" w:space="0" w:color="auto"/>
                    <w:bottom w:val="none" w:sz="0" w:space="0" w:color="auto"/>
                    <w:right w:val="none" w:sz="0" w:space="0" w:color="auto"/>
                  </w:divBdr>
                  <w:divsChild>
                    <w:div w:id="11793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386761">
      <w:bodyDiv w:val="1"/>
      <w:marLeft w:val="0"/>
      <w:marRight w:val="0"/>
      <w:marTop w:val="0"/>
      <w:marBottom w:val="0"/>
      <w:divBdr>
        <w:top w:val="none" w:sz="0" w:space="0" w:color="auto"/>
        <w:left w:val="none" w:sz="0" w:space="0" w:color="auto"/>
        <w:bottom w:val="none" w:sz="0" w:space="0" w:color="auto"/>
        <w:right w:val="none" w:sz="0" w:space="0" w:color="auto"/>
      </w:divBdr>
      <w:divsChild>
        <w:div w:id="461578615">
          <w:marLeft w:val="0"/>
          <w:marRight w:val="0"/>
          <w:marTop w:val="0"/>
          <w:marBottom w:val="0"/>
          <w:divBdr>
            <w:top w:val="none" w:sz="0" w:space="0" w:color="auto"/>
            <w:left w:val="none" w:sz="0" w:space="0" w:color="auto"/>
            <w:bottom w:val="none" w:sz="0" w:space="0" w:color="auto"/>
            <w:right w:val="none" w:sz="0" w:space="0" w:color="auto"/>
          </w:divBdr>
          <w:divsChild>
            <w:div w:id="1118840732">
              <w:marLeft w:val="0"/>
              <w:marRight w:val="0"/>
              <w:marTop w:val="0"/>
              <w:marBottom w:val="0"/>
              <w:divBdr>
                <w:top w:val="none" w:sz="0" w:space="0" w:color="auto"/>
                <w:left w:val="none" w:sz="0" w:space="0" w:color="auto"/>
                <w:bottom w:val="none" w:sz="0" w:space="0" w:color="auto"/>
                <w:right w:val="none" w:sz="0" w:space="0" w:color="auto"/>
              </w:divBdr>
              <w:divsChild>
                <w:div w:id="2051882240">
                  <w:marLeft w:val="0"/>
                  <w:marRight w:val="0"/>
                  <w:marTop w:val="0"/>
                  <w:marBottom w:val="0"/>
                  <w:divBdr>
                    <w:top w:val="none" w:sz="0" w:space="0" w:color="auto"/>
                    <w:left w:val="none" w:sz="0" w:space="0" w:color="auto"/>
                    <w:bottom w:val="none" w:sz="0" w:space="0" w:color="auto"/>
                    <w:right w:val="none" w:sz="0" w:space="0" w:color="auto"/>
                  </w:divBdr>
                  <w:divsChild>
                    <w:div w:id="17051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81618">
      <w:bodyDiv w:val="1"/>
      <w:marLeft w:val="0"/>
      <w:marRight w:val="0"/>
      <w:marTop w:val="0"/>
      <w:marBottom w:val="0"/>
      <w:divBdr>
        <w:top w:val="none" w:sz="0" w:space="0" w:color="auto"/>
        <w:left w:val="none" w:sz="0" w:space="0" w:color="auto"/>
        <w:bottom w:val="none" w:sz="0" w:space="0" w:color="auto"/>
        <w:right w:val="none" w:sz="0" w:space="0" w:color="auto"/>
      </w:divBdr>
      <w:divsChild>
        <w:div w:id="1812089120">
          <w:marLeft w:val="0"/>
          <w:marRight w:val="0"/>
          <w:marTop w:val="0"/>
          <w:marBottom w:val="0"/>
          <w:divBdr>
            <w:top w:val="none" w:sz="0" w:space="0" w:color="auto"/>
            <w:left w:val="none" w:sz="0" w:space="0" w:color="auto"/>
            <w:bottom w:val="none" w:sz="0" w:space="0" w:color="auto"/>
            <w:right w:val="none" w:sz="0" w:space="0" w:color="auto"/>
          </w:divBdr>
          <w:divsChild>
            <w:div w:id="2085373903">
              <w:marLeft w:val="0"/>
              <w:marRight w:val="0"/>
              <w:marTop w:val="0"/>
              <w:marBottom w:val="0"/>
              <w:divBdr>
                <w:top w:val="none" w:sz="0" w:space="0" w:color="auto"/>
                <w:left w:val="none" w:sz="0" w:space="0" w:color="auto"/>
                <w:bottom w:val="none" w:sz="0" w:space="0" w:color="auto"/>
                <w:right w:val="none" w:sz="0" w:space="0" w:color="auto"/>
              </w:divBdr>
              <w:divsChild>
                <w:div w:id="1377047970">
                  <w:marLeft w:val="0"/>
                  <w:marRight w:val="0"/>
                  <w:marTop w:val="0"/>
                  <w:marBottom w:val="0"/>
                  <w:divBdr>
                    <w:top w:val="none" w:sz="0" w:space="0" w:color="auto"/>
                    <w:left w:val="none" w:sz="0" w:space="0" w:color="auto"/>
                    <w:bottom w:val="none" w:sz="0" w:space="0" w:color="auto"/>
                    <w:right w:val="none" w:sz="0" w:space="0" w:color="auto"/>
                  </w:divBdr>
                  <w:divsChild>
                    <w:div w:id="291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55533">
      <w:bodyDiv w:val="1"/>
      <w:marLeft w:val="0"/>
      <w:marRight w:val="0"/>
      <w:marTop w:val="0"/>
      <w:marBottom w:val="0"/>
      <w:divBdr>
        <w:top w:val="none" w:sz="0" w:space="0" w:color="auto"/>
        <w:left w:val="none" w:sz="0" w:space="0" w:color="auto"/>
        <w:bottom w:val="none" w:sz="0" w:space="0" w:color="auto"/>
        <w:right w:val="none" w:sz="0" w:space="0" w:color="auto"/>
      </w:divBdr>
      <w:divsChild>
        <w:div w:id="886336526">
          <w:marLeft w:val="0"/>
          <w:marRight w:val="0"/>
          <w:marTop w:val="0"/>
          <w:marBottom w:val="0"/>
          <w:divBdr>
            <w:top w:val="none" w:sz="0" w:space="0" w:color="auto"/>
            <w:left w:val="none" w:sz="0" w:space="0" w:color="auto"/>
            <w:bottom w:val="none" w:sz="0" w:space="0" w:color="auto"/>
            <w:right w:val="none" w:sz="0" w:space="0" w:color="auto"/>
          </w:divBdr>
          <w:divsChild>
            <w:div w:id="1334411071">
              <w:marLeft w:val="0"/>
              <w:marRight w:val="0"/>
              <w:marTop w:val="0"/>
              <w:marBottom w:val="0"/>
              <w:divBdr>
                <w:top w:val="none" w:sz="0" w:space="0" w:color="auto"/>
                <w:left w:val="none" w:sz="0" w:space="0" w:color="auto"/>
                <w:bottom w:val="none" w:sz="0" w:space="0" w:color="auto"/>
                <w:right w:val="none" w:sz="0" w:space="0" w:color="auto"/>
              </w:divBdr>
              <w:divsChild>
                <w:div w:id="1091320955">
                  <w:marLeft w:val="0"/>
                  <w:marRight w:val="0"/>
                  <w:marTop w:val="0"/>
                  <w:marBottom w:val="0"/>
                  <w:divBdr>
                    <w:top w:val="none" w:sz="0" w:space="0" w:color="auto"/>
                    <w:left w:val="none" w:sz="0" w:space="0" w:color="auto"/>
                    <w:bottom w:val="none" w:sz="0" w:space="0" w:color="auto"/>
                    <w:right w:val="none" w:sz="0" w:space="0" w:color="auto"/>
                  </w:divBdr>
                  <w:divsChild>
                    <w:div w:id="213039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80585">
      <w:bodyDiv w:val="1"/>
      <w:marLeft w:val="0"/>
      <w:marRight w:val="0"/>
      <w:marTop w:val="0"/>
      <w:marBottom w:val="0"/>
      <w:divBdr>
        <w:top w:val="none" w:sz="0" w:space="0" w:color="auto"/>
        <w:left w:val="none" w:sz="0" w:space="0" w:color="auto"/>
        <w:bottom w:val="none" w:sz="0" w:space="0" w:color="auto"/>
        <w:right w:val="none" w:sz="0" w:space="0" w:color="auto"/>
      </w:divBdr>
      <w:divsChild>
        <w:div w:id="1308320761">
          <w:marLeft w:val="0"/>
          <w:marRight w:val="0"/>
          <w:marTop w:val="0"/>
          <w:marBottom w:val="0"/>
          <w:divBdr>
            <w:top w:val="none" w:sz="0" w:space="0" w:color="auto"/>
            <w:left w:val="none" w:sz="0" w:space="0" w:color="auto"/>
            <w:bottom w:val="none" w:sz="0" w:space="0" w:color="auto"/>
            <w:right w:val="none" w:sz="0" w:space="0" w:color="auto"/>
          </w:divBdr>
          <w:divsChild>
            <w:div w:id="1959792676">
              <w:marLeft w:val="0"/>
              <w:marRight w:val="0"/>
              <w:marTop w:val="0"/>
              <w:marBottom w:val="0"/>
              <w:divBdr>
                <w:top w:val="none" w:sz="0" w:space="0" w:color="auto"/>
                <w:left w:val="none" w:sz="0" w:space="0" w:color="auto"/>
                <w:bottom w:val="none" w:sz="0" w:space="0" w:color="auto"/>
                <w:right w:val="none" w:sz="0" w:space="0" w:color="auto"/>
              </w:divBdr>
              <w:divsChild>
                <w:div w:id="1480269599">
                  <w:marLeft w:val="0"/>
                  <w:marRight w:val="0"/>
                  <w:marTop w:val="0"/>
                  <w:marBottom w:val="0"/>
                  <w:divBdr>
                    <w:top w:val="none" w:sz="0" w:space="0" w:color="auto"/>
                    <w:left w:val="none" w:sz="0" w:space="0" w:color="auto"/>
                    <w:bottom w:val="none" w:sz="0" w:space="0" w:color="auto"/>
                    <w:right w:val="none" w:sz="0" w:space="0" w:color="auto"/>
                  </w:divBdr>
                  <w:divsChild>
                    <w:div w:id="1016922360">
                      <w:marLeft w:val="0"/>
                      <w:marRight w:val="0"/>
                      <w:marTop w:val="0"/>
                      <w:marBottom w:val="0"/>
                      <w:divBdr>
                        <w:top w:val="none" w:sz="0" w:space="0" w:color="auto"/>
                        <w:left w:val="none" w:sz="0" w:space="0" w:color="auto"/>
                        <w:bottom w:val="none" w:sz="0" w:space="0" w:color="auto"/>
                        <w:right w:val="none" w:sz="0" w:space="0" w:color="auto"/>
                      </w:divBdr>
                    </w:div>
                    <w:div w:id="10529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18718">
      <w:bodyDiv w:val="1"/>
      <w:marLeft w:val="0"/>
      <w:marRight w:val="0"/>
      <w:marTop w:val="0"/>
      <w:marBottom w:val="0"/>
      <w:divBdr>
        <w:top w:val="none" w:sz="0" w:space="0" w:color="auto"/>
        <w:left w:val="none" w:sz="0" w:space="0" w:color="auto"/>
        <w:bottom w:val="none" w:sz="0" w:space="0" w:color="auto"/>
        <w:right w:val="none" w:sz="0" w:space="0" w:color="auto"/>
      </w:divBdr>
      <w:divsChild>
        <w:div w:id="647243608">
          <w:marLeft w:val="0"/>
          <w:marRight w:val="0"/>
          <w:marTop w:val="0"/>
          <w:marBottom w:val="0"/>
          <w:divBdr>
            <w:top w:val="none" w:sz="0" w:space="0" w:color="auto"/>
            <w:left w:val="none" w:sz="0" w:space="0" w:color="auto"/>
            <w:bottom w:val="none" w:sz="0" w:space="0" w:color="auto"/>
            <w:right w:val="none" w:sz="0" w:space="0" w:color="auto"/>
          </w:divBdr>
          <w:divsChild>
            <w:div w:id="1325014766">
              <w:marLeft w:val="0"/>
              <w:marRight w:val="0"/>
              <w:marTop w:val="0"/>
              <w:marBottom w:val="0"/>
              <w:divBdr>
                <w:top w:val="none" w:sz="0" w:space="0" w:color="auto"/>
                <w:left w:val="none" w:sz="0" w:space="0" w:color="auto"/>
                <w:bottom w:val="none" w:sz="0" w:space="0" w:color="auto"/>
                <w:right w:val="none" w:sz="0" w:space="0" w:color="auto"/>
              </w:divBdr>
              <w:divsChild>
                <w:div w:id="1309822209">
                  <w:marLeft w:val="0"/>
                  <w:marRight w:val="0"/>
                  <w:marTop w:val="0"/>
                  <w:marBottom w:val="0"/>
                  <w:divBdr>
                    <w:top w:val="none" w:sz="0" w:space="0" w:color="auto"/>
                    <w:left w:val="none" w:sz="0" w:space="0" w:color="auto"/>
                    <w:bottom w:val="none" w:sz="0" w:space="0" w:color="auto"/>
                    <w:right w:val="none" w:sz="0" w:space="0" w:color="auto"/>
                  </w:divBdr>
                  <w:divsChild>
                    <w:div w:id="157825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964978">
      <w:bodyDiv w:val="1"/>
      <w:marLeft w:val="0"/>
      <w:marRight w:val="0"/>
      <w:marTop w:val="0"/>
      <w:marBottom w:val="0"/>
      <w:divBdr>
        <w:top w:val="none" w:sz="0" w:space="0" w:color="auto"/>
        <w:left w:val="none" w:sz="0" w:space="0" w:color="auto"/>
        <w:bottom w:val="none" w:sz="0" w:space="0" w:color="auto"/>
        <w:right w:val="none" w:sz="0" w:space="0" w:color="auto"/>
      </w:divBdr>
      <w:divsChild>
        <w:div w:id="1308171873">
          <w:marLeft w:val="0"/>
          <w:marRight w:val="0"/>
          <w:marTop w:val="0"/>
          <w:marBottom w:val="0"/>
          <w:divBdr>
            <w:top w:val="none" w:sz="0" w:space="0" w:color="auto"/>
            <w:left w:val="none" w:sz="0" w:space="0" w:color="auto"/>
            <w:bottom w:val="none" w:sz="0" w:space="0" w:color="auto"/>
            <w:right w:val="none" w:sz="0" w:space="0" w:color="auto"/>
          </w:divBdr>
          <w:divsChild>
            <w:div w:id="1795513739">
              <w:marLeft w:val="0"/>
              <w:marRight w:val="0"/>
              <w:marTop w:val="0"/>
              <w:marBottom w:val="0"/>
              <w:divBdr>
                <w:top w:val="none" w:sz="0" w:space="0" w:color="auto"/>
                <w:left w:val="none" w:sz="0" w:space="0" w:color="auto"/>
                <w:bottom w:val="none" w:sz="0" w:space="0" w:color="auto"/>
                <w:right w:val="none" w:sz="0" w:space="0" w:color="auto"/>
              </w:divBdr>
              <w:divsChild>
                <w:div w:id="1563902993">
                  <w:marLeft w:val="0"/>
                  <w:marRight w:val="0"/>
                  <w:marTop w:val="0"/>
                  <w:marBottom w:val="0"/>
                  <w:divBdr>
                    <w:top w:val="none" w:sz="0" w:space="0" w:color="auto"/>
                    <w:left w:val="none" w:sz="0" w:space="0" w:color="auto"/>
                    <w:bottom w:val="none" w:sz="0" w:space="0" w:color="auto"/>
                    <w:right w:val="none" w:sz="0" w:space="0" w:color="auto"/>
                  </w:divBdr>
                  <w:divsChild>
                    <w:div w:id="79884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80970">
      <w:bodyDiv w:val="1"/>
      <w:marLeft w:val="0"/>
      <w:marRight w:val="0"/>
      <w:marTop w:val="0"/>
      <w:marBottom w:val="0"/>
      <w:divBdr>
        <w:top w:val="none" w:sz="0" w:space="0" w:color="auto"/>
        <w:left w:val="none" w:sz="0" w:space="0" w:color="auto"/>
        <w:bottom w:val="none" w:sz="0" w:space="0" w:color="auto"/>
        <w:right w:val="none" w:sz="0" w:space="0" w:color="auto"/>
      </w:divBdr>
      <w:divsChild>
        <w:div w:id="1495342769">
          <w:marLeft w:val="0"/>
          <w:marRight w:val="0"/>
          <w:marTop w:val="0"/>
          <w:marBottom w:val="0"/>
          <w:divBdr>
            <w:top w:val="none" w:sz="0" w:space="0" w:color="auto"/>
            <w:left w:val="none" w:sz="0" w:space="0" w:color="auto"/>
            <w:bottom w:val="none" w:sz="0" w:space="0" w:color="auto"/>
            <w:right w:val="none" w:sz="0" w:space="0" w:color="auto"/>
          </w:divBdr>
          <w:divsChild>
            <w:div w:id="521557184">
              <w:marLeft w:val="0"/>
              <w:marRight w:val="0"/>
              <w:marTop w:val="0"/>
              <w:marBottom w:val="0"/>
              <w:divBdr>
                <w:top w:val="none" w:sz="0" w:space="0" w:color="auto"/>
                <w:left w:val="none" w:sz="0" w:space="0" w:color="auto"/>
                <w:bottom w:val="none" w:sz="0" w:space="0" w:color="auto"/>
                <w:right w:val="none" w:sz="0" w:space="0" w:color="auto"/>
              </w:divBdr>
              <w:divsChild>
                <w:div w:id="125664566">
                  <w:marLeft w:val="0"/>
                  <w:marRight w:val="0"/>
                  <w:marTop w:val="0"/>
                  <w:marBottom w:val="0"/>
                  <w:divBdr>
                    <w:top w:val="none" w:sz="0" w:space="0" w:color="auto"/>
                    <w:left w:val="none" w:sz="0" w:space="0" w:color="auto"/>
                    <w:bottom w:val="none" w:sz="0" w:space="0" w:color="auto"/>
                    <w:right w:val="none" w:sz="0" w:space="0" w:color="auto"/>
                  </w:divBdr>
                  <w:divsChild>
                    <w:div w:id="18259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417248">
      <w:bodyDiv w:val="1"/>
      <w:marLeft w:val="0"/>
      <w:marRight w:val="0"/>
      <w:marTop w:val="0"/>
      <w:marBottom w:val="0"/>
      <w:divBdr>
        <w:top w:val="none" w:sz="0" w:space="0" w:color="auto"/>
        <w:left w:val="none" w:sz="0" w:space="0" w:color="auto"/>
        <w:bottom w:val="none" w:sz="0" w:space="0" w:color="auto"/>
        <w:right w:val="none" w:sz="0" w:space="0" w:color="auto"/>
      </w:divBdr>
      <w:divsChild>
        <w:div w:id="523398585">
          <w:marLeft w:val="0"/>
          <w:marRight w:val="0"/>
          <w:marTop w:val="0"/>
          <w:marBottom w:val="0"/>
          <w:divBdr>
            <w:top w:val="none" w:sz="0" w:space="0" w:color="auto"/>
            <w:left w:val="none" w:sz="0" w:space="0" w:color="auto"/>
            <w:bottom w:val="none" w:sz="0" w:space="0" w:color="auto"/>
            <w:right w:val="none" w:sz="0" w:space="0" w:color="auto"/>
          </w:divBdr>
          <w:divsChild>
            <w:div w:id="1600795442">
              <w:marLeft w:val="0"/>
              <w:marRight w:val="0"/>
              <w:marTop w:val="0"/>
              <w:marBottom w:val="0"/>
              <w:divBdr>
                <w:top w:val="none" w:sz="0" w:space="0" w:color="auto"/>
                <w:left w:val="none" w:sz="0" w:space="0" w:color="auto"/>
                <w:bottom w:val="none" w:sz="0" w:space="0" w:color="auto"/>
                <w:right w:val="none" w:sz="0" w:space="0" w:color="auto"/>
              </w:divBdr>
              <w:divsChild>
                <w:div w:id="1074473652">
                  <w:marLeft w:val="0"/>
                  <w:marRight w:val="0"/>
                  <w:marTop w:val="0"/>
                  <w:marBottom w:val="0"/>
                  <w:divBdr>
                    <w:top w:val="none" w:sz="0" w:space="0" w:color="auto"/>
                    <w:left w:val="none" w:sz="0" w:space="0" w:color="auto"/>
                    <w:bottom w:val="none" w:sz="0" w:space="0" w:color="auto"/>
                    <w:right w:val="none" w:sz="0" w:space="0" w:color="auto"/>
                  </w:divBdr>
                  <w:divsChild>
                    <w:div w:id="18891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86466">
      <w:bodyDiv w:val="1"/>
      <w:marLeft w:val="0"/>
      <w:marRight w:val="0"/>
      <w:marTop w:val="0"/>
      <w:marBottom w:val="0"/>
      <w:divBdr>
        <w:top w:val="none" w:sz="0" w:space="0" w:color="auto"/>
        <w:left w:val="none" w:sz="0" w:space="0" w:color="auto"/>
        <w:bottom w:val="none" w:sz="0" w:space="0" w:color="auto"/>
        <w:right w:val="none" w:sz="0" w:space="0" w:color="auto"/>
      </w:divBdr>
      <w:divsChild>
        <w:div w:id="681664862">
          <w:marLeft w:val="0"/>
          <w:marRight w:val="0"/>
          <w:marTop w:val="0"/>
          <w:marBottom w:val="0"/>
          <w:divBdr>
            <w:top w:val="none" w:sz="0" w:space="0" w:color="auto"/>
            <w:left w:val="none" w:sz="0" w:space="0" w:color="auto"/>
            <w:bottom w:val="none" w:sz="0" w:space="0" w:color="auto"/>
            <w:right w:val="none" w:sz="0" w:space="0" w:color="auto"/>
          </w:divBdr>
          <w:divsChild>
            <w:div w:id="1884057328">
              <w:marLeft w:val="0"/>
              <w:marRight w:val="0"/>
              <w:marTop w:val="0"/>
              <w:marBottom w:val="0"/>
              <w:divBdr>
                <w:top w:val="none" w:sz="0" w:space="0" w:color="auto"/>
                <w:left w:val="none" w:sz="0" w:space="0" w:color="auto"/>
                <w:bottom w:val="none" w:sz="0" w:space="0" w:color="auto"/>
                <w:right w:val="none" w:sz="0" w:space="0" w:color="auto"/>
              </w:divBdr>
              <w:divsChild>
                <w:div w:id="215629144">
                  <w:marLeft w:val="0"/>
                  <w:marRight w:val="0"/>
                  <w:marTop w:val="0"/>
                  <w:marBottom w:val="0"/>
                  <w:divBdr>
                    <w:top w:val="none" w:sz="0" w:space="0" w:color="auto"/>
                    <w:left w:val="none" w:sz="0" w:space="0" w:color="auto"/>
                    <w:bottom w:val="none" w:sz="0" w:space="0" w:color="auto"/>
                    <w:right w:val="none" w:sz="0" w:space="0" w:color="auto"/>
                  </w:divBdr>
                  <w:divsChild>
                    <w:div w:id="10573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281313">
      <w:bodyDiv w:val="1"/>
      <w:marLeft w:val="0"/>
      <w:marRight w:val="0"/>
      <w:marTop w:val="0"/>
      <w:marBottom w:val="0"/>
      <w:divBdr>
        <w:top w:val="none" w:sz="0" w:space="0" w:color="auto"/>
        <w:left w:val="none" w:sz="0" w:space="0" w:color="auto"/>
        <w:bottom w:val="none" w:sz="0" w:space="0" w:color="auto"/>
        <w:right w:val="none" w:sz="0" w:space="0" w:color="auto"/>
      </w:divBdr>
      <w:divsChild>
        <w:div w:id="1527060658">
          <w:marLeft w:val="0"/>
          <w:marRight w:val="0"/>
          <w:marTop w:val="0"/>
          <w:marBottom w:val="0"/>
          <w:divBdr>
            <w:top w:val="none" w:sz="0" w:space="0" w:color="auto"/>
            <w:left w:val="none" w:sz="0" w:space="0" w:color="auto"/>
            <w:bottom w:val="none" w:sz="0" w:space="0" w:color="auto"/>
            <w:right w:val="none" w:sz="0" w:space="0" w:color="auto"/>
          </w:divBdr>
          <w:divsChild>
            <w:div w:id="1974368383">
              <w:marLeft w:val="0"/>
              <w:marRight w:val="0"/>
              <w:marTop w:val="0"/>
              <w:marBottom w:val="0"/>
              <w:divBdr>
                <w:top w:val="none" w:sz="0" w:space="0" w:color="auto"/>
                <w:left w:val="none" w:sz="0" w:space="0" w:color="auto"/>
                <w:bottom w:val="none" w:sz="0" w:space="0" w:color="auto"/>
                <w:right w:val="none" w:sz="0" w:space="0" w:color="auto"/>
              </w:divBdr>
              <w:divsChild>
                <w:div w:id="745684729">
                  <w:marLeft w:val="0"/>
                  <w:marRight w:val="0"/>
                  <w:marTop w:val="0"/>
                  <w:marBottom w:val="0"/>
                  <w:divBdr>
                    <w:top w:val="none" w:sz="0" w:space="0" w:color="auto"/>
                    <w:left w:val="none" w:sz="0" w:space="0" w:color="auto"/>
                    <w:bottom w:val="none" w:sz="0" w:space="0" w:color="auto"/>
                    <w:right w:val="none" w:sz="0" w:space="0" w:color="auto"/>
                  </w:divBdr>
                  <w:divsChild>
                    <w:div w:id="7153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893973">
      <w:bodyDiv w:val="1"/>
      <w:marLeft w:val="0"/>
      <w:marRight w:val="0"/>
      <w:marTop w:val="0"/>
      <w:marBottom w:val="0"/>
      <w:divBdr>
        <w:top w:val="none" w:sz="0" w:space="0" w:color="auto"/>
        <w:left w:val="none" w:sz="0" w:space="0" w:color="auto"/>
        <w:bottom w:val="none" w:sz="0" w:space="0" w:color="auto"/>
        <w:right w:val="none" w:sz="0" w:space="0" w:color="auto"/>
      </w:divBdr>
      <w:divsChild>
        <w:div w:id="1396006461">
          <w:marLeft w:val="0"/>
          <w:marRight w:val="0"/>
          <w:marTop w:val="0"/>
          <w:marBottom w:val="0"/>
          <w:divBdr>
            <w:top w:val="none" w:sz="0" w:space="0" w:color="auto"/>
            <w:left w:val="none" w:sz="0" w:space="0" w:color="auto"/>
            <w:bottom w:val="none" w:sz="0" w:space="0" w:color="auto"/>
            <w:right w:val="none" w:sz="0" w:space="0" w:color="auto"/>
          </w:divBdr>
          <w:divsChild>
            <w:div w:id="2139571340">
              <w:marLeft w:val="0"/>
              <w:marRight w:val="0"/>
              <w:marTop w:val="0"/>
              <w:marBottom w:val="0"/>
              <w:divBdr>
                <w:top w:val="none" w:sz="0" w:space="0" w:color="auto"/>
                <w:left w:val="none" w:sz="0" w:space="0" w:color="auto"/>
                <w:bottom w:val="none" w:sz="0" w:space="0" w:color="auto"/>
                <w:right w:val="none" w:sz="0" w:space="0" w:color="auto"/>
              </w:divBdr>
              <w:divsChild>
                <w:div w:id="236135460">
                  <w:marLeft w:val="0"/>
                  <w:marRight w:val="0"/>
                  <w:marTop w:val="0"/>
                  <w:marBottom w:val="0"/>
                  <w:divBdr>
                    <w:top w:val="none" w:sz="0" w:space="0" w:color="auto"/>
                    <w:left w:val="none" w:sz="0" w:space="0" w:color="auto"/>
                    <w:bottom w:val="none" w:sz="0" w:space="0" w:color="auto"/>
                    <w:right w:val="none" w:sz="0" w:space="0" w:color="auto"/>
                  </w:divBdr>
                  <w:divsChild>
                    <w:div w:id="13588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92027">
      <w:bodyDiv w:val="1"/>
      <w:marLeft w:val="0"/>
      <w:marRight w:val="0"/>
      <w:marTop w:val="0"/>
      <w:marBottom w:val="0"/>
      <w:divBdr>
        <w:top w:val="none" w:sz="0" w:space="0" w:color="auto"/>
        <w:left w:val="none" w:sz="0" w:space="0" w:color="auto"/>
        <w:bottom w:val="none" w:sz="0" w:space="0" w:color="auto"/>
        <w:right w:val="none" w:sz="0" w:space="0" w:color="auto"/>
      </w:divBdr>
      <w:divsChild>
        <w:div w:id="624310202">
          <w:marLeft w:val="0"/>
          <w:marRight w:val="0"/>
          <w:marTop w:val="0"/>
          <w:marBottom w:val="0"/>
          <w:divBdr>
            <w:top w:val="none" w:sz="0" w:space="0" w:color="auto"/>
            <w:left w:val="none" w:sz="0" w:space="0" w:color="auto"/>
            <w:bottom w:val="none" w:sz="0" w:space="0" w:color="auto"/>
            <w:right w:val="none" w:sz="0" w:space="0" w:color="auto"/>
          </w:divBdr>
          <w:divsChild>
            <w:div w:id="2145343238">
              <w:marLeft w:val="0"/>
              <w:marRight w:val="0"/>
              <w:marTop w:val="0"/>
              <w:marBottom w:val="0"/>
              <w:divBdr>
                <w:top w:val="none" w:sz="0" w:space="0" w:color="auto"/>
                <w:left w:val="none" w:sz="0" w:space="0" w:color="auto"/>
                <w:bottom w:val="none" w:sz="0" w:space="0" w:color="auto"/>
                <w:right w:val="none" w:sz="0" w:space="0" w:color="auto"/>
              </w:divBdr>
              <w:divsChild>
                <w:div w:id="1101800500">
                  <w:marLeft w:val="0"/>
                  <w:marRight w:val="0"/>
                  <w:marTop w:val="0"/>
                  <w:marBottom w:val="0"/>
                  <w:divBdr>
                    <w:top w:val="none" w:sz="0" w:space="0" w:color="auto"/>
                    <w:left w:val="none" w:sz="0" w:space="0" w:color="auto"/>
                    <w:bottom w:val="none" w:sz="0" w:space="0" w:color="auto"/>
                    <w:right w:val="none" w:sz="0" w:space="0" w:color="auto"/>
                  </w:divBdr>
                  <w:divsChild>
                    <w:div w:id="16600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06213">
      <w:bodyDiv w:val="1"/>
      <w:marLeft w:val="0"/>
      <w:marRight w:val="0"/>
      <w:marTop w:val="0"/>
      <w:marBottom w:val="0"/>
      <w:divBdr>
        <w:top w:val="none" w:sz="0" w:space="0" w:color="auto"/>
        <w:left w:val="none" w:sz="0" w:space="0" w:color="auto"/>
        <w:bottom w:val="none" w:sz="0" w:space="0" w:color="auto"/>
        <w:right w:val="none" w:sz="0" w:space="0" w:color="auto"/>
      </w:divBdr>
      <w:divsChild>
        <w:div w:id="1911764479">
          <w:marLeft w:val="0"/>
          <w:marRight w:val="0"/>
          <w:marTop w:val="0"/>
          <w:marBottom w:val="0"/>
          <w:divBdr>
            <w:top w:val="none" w:sz="0" w:space="0" w:color="auto"/>
            <w:left w:val="none" w:sz="0" w:space="0" w:color="auto"/>
            <w:bottom w:val="none" w:sz="0" w:space="0" w:color="auto"/>
            <w:right w:val="none" w:sz="0" w:space="0" w:color="auto"/>
          </w:divBdr>
          <w:divsChild>
            <w:div w:id="620696457">
              <w:marLeft w:val="0"/>
              <w:marRight w:val="0"/>
              <w:marTop w:val="0"/>
              <w:marBottom w:val="0"/>
              <w:divBdr>
                <w:top w:val="none" w:sz="0" w:space="0" w:color="auto"/>
                <w:left w:val="none" w:sz="0" w:space="0" w:color="auto"/>
                <w:bottom w:val="none" w:sz="0" w:space="0" w:color="auto"/>
                <w:right w:val="none" w:sz="0" w:space="0" w:color="auto"/>
              </w:divBdr>
              <w:divsChild>
                <w:div w:id="832061122">
                  <w:marLeft w:val="0"/>
                  <w:marRight w:val="0"/>
                  <w:marTop w:val="0"/>
                  <w:marBottom w:val="0"/>
                  <w:divBdr>
                    <w:top w:val="none" w:sz="0" w:space="0" w:color="auto"/>
                    <w:left w:val="none" w:sz="0" w:space="0" w:color="auto"/>
                    <w:bottom w:val="none" w:sz="0" w:space="0" w:color="auto"/>
                    <w:right w:val="none" w:sz="0" w:space="0" w:color="auto"/>
                  </w:divBdr>
                  <w:divsChild>
                    <w:div w:id="169044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Documents/Veterinary%20Medicine/ACZM%20Boards%20Prep/Chapter%20Summar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Chapter Summary Template.dotx</Template>
  <TotalTime>0</TotalTime>
  <Pages>26</Pages>
  <Words>6892</Words>
  <Characters>39285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Dannemiller</dc:creator>
  <cp:keywords/>
  <dc:description/>
  <cp:lastModifiedBy>Tara Myers Harrison</cp:lastModifiedBy>
  <cp:revision>3</cp:revision>
  <dcterms:created xsi:type="dcterms:W3CDTF">2023-08-21T15:51:00Z</dcterms:created>
  <dcterms:modified xsi:type="dcterms:W3CDTF">2023-08-22T00:21:00Z</dcterms:modified>
</cp:coreProperties>
</file>