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476B" w14:textId="737DBF60" w:rsidR="006C2175" w:rsidRDefault="006C2175" w:rsidP="004335C3">
      <w:pPr>
        <w:jc w:val="both"/>
        <w:rPr>
          <w:b/>
          <w:bCs/>
          <w:sz w:val="22"/>
          <w:szCs w:val="22"/>
        </w:rPr>
      </w:pPr>
      <w:r>
        <w:rPr>
          <w:sz w:val="22"/>
          <w:szCs w:val="22"/>
        </w:rPr>
        <w:t xml:space="preserve">JZWM </w:t>
      </w:r>
      <w:r w:rsidRPr="006C2175">
        <w:rPr>
          <w:sz w:val="22"/>
          <w:szCs w:val="22"/>
        </w:rPr>
        <w:t>2021 52(4):1105-1112</w:t>
      </w:r>
      <w:r w:rsidRPr="006C2175">
        <w:rPr>
          <w:b/>
          <w:bCs/>
          <w:sz w:val="22"/>
          <w:szCs w:val="22"/>
        </w:rPr>
        <w:t xml:space="preserve"> </w:t>
      </w:r>
    </w:p>
    <w:p w14:paraId="5D8A47A4" w14:textId="45C2524E" w:rsidR="006C2175" w:rsidRDefault="004D5885" w:rsidP="004335C3">
      <w:pPr>
        <w:jc w:val="both"/>
        <w:rPr>
          <w:b/>
          <w:bCs/>
          <w:sz w:val="22"/>
          <w:szCs w:val="22"/>
        </w:rPr>
      </w:pPr>
      <w:hyperlink r:id="rId7" w:history="1">
        <w:r w:rsidR="006C2175" w:rsidRPr="006C2175">
          <w:rPr>
            <w:rStyle w:val="Hyperlink"/>
            <w:b/>
            <w:bCs/>
            <w:sz w:val="22"/>
            <w:szCs w:val="22"/>
          </w:rPr>
          <w:t xml:space="preserve">Optimizing The Pharmacodynamics And Evaluating Cardiogenic Effects Of The Injectable Anesthetic </w:t>
        </w:r>
        <w:proofErr w:type="spellStart"/>
        <w:r w:rsidR="006C2175" w:rsidRPr="006C2175">
          <w:rPr>
            <w:rStyle w:val="Hyperlink"/>
            <w:b/>
            <w:bCs/>
            <w:sz w:val="22"/>
            <w:szCs w:val="22"/>
          </w:rPr>
          <w:t>Alfaxalone</w:t>
        </w:r>
        <w:proofErr w:type="spellEnd"/>
        <w:r w:rsidR="006C2175" w:rsidRPr="006C2175">
          <w:rPr>
            <w:rStyle w:val="Hyperlink"/>
            <w:b/>
            <w:bCs/>
            <w:sz w:val="22"/>
            <w:szCs w:val="22"/>
          </w:rPr>
          <w:t xml:space="preserve"> In Prairie Rattlesnakes (</w:t>
        </w:r>
        <w:r w:rsidR="006C2175" w:rsidRPr="006C2175">
          <w:rPr>
            <w:rStyle w:val="Hyperlink"/>
            <w:b/>
            <w:bCs/>
            <w:i/>
            <w:iCs/>
            <w:sz w:val="22"/>
            <w:szCs w:val="22"/>
          </w:rPr>
          <w:t xml:space="preserve">Crotalus </w:t>
        </w:r>
        <w:proofErr w:type="spellStart"/>
        <w:r w:rsidR="006C2175" w:rsidRPr="006C2175">
          <w:rPr>
            <w:rStyle w:val="Hyperlink"/>
            <w:b/>
            <w:bCs/>
            <w:i/>
            <w:iCs/>
            <w:sz w:val="22"/>
            <w:szCs w:val="22"/>
          </w:rPr>
          <w:t>viridis</w:t>
        </w:r>
        <w:proofErr w:type="spellEnd"/>
        <w:r w:rsidR="006C2175" w:rsidRPr="006C2175">
          <w:rPr>
            <w:rStyle w:val="Hyperlink"/>
            <w:b/>
            <w:bCs/>
            <w:sz w:val="22"/>
            <w:szCs w:val="22"/>
          </w:rPr>
          <w:t>)</w:t>
        </w:r>
      </w:hyperlink>
    </w:p>
    <w:p w14:paraId="030BCDD6" w14:textId="61A3A1FD" w:rsidR="0068276D" w:rsidRDefault="006C2175" w:rsidP="004335C3">
      <w:pPr>
        <w:jc w:val="both"/>
        <w:rPr>
          <w:sz w:val="22"/>
          <w:szCs w:val="22"/>
        </w:rPr>
      </w:pPr>
      <w:r w:rsidRPr="006C2175">
        <w:rPr>
          <w:sz w:val="22"/>
          <w:szCs w:val="22"/>
        </w:rPr>
        <w:t xml:space="preserve">Webb JK, Keller KA, </w:t>
      </w:r>
      <w:proofErr w:type="spellStart"/>
      <w:r w:rsidRPr="006C2175">
        <w:rPr>
          <w:sz w:val="22"/>
          <w:szCs w:val="22"/>
        </w:rPr>
        <w:t>Chinnadurai</w:t>
      </w:r>
      <w:proofErr w:type="spellEnd"/>
      <w:r w:rsidRPr="006C2175">
        <w:rPr>
          <w:sz w:val="22"/>
          <w:szCs w:val="22"/>
        </w:rPr>
        <w:t xml:space="preserve"> SK, </w:t>
      </w:r>
      <w:proofErr w:type="spellStart"/>
      <w:r w:rsidRPr="006C2175">
        <w:rPr>
          <w:sz w:val="22"/>
          <w:szCs w:val="22"/>
        </w:rPr>
        <w:t>Kadotani</w:t>
      </w:r>
      <w:proofErr w:type="spellEnd"/>
      <w:r w:rsidRPr="006C2175">
        <w:rPr>
          <w:sz w:val="22"/>
          <w:szCs w:val="22"/>
        </w:rPr>
        <w:t xml:space="preserve"> S, Allender MC, Fries R</w:t>
      </w:r>
    </w:p>
    <w:p w14:paraId="62FF58EC" w14:textId="77777777" w:rsidR="006C2175" w:rsidRPr="004335C3" w:rsidRDefault="006C2175" w:rsidP="004335C3">
      <w:pPr>
        <w:jc w:val="both"/>
        <w:rPr>
          <w:sz w:val="22"/>
          <w:szCs w:val="22"/>
        </w:rPr>
      </w:pPr>
    </w:p>
    <w:p w14:paraId="76E435E6" w14:textId="67F6AA7A" w:rsidR="0068276D" w:rsidRPr="004335C3" w:rsidRDefault="0068276D" w:rsidP="004335C3">
      <w:pPr>
        <w:jc w:val="both"/>
        <w:rPr>
          <w:sz w:val="22"/>
          <w:szCs w:val="22"/>
        </w:rPr>
      </w:pPr>
      <w:r w:rsidRPr="004335C3">
        <w:rPr>
          <w:b/>
          <w:bCs/>
          <w:sz w:val="22"/>
          <w:szCs w:val="22"/>
        </w:rPr>
        <w:t>ABSTRACT:</w:t>
      </w:r>
      <w:r w:rsidRPr="004335C3">
        <w:rPr>
          <w:sz w:val="22"/>
          <w:szCs w:val="22"/>
        </w:rPr>
        <w:t xml:space="preserve"> </w:t>
      </w:r>
      <w:r w:rsidR="006C2175" w:rsidRPr="006C2175">
        <w:rPr>
          <w:sz w:val="22"/>
          <w:szCs w:val="22"/>
        </w:rPr>
        <w:t xml:space="preserve">North American vipers are commonly housed in zoological institutions or studied as free-ranging populations. Because of their venomous predatory and defensive mechanism, sedation or anesthesia is frequently employed to facilitate safe handling and medical procedures, especially of the head. A new formulation of </w:t>
      </w:r>
      <w:proofErr w:type="spellStart"/>
      <w:r w:rsidR="006C2175" w:rsidRPr="006C2175">
        <w:rPr>
          <w:sz w:val="22"/>
          <w:szCs w:val="22"/>
        </w:rPr>
        <w:t>alfaxalone</w:t>
      </w:r>
      <w:proofErr w:type="spellEnd"/>
      <w:r w:rsidR="006C2175" w:rsidRPr="006C2175">
        <w:rPr>
          <w:sz w:val="22"/>
          <w:szCs w:val="22"/>
        </w:rPr>
        <w:t xml:space="preserve"> with proprietary preservatives was recently approved and indexed for 28-d use post-vial puncture. Pharmacodynamic effects of </w:t>
      </w:r>
      <w:proofErr w:type="spellStart"/>
      <w:r w:rsidR="006C2175" w:rsidRPr="006C2175">
        <w:rPr>
          <w:sz w:val="22"/>
          <w:szCs w:val="22"/>
        </w:rPr>
        <w:t>alfaxalone</w:t>
      </w:r>
      <w:proofErr w:type="spellEnd"/>
      <w:r w:rsidR="006C2175" w:rsidRPr="006C2175">
        <w:rPr>
          <w:sz w:val="22"/>
          <w:szCs w:val="22"/>
        </w:rPr>
        <w:t xml:space="preserve"> in its prior formulation have been researched in nonvenomous species, but the optimal dose and route of administration in vipers have not been reported. In part one, 10 prairie rattlesnakes (</w:t>
      </w:r>
      <w:r w:rsidR="006C2175" w:rsidRPr="006C2175">
        <w:rPr>
          <w:i/>
          <w:iCs/>
          <w:sz w:val="22"/>
          <w:szCs w:val="22"/>
        </w:rPr>
        <w:t xml:space="preserve">Crotalus </w:t>
      </w:r>
      <w:proofErr w:type="spellStart"/>
      <w:r w:rsidR="006C2175" w:rsidRPr="006C2175">
        <w:rPr>
          <w:i/>
          <w:iCs/>
          <w:sz w:val="22"/>
          <w:szCs w:val="22"/>
        </w:rPr>
        <w:t>viridis</w:t>
      </w:r>
      <w:proofErr w:type="spellEnd"/>
      <w:r w:rsidR="006C2175" w:rsidRPr="006C2175">
        <w:rPr>
          <w:sz w:val="22"/>
          <w:szCs w:val="22"/>
        </w:rPr>
        <w:t xml:space="preserve">) participated in a complete four-route crossover study evaluating 20 mg/kg </w:t>
      </w:r>
      <w:proofErr w:type="spellStart"/>
      <w:r w:rsidR="006C2175" w:rsidRPr="006C2175">
        <w:rPr>
          <w:sz w:val="22"/>
          <w:szCs w:val="22"/>
        </w:rPr>
        <w:t>alfaxalone</w:t>
      </w:r>
      <w:proofErr w:type="spellEnd"/>
      <w:r w:rsidR="006C2175" w:rsidRPr="006C2175">
        <w:rPr>
          <w:sz w:val="22"/>
          <w:szCs w:val="22"/>
        </w:rPr>
        <w:t xml:space="preserve"> administered </w:t>
      </w:r>
      <w:proofErr w:type="spellStart"/>
      <w:r w:rsidR="006C2175" w:rsidRPr="006C2175">
        <w:rPr>
          <w:sz w:val="22"/>
          <w:szCs w:val="22"/>
        </w:rPr>
        <w:t>intracoelomically</w:t>
      </w:r>
      <w:proofErr w:type="spellEnd"/>
      <w:r w:rsidR="006C2175" w:rsidRPr="006C2175">
        <w:rPr>
          <w:sz w:val="22"/>
          <w:szCs w:val="22"/>
        </w:rPr>
        <w:t xml:space="preserve"> (</w:t>
      </w:r>
      <w:proofErr w:type="spellStart"/>
      <w:r w:rsidR="006C2175" w:rsidRPr="006C2175">
        <w:rPr>
          <w:sz w:val="22"/>
          <w:szCs w:val="22"/>
        </w:rPr>
        <w:t>ICo</w:t>
      </w:r>
      <w:proofErr w:type="spellEnd"/>
      <w:r w:rsidR="006C2175" w:rsidRPr="006C2175">
        <w:rPr>
          <w:sz w:val="22"/>
          <w:szCs w:val="22"/>
        </w:rPr>
        <w:t>), SC cranial to the heart, IM cranial to the heart, and IV in the ventral coccygeal vein. HR significantly decreased from baseline during IV (</w:t>
      </w:r>
      <w:r w:rsidR="006C2175" w:rsidRPr="006C2175">
        <w:rPr>
          <w:i/>
          <w:iCs/>
          <w:sz w:val="22"/>
          <w:szCs w:val="22"/>
        </w:rPr>
        <w:t>P</w:t>
      </w:r>
      <w:r w:rsidR="006C2175" w:rsidRPr="006C2175">
        <w:rPr>
          <w:sz w:val="22"/>
          <w:szCs w:val="22"/>
        </w:rPr>
        <w:t>= 0.024), IM (</w:t>
      </w:r>
      <w:r w:rsidR="006C2175" w:rsidRPr="006C2175">
        <w:rPr>
          <w:i/>
          <w:iCs/>
          <w:sz w:val="22"/>
          <w:szCs w:val="22"/>
        </w:rPr>
        <w:t>P</w:t>
      </w:r>
      <w:r w:rsidR="006C2175" w:rsidRPr="006C2175">
        <w:rPr>
          <w:sz w:val="22"/>
          <w:szCs w:val="22"/>
        </w:rPr>
        <w:t>= 0.024), and SC (</w:t>
      </w:r>
      <w:r w:rsidR="006C2175" w:rsidRPr="006C2175">
        <w:rPr>
          <w:i/>
          <w:iCs/>
          <w:sz w:val="22"/>
          <w:szCs w:val="22"/>
        </w:rPr>
        <w:t>P</w:t>
      </w:r>
      <w:r w:rsidR="006C2175" w:rsidRPr="006C2175">
        <w:rPr>
          <w:sz w:val="22"/>
          <w:szCs w:val="22"/>
        </w:rPr>
        <w:t xml:space="preserve">= 0.028) administration. Respiratory rate significantly decreased following </w:t>
      </w:r>
      <w:proofErr w:type="spellStart"/>
      <w:r w:rsidR="006C2175" w:rsidRPr="006C2175">
        <w:rPr>
          <w:sz w:val="22"/>
          <w:szCs w:val="22"/>
        </w:rPr>
        <w:t>alfaxalone</w:t>
      </w:r>
      <w:proofErr w:type="spellEnd"/>
      <w:r w:rsidR="006C2175" w:rsidRPr="006C2175">
        <w:rPr>
          <w:sz w:val="22"/>
          <w:szCs w:val="22"/>
        </w:rPr>
        <w:t xml:space="preserve"> delivered IV (</w:t>
      </w:r>
      <w:r w:rsidR="006C2175" w:rsidRPr="006C2175">
        <w:rPr>
          <w:i/>
          <w:iCs/>
          <w:sz w:val="22"/>
          <w:szCs w:val="22"/>
        </w:rPr>
        <w:t>P</w:t>
      </w:r>
      <w:r w:rsidR="006C2175" w:rsidRPr="006C2175">
        <w:rPr>
          <w:sz w:val="22"/>
          <w:szCs w:val="22"/>
        </w:rPr>
        <w:t> = 0.027). Time to first effects was significantly faster in IV compared with IM (</w:t>
      </w:r>
      <w:r w:rsidR="006C2175" w:rsidRPr="006C2175">
        <w:rPr>
          <w:i/>
          <w:iCs/>
          <w:sz w:val="22"/>
          <w:szCs w:val="22"/>
        </w:rPr>
        <w:t>P</w:t>
      </w:r>
      <w:r w:rsidR="006C2175" w:rsidRPr="006C2175">
        <w:rPr>
          <w:sz w:val="22"/>
          <w:szCs w:val="22"/>
        </w:rPr>
        <w:t>= 0.01), SC (</w:t>
      </w:r>
      <w:r w:rsidR="006C2175" w:rsidRPr="006C2175">
        <w:rPr>
          <w:i/>
          <w:iCs/>
          <w:sz w:val="22"/>
          <w:szCs w:val="22"/>
        </w:rPr>
        <w:t>P</w:t>
      </w:r>
      <w:r w:rsidR="006C2175" w:rsidRPr="006C2175">
        <w:rPr>
          <w:sz w:val="22"/>
          <w:szCs w:val="22"/>
        </w:rPr>
        <w:t xml:space="preserve">= 0.001), and </w:t>
      </w:r>
      <w:proofErr w:type="spellStart"/>
      <w:r w:rsidR="006C2175" w:rsidRPr="006C2175">
        <w:rPr>
          <w:sz w:val="22"/>
          <w:szCs w:val="22"/>
        </w:rPr>
        <w:t>ICo</w:t>
      </w:r>
      <w:proofErr w:type="spellEnd"/>
      <w:r w:rsidR="006C2175" w:rsidRPr="006C2175">
        <w:rPr>
          <w:sz w:val="22"/>
          <w:szCs w:val="22"/>
        </w:rPr>
        <w:t xml:space="preserve"> (</w:t>
      </w:r>
      <w:r w:rsidR="006C2175" w:rsidRPr="006C2175">
        <w:rPr>
          <w:i/>
          <w:iCs/>
          <w:sz w:val="22"/>
          <w:szCs w:val="22"/>
        </w:rPr>
        <w:t>P</w:t>
      </w:r>
      <w:r w:rsidR="006C2175" w:rsidRPr="006C2175">
        <w:rPr>
          <w:sz w:val="22"/>
          <w:szCs w:val="22"/>
        </w:rPr>
        <w:t xml:space="preserve">= 0.036). All IV and IM administrations resulted in deep sedation, but 70% of the IV and 10% of the IM sedation events resulted in apnea and required intermittent positive ventilation via endotracheal tube. Fifty percent of the </w:t>
      </w:r>
      <w:proofErr w:type="spellStart"/>
      <w:r w:rsidR="006C2175" w:rsidRPr="006C2175">
        <w:rPr>
          <w:sz w:val="22"/>
          <w:szCs w:val="22"/>
        </w:rPr>
        <w:t>ICo</w:t>
      </w:r>
      <w:proofErr w:type="spellEnd"/>
      <w:r w:rsidR="006C2175" w:rsidRPr="006C2175">
        <w:rPr>
          <w:sz w:val="22"/>
          <w:szCs w:val="22"/>
        </w:rPr>
        <w:t xml:space="preserve"> sedation events and 10% of the SC sedation events did not result in sedation. One successful SC sedation event resulted in apnea. In part two, echocardiograms were performed in the same rattlesnakes at baseline and at maximum effect of sedation with 20 mg/kg </w:t>
      </w:r>
      <w:proofErr w:type="spellStart"/>
      <w:r w:rsidR="006C2175" w:rsidRPr="006C2175">
        <w:rPr>
          <w:sz w:val="22"/>
          <w:szCs w:val="22"/>
        </w:rPr>
        <w:t>alfaxalone</w:t>
      </w:r>
      <w:proofErr w:type="spellEnd"/>
      <w:r w:rsidR="006C2175" w:rsidRPr="006C2175">
        <w:rPr>
          <w:sz w:val="22"/>
          <w:szCs w:val="22"/>
        </w:rPr>
        <w:t xml:space="preserve"> administered IM. Cardiac contractility and output were unaffected. Administration of </w:t>
      </w:r>
      <w:proofErr w:type="spellStart"/>
      <w:r w:rsidR="006C2175" w:rsidRPr="006C2175">
        <w:rPr>
          <w:sz w:val="22"/>
          <w:szCs w:val="22"/>
        </w:rPr>
        <w:t>alfaxalone</w:t>
      </w:r>
      <w:proofErr w:type="spellEnd"/>
      <w:r w:rsidR="006C2175" w:rsidRPr="006C2175">
        <w:rPr>
          <w:sz w:val="22"/>
          <w:szCs w:val="22"/>
        </w:rPr>
        <w:t xml:space="preserve"> at 20 mg/kg IM cranial to the heart should facilitate safe handling and minimally invasive procedures in prairie rattlesnakes and related species.</w:t>
      </w:r>
    </w:p>
    <w:p w14:paraId="2BF4AA60" w14:textId="77777777" w:rsidR="00A83260" w:rsidRPr="004335C3" w:rsidRDefault="00A83260" w:rsidP="004335C3">
      <w:pPr>
        <w:jc w:val="both"/>
        <w:rPr>
          <w:sz w:val="22"/>
          <w:szCs w:val="22"/>
        </w:rPr>
      </w:pPr>
    </w:p>
    <w:p w14:paraId="6438EBFB" w14:textId="6C180CC5" w:rsidR="0068276D" w:rsidRDefault="006C2175" w:rsidP="004335C3">
      <w:pPr>
        <w:jc w:val="both"/>
        <w:rPr>
          <w:b/>
          <w:bCs/>
          <w:sz w:val="22"/>
          <w:szCs w:val="22"/>
        </w:rPr>
      </w:pPr>
      <w:r>
        <w:rPr>
          <w:b/>
          <w:bCs/>
          <w:sz w:val="22"/>
          <w:szCs w:val="22"/>
        </w:rPr>
        <w:t>Background</w:t>
      </w:r>
      <w:r w:rsidR="0068276D" w:rsidRPr="004335C3">
        <w:rPr>
          <w:b/>
          <w:bCs/>
          <w:sz w:val="22"/>
          <w:szCs w:val="22"/>
        </w:rPr>
        <w:t>:</w:t>
      </w:r>
    </w:p>
    <w:p w14:paraId="7D6A4D4A" w14:textId="4D69CD24" w:rsidR="006C2175" w:rsidRDefault="006C2175" w:rsidP="006C2175">
      <w:pPr>
        <w:numPr>
          <w:ilvl w:val="0"/>
          <w:numId w:val="7"/>
        </w:numPr>
        <w:jc w:val="both"/>
        <w:rPr>
          <w:sz w:val="22"/>
          <w:szCs w:val="22"/>
        </w:rPr>
      </w:pPr>
      <w:proofErr w:type="spellStart"/>
      <w:r w:rsidRPr="006C2175">
        <w:rPr>
          <w:sz w:val="22"/>
          <w:szCs w:val="22"/>
        </w:rPr>
        <w:t>Alfaxalone</w:t>
      </w:r>
      <w:proofErr w:type="spellEnd"/>
      <w:r w:rsidRPr="006C2175">
        <w:rPr>
          <w:sz w:val="22"/>
          <w:szCs w:val="22"/>
        </w:rPr>
        <w:t>= neuroactive steroid GABA</w:t>
      </w:r>
      <w:r w:rsidRPr="006C2175">
        <w:rPr>
          <w:sz w:val="22"/>
          <w:szCs w:val="22"/>
          <w:vertAlign w:val="subscript"/>
        </w:rPr>
        <w:t>A</w:t>
      </w:r>
      <w:r w:rsidRPr="006C2175">
        <w:rPr>
          <w:sz w:val="22"/>
          <w:szCs w:val="22"/>
        </w:rPr>
        <w:t xml:space="preserve"> agonist</w:t>
      </w:r>
    </w:p>
    <w:p w14:paraId="6EEFC6AD" w14:textId="48C02BD5" w:rsidR="006C2175" w:rsidRPr="006C2175" w:rsidRDefault="006C2175" w:rsidP="006C2175">
      <w:pPr>
        <w:numPr>
          <w:ilvl w:val="1"/>
          <w:numId w:val="7"/>
        </w:numPr>
        <w:jc w:val="both"/>
        <w:rPr>
          <w:sz w:val="22"/>
          <w:szCs w:val="22"/>
        </w:rPr>
      </w:pPr>
      <w:r w:rsidRPr="006C2175">
        <w:rPr>
          <w:sz w:val="22"/>
          <w:szCs w:val="22"/>
        </w:rPr>
        <w:t xml:space="preserve">Evaluated </w:t>
      </w:r>
      <w:r>
        <w:rPr>
          <w:sz w:val="22"/>
          <w:szCs w:val="22"/>
        </w:rPr>
        <w:t xml:space="preserve">previously </w:t>
      </w:r>
      <w:r w:rsidRPr="006C2175">
        <w:rPr>
          <w:sz w:val="22"/>
          <w:szCs w:val="22"/>
        </w:rPr>
        <w:t xml:space="preserve">at 10-30 mg/kg </w:t>
      </w:r>
      <w:r>
        <w:rPr>
          <w:sz w:val="22"/>
          <w:szCs w:val="22"/>
        </w:rPr>
        <w:t>via</w:t>
      </w:r>
      <w:r w:rsidRPr="006C2175">
        <w:rPr>
          <w:sz w:val="22"/>
          <w:szCs w:val="22"/>
        </w:rPr>
        <w:t xml:space="preserve"> various routes in other snakes</w:t>
      </w:r>
    </w:p>
    <w:p w14:paraId="722401EC" w14:textId="77777777" w:rsidR="006C2175" w:rsidRPr="006C2175" w:rsidRDefault="006C2175" w:rsidP="006C2175">
      <w:pPr>
        <w:numPr>
          <w:ilvl w:val="1"/>
          <w:numId w:val="7"/>
        </w:numPr>
        <w:jc w:val="both"/>
        <w:rPr>
          <w:sz w:val="22"/>
          <w:szCs w:val="22"/>
        </w:rPr>
      </w:pPr>
      <w:r w:rsidRPr="006C2175">
        <w:rPr>
          <w:sz w:val="22"/>
          <w:szCs w:val="22"/>
        </w:rPr>
        <w:t>Paucity of literature on the optimal dose and route of administration in viperids</w:t>
      </w:r>
    </w:p>
    <w:p w14:paraId="6A6AA641" w14:textId="29BF08ED" w:rsidR="006C2175" w:rsidRPr="006C2175" w:rsidRDefault="006C2175" w:rsidP="006C2175">
      <w:pPr>
        <w:numPr>
          <w:ilvl w:val="1"/>
          <w:numId w:val="7"/>
        </w:numPr>
        <w:jc w:val="both"/>
        <w:rPr>
          <w:sz w:val="22"/>
          <w:szCs w:val="22"/>
        </w:rPr>
      </w:pPr>
      <w:r>
        <w:rPr>
          <w:sz w:val="22"/>
          <w:szCs w:val="22"/>
        </w:rPr>
        <w:t>M</w:t>
      </w:r>
      <w:r w:rsidRPr="006C2175">
        <w:rPr>
          <w:sz w:val="22"/>
          <w:szCs w:val="22"/>
        </w:rPr>
        <w:t>ay lead to cardiovascular</w:t>
      </w:r>
      <w:r>
        <w:rPr>
          <w:sz w:val="22"/>
          <w:szCs w:val="22"/>
        </w:rPr>
        <w:t>/</w:t>
      </w:r>
      <w:r w:rsidRPr="006C2175">
        <w:rPr>
          <w:sz w:val="22"/>
          <w:szCs w:val="22"/>
        </w:rPr>
        <w:t>respiratory depression</w:t>
      </w:r>
      <w:r>
        <w:rPr>
          <w:sz w:val="22"/>
          <w:szCs w:val="22"/>
        </w:rPr>
        <w:t xml:space="preserve">; recommend </w:t>
      </w:r>
      <w:r w:rsidRPr="006C2175">
        <w:rPr>
          <w:sz w:val="22"/>
          <w:szCs w:val="22"/>
        </w:rPr>
        <w:t>anesthetic monitoring</w:t>
      </w:r>
    </w:p>
    <w:p w14:paraId="5A971114" w14:textId="58F88FEE" w:rsidR="006C2175" w:rsidRPr="006C2175" w:rsidRDefault="006C2175" w:rsidP="006C2175">
      <w:pPr>
        <w:jc w:val="both"/>
        <w:rPr>
          <w:b/>
          <w:bCs/>
          <w:sz w:val="22"/>
          <w:szCs w:val="22"/>
        </w:rPr>
      </w:pPr>
      <w:r>
        <w:rPr>
          <w:b/>
          <w:bCs/>
          <w:sz w:val="22"/>
          <w:szCs w:val="22"/>
        </w:rPr>
        <w:t>Key Points:</w:t>
      </w:r>
    </w:p>
    <w:p w14:paraId="278299BC" w14:textId="77777777" w:rsidR="006C2175" w:rsidRDefault="006C2175" w:rsidP="006C2175">
      <w:pPr>
        <w:numPr>
          <w:ilvl w:val="0"/>
          <w:numId w:val="7"/>
        </w:numPr>
        <w:jc w:val="both"/>
        <w:rPr>
          <w:sz w:val="22"/>
          <w:szCs w:val="22"/>
        </w:rPr>
      </w:pPr>
      <w:proofErr w:type="spellStart"/>
      <w:r>
        <w:rPr>
          <w:sz w:val="22"/>
          <w:szCs w:val="22"/>
        </w:rPr>
        <w:t>A</w:t>
      </w:r>
      <w:r w:rsidRPr="006C2175">
        <w:rPr>
          <w:sz w:val="22"/>
          <w:szCs w:val="22"/>
        </w:rPr>
        <w:t>lfaxalone</w:t>
      </w:r>
      <w:proofErr w:type="spellEnd"/>
      <w:r w:rsidRPr="006C2175">
        <w:rPr>
          <w:sz w:val="22"/>
          <w:szCs w:val="22"/>
        </w:rPr>
        <w:t xml:space="preserve"> 20mg/kg IM cranial to heart resulted in complete sedation</w:t>
      </w:r>
    </w:p>
    <w:p w14:paraId="1878FEA2" w14:textId="23A20A53" w:rsidR="006C2175" w:rsidRPr="006C2175" w:rsidRDefault="006C2175" w:rsidP="006C2175">
      <w:pPr>
        <w:numPr>
          <w:ilvl w:val="1"/>
          <w:numId w:val="7"/>
        </w:numPr>
        <w:jc w:val="both"/>
        <w:rPr>
          <w:sz w:val="22"/>
          <w:szCs w:val="22"/>
        </w:rPr>
      </w:pPr>
      <w:r w:rsidRPr="006C2175">
        <w:rPr>
          <w:sz w:val="22"/>
          <w:szCs w:val="22"/>
        </w:rPr>
        <w:t>90% of animals retained spontaneous ventilation with no significant differences in RR</w:t>
      </w:r>
    </w:p>
    <w:p w14:paraId="74CD395B" w14:textId="43D497F7" w:rsidR="006C2175" w:rsidRPr="006C2175" w:rsidRDefault="006C2175" w:rsidP="006C2175">
      <w:pPr>
        <w:numPr>
          <w:ilvl w:val="1"/>
          <w:numId w:val="7"/>
        </w:numPr>
        <w:jc w:val="both"/>
        <w:rPr>
          <w:sz w:val="22"/>
          <w:szCs w:val="22"/>
        </w:rPr>
      </w:pPr>
      <w:r w:rsidRPr="006C2175">
        <w:rPr>
          <w:sz w:val="22"/>
          <w:szCs w:val="22"/>
        </w:rPr>
        <w:t>No significant changes in contractility or output based on echocardiography</w:t>
      </w:r>
    </w:p>
    <w:p w14:paraId="15F03327" w14:textId="09AE09B2" w:rsidR="006C2175" w:rsidRDefault="006C2175" w:rsidP="006C2175">
      <w:pPr>
        <w:numPr>
          <w:ilvl w:val="0"/>
          <w:numId w:val="7"/>
        </w:numPr>
        <w:jc w:val="both"/>
        <w:rPr>
          <w:sz w:val="22"/>
          <w:szCs w:val="22"/>
        </w:rPr>
      </w:pPr>
      <w:proofErr w:type="spellStart"/>
      <w:r>
        <w:rPr>
          <w:sz w:val="22"/>
          <w:szCs w:val="22"/>
        </w:rPr>
        <w:t>A</w:t>
      </w:r>
      <w:r w:rsidRPr="006C2175">
        <w:rPr>
          <w:sz w:val="22"/>
          <w:szCs w:val="22"/>
        </w:rPr>
        <w:t>lfaxalone</w:t>
      </w:r>
      <w:proofErr w:type="spellEnd"/>
      <w:r w:rsidRPr="006C2175">
        <w:rPr>
          <w:sz w:val="22"/>
          <w:szCs w:val="22"/>
        </w:rPr>
        <w:t xml:space="preserve"> 20mg/kg IV also resulted in complete sedation </w:t>
      </w:r>
    </w:p>
    <w:p w14:paraId="001E5438" w14:textId="6425B727" w:rsidR="006C2175" w:rsidRPr="006C2175" w:rsidRDefault="006C2175" w:rsidP="006C2175">
      <w:pPr>
        <w:numPr>
          <w:ilvl w:val="1"/>
          <w:numId w:val="7"/>
        </w:numPr>
        <w:jc w:val="both"/>
        <w:rPr>
          <w:sz w:val="22"/>
          <w:szCs w:val="22"/>
        </w:rPr>
      </w:pPr>
      <w:r w:rsidRPr="006C2175">
        <w:rPr>
          <w:sz w:val="22"/>
          <w:szCs w:val="22"/>
        </w:rPr>
        <w:t>HOWEVER, HR and RR significantly decreased when administered IV</w:t>
      </w:r>
    </w:p>
    <w:p w14:paraId="26919B12" w14:textId="0F5E571C" w:rsidR="006C2175" w:rsidRDefault="006C2175" w:rsidP="006C2175">
      <w:pPr>
        <w:numPr>
          <w:ilvl w:val="2"/>
          <w:numId w:val="7"/>
        </w:numPr>
        <w:jc w:val="both"/>
        <w:rPr>
          <w:sz w:val="22"/>
          <w:szCs w:val="22"/>
        </w:rPr>
      </w:pPr>
      <w:r w:rsidRPr="006C2175">
        <w:rPr>
          <w:sz w:val="22"/>
          <w:szCs w:val="22"/>
        </w:rPr>
        <w:t>70% required assisted ventilation</w:t>
      </w:r>
    </w:p>
    <w:p w14:paraId="314080A6" w14:textId="3897EBED" w:rsidR="006C2175" w:rsidRPr="006C2175" w:rsidRDefault="006C2175" w:rsidP="006C2175">
      <w:pPr>
        <w:numPr>
          <w:ilvl w:val="1"/>
          <w:numId w:val="7"/>
        </w:numPr>
        <w:jc w:val="both"/>
        <w:rPr>
          <w:sz w:val="22"/>
          <w:szCs w:val="22"/>
        </w:rPr>
      </w:pPr>
      <w:r w:rsidRPr="006C2175">
        <w:rPr>
          <w:sz w:val="22"/>
          <w:szCs w:val="22"/>
        </w:rPr>
        <w:t xml:space="preserve">Time to loss of muscle tone is faster with IV but does not produce longer sedation </w:t>
      </w:r>
    </w:p>
    <w:p w14:paraId="7244044A" w14:textId="77777777" w:rsidR="006C2175" w:rsidRDefault="006C2175" w:rsidP="006C2175">
      <w:pPr>
        <w:numPr>
          <w:ilvl w:val="1"/>
          <w:numId w:val="7"/>
        </w:numPr>
        <w:jc w:val="both"/>
        <w:rPr>
          <w:sz w:val="22"/>
          <w:szCs w:val="22"/>
        </w:rPr>
      </w:pPr>
      <w:r w:rsidRPr="006C2175">
        <w:rPr>
          <w:sz w:val="22"/>
          <w:szCs w:val="22"/>
        </w:rPr>
        <w:t>Tail, head tongue movement noted prior to return of righting reflex or muscle tone</w:t>
      </w:r>
    </w:p>
    <w:p w14:paraId="32AE6463" w14:textId="2852C075" w:rsidR="006C2175" w:rsidRPr="006C2175" w:rsidRDefault="006C2175" w:rsidP="006C2175">
      <w:pPr>
        <w:numPr>
          <w:ilvl w:val="2"/>
          <w:numId w:val="7"/>
        </w:numPr>
        <w:jc w:val="both"/>
        <w:rPr>
          <w:sz w:val="22"/>
          <w:szCs w:val="22"/>
        </w:rPr>
      </w:pPr>
      <w:r>
        <w:rPr>
          <w:sz w:val="22"/>
          <w:szCs w:val="22"/>
        </w:rPr>
        <w:t>Possibly u</w:t>
      </w:r>
      <w:r w:rsidRPr="006C2175">
        <w:rPr>
          <w:sz w:val="22"/>
          <w:szCs w:val="22"/>
        </w:rPr>
        <w:t xml:space="preserve">nsafe </w:t>
      </w:r>
      <w:r>
        <w:rPr>
          <w:sz w:val="22"/>
          <w:szCs w:val="22"/>
        </w:rPr>
        <w:t xml:space="preserve">recovery </w:t>
      </w:r>
      <w:r w:rsidRPr="006C2175">
        <w:rPr>
          <w:sz w:val="22"/>
          <w:szCs w:val="22"/>
        </w:rPr>
        <w:t xml:space="preserve">and increases risk of accidental </w:t>
      </w:r>
      <w:proofErr w:type="spellStart"/>
      <w:r w:rsidRPr="006C2175">
        <w:rPr>
          <w:sz w:val="22"/>
          <w:szCs w:val="22"/>
        </w:rPr>
        <w:t>envenomination</w:t>
      </w:r>
      <w:proofErr w:type="spellEnd"/>
    </w:p>
    <w:p w14:paraId="3AF6DA42" w14:textId="1E1265F1" w:rsidR="006C2175" w:rsidRDefault="006C2175" w:rsidP="006C2175">
      <w:pPr>
        <w:numPr>
          <w:ilvl w:val="0"/>
          <w:numId w:val="7"/>
        </w:numPr>
        <w:jc w:val="both"/>
        <w:rPr>
          <w:sz w:val="22"/>
          <w:szCs w:val="22"/>
        </w:rPr>
      </w:pPr>
      <w:r w:rsidRPr="006C2175">
        <w:rPr>
          <w:sz w:val="22"/>
          <w:szCs w:val="22"/>
        </w:rPr>
        <w:t>SC and IC administration did not result in consistent sedation</w:t>
      </w:r>
    </w:p>
    <w:p w14:paraId="60FF833C" w14:textId="46CD4F58" w:rsidR="006C2175" w:rsidRPr="006C2175" w:rsidRDefault="006C2175" w:rsidP="006C2175">
      <w:pPr>
        <w:numPr>
          <w:ilvl w:val="1"/>
          <w:numId w:val="7"/>
        </w:numPr>
        <w:jc w:val="both"/>
        <w:rPr>
          <w:sz w:val="22"/>
          <w:szCs w:val="22"/>
        </w:rPr>
      </w:pPr>
      <w:r>
        <w:rPr>
          <w:sz w:val="22"/>
          <w:szCs w:val="22"/>
        </w:rPr>
        <w:t>M</w:t>
      </w:r>
      <w:r w:rsidRPr="006C2175">
        <w:rPr>
          <w:sz w:val="22"/>
          <w:szCs w:val="22"/>
        </w:rPr>
        <w:t>anual restrain may have overridden the sedative effects of IC injection</w:t>
      </w:r>
    </w:p>
    <w:p w14:paraId="00041BD9" w14:textId="64E71C0E" w:rsidR="006C2175" w:rsidRPr="006C2175" w:rsidRDefault="006C2175" w:rsidP="006C2175">
      <w:pPr>
        <w:numPr>
          <w:ilvl w:val="0"/>
          <w:numId w:val="7"/>
        </w:numPr>
        <w:jc w:val="both"/>
        <w:rPr>
          <w:sz w:val="22"/>
          <w:szCs w:val="22"/>
        </w:rPr>
      </w:pPr>
      <w:r w:rsidRPr="006C2175">
        <w:rPr>
          <w:sz w:val="22"/>
          <w:szCs w:val="22"/>
        </w:rPr>
        <w:t xml:space="preserve">If administering </w:t>
      </w:r>
      <w:proofErr w:type="spellStart"/>
      <w:r>
        <w:rPr>
          <w:sz w:val="22"/>
          <w:szCs w:val="22"/>
        </w:rPr>
        <w:t>alfaxalone</w:t>
      </w:r>
      <w:proofErr w:type="spellEnd"/>
      <w:r>
        <w:rPr>
          <w:sz w:val="22"/>
          <w:szCs w:val="22"/>
        </w:rPr>
        <w:t xml:space="preserve"> </w:t>
      </w:r>
      <w:r w:rsidRPr="006C2175">
        <w:rPr>
          <w:sz w:val="22"/>
          <w:szCs w:val="22"/>
        </w:rPr>
        <w:t>20mg/kg or greater IV, rec</w:t>
      </w:r>
      <w:r>
        <w:rPr>
          <w:sz w:val="22"/>
          <w:szCs w:val="22"/>
        </w:rPr>
        <w:t>ommend</w:t>
      </w:r>
      <w:r w:rsidRPr="006C2175">
        <w:rPr>
          <w:sz w:val="22"/>
          <w:szCs w:val="22"/>
        </w:rPr>
        <w:t xml:space="preserve"> be</w:t>
      </w:r>
      <w:r>
        <w:rPr>
          <w:sz w:val="22"/>
          <w:szCs w:val="22"/>
        </w:rPr>
        <w:t>ing</w:t>
      </w:r>
      <w:r w:rsidRPr="006C2175">
        <w:rPr>
          <w:sz w:val="22"/>
          <w:szCs w:val="22"/>
        </w:rPr>
        <w:t xml:space="preserve"> prepared to intubate</w:t>
      </w:r>
    </w:p>
    <w:p w14:paraId="76C1E47B" w14:textId="77777777" w:rsidR="00A83260" w:rsidRPr="004335C3" w:rsidRDefault="00A83260" w:rsidP="004335C3">
      <w:pPr>
        <w:jc w:val="both"/>
        <w:rPr>
          <w:sz w:val="22"/>
          <w:szCs w:val="22"/>
        </w:rPr>
      </w:pPr>
    </w:p>
    <w:p w14:paraId="07673CE5" w14:textId="6AFA2FAA" w:rsidR="0068276D" w:rsidRPr="004335C3" w:rsidRDefault="0068276D" w:rsidP="004335C3">
      <w:pPr>
        <w:jc w:val="both"/>
        <w:rPr>
          <w:b/>
          <w:bCs/>
          <w:sz w:val="22"/>
          <w:szCs w:val="22"/>
        </w:rPr>
      </w:pPr>
      <w:r w:rsidRPr="004335C3">
        <w:rPr>
          <w:b/>
          <w:bCs/>
          <w:sz w:val="22"/>
          <w:szCs w:val="22"/>
        </w:rPr>
        <w:t xml:space="preserve">TLDR: </w:t>
      </w:r>
      <w:proofErr w:type="spellStart"/>
      <w:r w:rsidR="006C2175" w:rsidRPr="006C2175">
        <w:rPr>
          <w:sz w:val="22"/>
          <w:szCs w:val="22"/>
        </w:rPr>
        <w:t>Alfaxalone</w:t>
      </w:r>
      <w:proofErr w:type="spellEnd"/>
      <w:r w:rsidR="006C2175" w:rsidRPr="006C2175">
        <w:rPr>
          <w:sz w:val="22"/>
          <w:szCs w:val="22"/>
        </w:rPr>
        <w:t xml:space="preserve"> 20 mg/kg the IV or IM produces reliable sedation in prairie rattlesnakes, without changes in echocardiographic parameters, but WITH significant decreases in HR and RR if given IV</w:t>
      </w:r>
    </w:p>
    <w:p w14:paraId="52F93BB4" w14:textId="77777777" w:rsidR="00DB76BD" w:rsidRPr="004335C3" w:rsidRDefault="00DB76BD" w:rsidP="004335C3">
      <w:pPr>
        <w:jc w:val="both"/>
        <w:rPr>
          <w:b/>
          <w:bCs/>
          <w:sz w:val="22"/>
          <w:szCs w:val="22"/>
        </w:rPr>
      </w:pPr>
    </w:p>
    <w:p w14:paraId="3E7441B5" w14:textId="01CFBE73" w:rsidR="00DB76BD" w:rsidRDefault="00DB76BD" w:rsidP="004335C3">
      <w:pPr>
        <w:jc w:val="both"/>
        <w:rPr>
          <w:i/>
          <w:iCs/>
          <w:sz w:val="22"/>
          <w:szCs w:val="22"/>
        </w:rPr>
      </w:pPr>
      <w:r w:rsidRPr="004335C3">
        <w:rPr>
          <w:b/>
          <w:bCs/>
          <w:sz w:val="22"/>
          <w:szCs w:val="22"/>
        </w:rPr>
        <w:t>Related Articles</w:t>
      </w:r>
      <w:r w:rsidR="00E7711A" w:rsidRPr="004335C3">
        <w:rPr>
          <w:b/>
          <w:bCs/>
          <w:sz w:val="22"/>
          <w:szCs w:val="22"/>
        </w:rPr>
        <w:t xml:space="preserve">: </w:t>
      </w:r>
    </w:p>
    <w:p w14:paraId="1E8C4F46" w14:textId="051D3B43" w:rsidR="00B439B0" w:rsidRPr="00975CF3" w:rsidRDefault="00B439B0" w:rsidP="00975CF3">
      <w:pPr>
        <w:pStyle w:val="ListParagraph"/>
        <w:numPr>
          <w:ilvl w:val="0"/>
          <w:numId w:val="12"/>
        </w:numPr>
        <w:jc w:val="both"/>
        <w:rPr>
          <w:sz w:val="22"/>
          <w:szCs w:val="22"/>
        </w:rPr>
      </w:pPr>
      <w:r w:rsidRPr="00975CF3">
        <w:rPr>
          <w:sz w:val="22"/>
          <w:szCs w:val="22"/>
        </w:rPr>
        <w:lastRenderedPageBreak/>
        <w:t xml:space="preserve">Kane LP, </w:t>
      </w:r>
      <w:proofErr w:type="spellStart"/>
      <w:r w:rsidRPr="00975CF3">
        <w:rPr>
          <w:sz w:val="22"/>
          <w:szCs w:val="22"/>
        </w:rPr>
        <w:t>Chinnadurai</w:t>
      </w:r>
      <w:proofErr w:type="spellEnd"/>
      <w:r w:rsidRPr="00975CF3">
        <w:rPr>
          <w:sz w:val="22"/>
          <w:szCs w:val="22"/>
        </w:rPr>
        <w:t xml:space="preserve"> SK, Vivirito K, </w:t>
      </w:r>
      <w:proofErr w:type="spellStart"/>
      <w:r w:rsidRPr="00975CF3">
        <w:rPr>
          <w:sz w:val="22"/>
          <w:szCs w:val="22"/>
        </w:rPr>
        <w:t>Strahl-Heldreth</w:t>
      </w:r>
      <w:proofErr w:type="spellEnd"/>
      <w:r w:rsidRPr="00975CF3">
        <w:rPr>
          <w:sz w:val="22"/>
          <w:szCs w:val="22"/>
        </w:rPr>
        <w:t xml:space="preserve"> D, Allender MC. Comparison of isoflurane, sevoflurane, and </w:t>
      </w:r>
      <w:proofErr w:type="spellStart"/>
      <w:r w:rsidRPr="00975CF3">
        <w:rPr>
          <w:sz w:val="22"/>
          <w:szCs w:val="22"/>
        </w:rPr>
        <w:t>desfluroane</w:t>
      </w:r>
      <w:proofErr w:type="spellEnd"/>
      <w:r w:rsidRPr="00975CF3">
        <w:rPr>
          <w:sz w:val="22"/>
          <w:szCs w:val="22"/>
        </w:rPr>
        <w:t xml:space="preserve"> as inhalant anesthetics in prairie rattlesnakes (</w:t>
      </w:r>
      <w:r w:rsidRPr="00975CF3">
        <w:rPr>
          <w:i/>
          <w:iCs/>
          <w:sz w:val="22"/>
          <w:szCs w:val="22"/>
        </w:rPr>
        <w:t xml:space="preserve">Crotalus </w:t>
      </w:r>
      <w:proofErr w:type="spellStart"/>
      <w:r w:rsidRPr="00975CF3">
        <w:rPr>
          <w:i/>
          <w:iCs/>
          <w:sz w:val="22"/>
          <w:szCs w:val="22"/>
        </w:rPr>
        <w:t>viridis</w:t>
      </w:r>
      <w:proofErr w:type="spellEnd"/>
      <w:r w:rsidRPr="00975CF3">
        <w:rPr>
          <w:sz w:val="22"/>
          <w:szCs w:val="22"/>
        </w:rPr>
        <w:t>). J Am Vet Med Assoc. 2020;257(9):945–949</w:t>
      </w:r>
    </w:p>
    <w:p w14:paraId="19C9F15C" w14:textId="413208FB" w:rsidR="00B439B0" w:rsidRPr="00975CF3" w:rsidRDefault="00B439B0" w:rsidP="00975CF3">
      <w:pPr>
        <w:pStyle w:val="ListParagraph"/>
        <w:numPr>
          <w:ilvl w:val="0"/>
          <w:numId w:val="12"/>
        </w:numPr>
        <w:jc w:val="both"/>
        <w:rPr>
          <w:sz w:val="22"/>
          <w:szCs w:val="22"/>
        </w:rPr>
      </w:pPr>
      <w:r w:rsidRPr="00975CF3">
        <w:rPr>
          <w:sz w:val="22"/>
          <w:szCs w:val="22"/>
        </w:rPr>
        <w:t>Vincent EC, Fries R, Allender MC. Effect of body position on echocardiographic parameters in prairie rattlesnakes (</w:t>
      </w:r>
      <w:r w:rsidRPr="00975CF3">
        <w:rPr>
          <w:i/>
          <w:iCs/>
          <w:sz w:val="22"/>
          <w:szCs w:val="22"/>
        </w:rPr>
        <w:t xml:space="preserve">Crotalus </w:t>
      </w:r>
      <w:proofErr w:type="spellStart"/>
      <w:r w:rsidRPr="00975CF3">
        <w:rPr>
          <w:i/>
          <w:iCs/>
          <w:sz w:val="22"/>
          <w:szCs w:val="22"/>
        </w:rPr>
        <w:t>viridis</w:t>
      </w:r>
      <w:proofErr w:type="spellEnd"/>
      <w:r w:rsidRPr="00975CF3">
        <w:rPr>
          <w:sz w:val="22"/>
          <w:szCs w:val="22"/>
        </w:rPr>
        <w:t xml:space="preserve">). J Zoo </w:t>
      </w:r>
      <w:proofErr w:type="spellStart"/>
      <w:r w:rsidRPr="00975CF3">
        <w:rPr>
          <w:sz w:val="22"/>
          <w:szCs w:val="22"/>
        </w:rPr>
        <w:t>Wildl</w:t>
      </w:r>
      <w:proofErr w:type="spellEnd"/>
      <w:r w:rsidRPr="00975CF3">
        <w:rPr>
          <w:sz w:val="22"/>
          <w:szCs w:val="22"/>
        </w:rPr>
        <w:t xml:space="preserve"> Med. 2021;52(2):742–748</w:t>
      </w:r>
    </w:p>
    <w:p w14:paraId="378F52F6" w14:textId="106E6FAD" w:rsidR="00975CF3" w:rsidRDefault="00975CF3" w:rsidP="004335C3">
      <w:pPr>
        <w:jc w:val="both"/>
        <w:rPr>
          <w:sz w:val="22"/>
          <w:szCs w:val="22"/>
        </w:rPr>
      </w:pPr>
    </w:p>
    <w:p w14:paraId="752A5612" w14:textId="77777777" w:rsidR="00975CF3" w:rsidRDefault="00975CF3" w:rsidP="00975CF3">
      <w:pPr>
        <w:jc w:val="both"/>
        <w:rPr>
          <w:sz w:val="22"/>
          <w:szCs w:val="22"/>
        </w:rPr>
      </w:pPr>
      <w:r>
        <w:rPr>
          <w:i/>
          <w:iCs/>
          <w:sz w:val="22"/>
          <w:szCs w:val="22"/>
        </w:rPr>
        <w:t>AJVR</w:t>
      </w:r>
      <w:r w:rsidRPr="00B507D9">
        <w:rPr>
          <w:sz w:val="22"/>
          <w:szCs w:val="22"/>
        </w:rPr>
        <w:t xml:space="preserve"> 2021</w:t>
      </w:r>
      <w:r>
        <w:rPr>
          <w:sz w:val="22"/>
          <w:szCs w:val="22"/>
        </w:rPr>
        <w:t xml:space="preserve"> </w:t>
      </w:r>
      <w:r w:rsidRPr="00B507D9">
        <w:rPr>
          <w:sz w:val="22"/>
          <w:szCs w:val="22"/>
        </w:rPr>
        <w:t>83(3):212-217</w:t>
      </w:r>
    </w:p>
    <w:p w14:paraId="7434DA43" w14:textId="77777777" w:rsidR="00975CF3" w:rsidRDefault="004D5885" w:rsidP="00975CF3">
      <w:pPr>
        <w:jc w:val="both"/>
        <w:rPr>
          <w:b/>
          <w:bCs/>
          <w:sz w:val="22"/>
          <w:szCs w:val="22"/>
        </w:rPr>
      </w:pPr>
      <w:hyperlink r:id="rId8" w:history="1">
        <w:r w:rsidR="00975CF3" w:rsidRPr="00B574BB">
          <w:rPr>
            <w:rStyle w:val="Hyperlink"/>
            <w:b/>
            <w:bCs/>
            <w:sz w:val="22"/>
            <w:szCs w:val="22"/>
          </w:rPr>
          <w:t>Neuraxial administration of morphine combined with lidocaine induces regional antinociception in inland bearded dragons (</w:t>
        </w:r>
        <w:r w:rsidR="00975CF3" w:rsidRPr="00B574BB">
          <w:rPr>
            <w:rStyle w:val="Hyperlink"/>
            <w:b/>
            <w:bCs/>
            <w:i/>
            <w:iCs/>
            <w:sz w:val="22"/>
            <w:szCs w:val="22"/>
          </w:rPr>
          <w:t xml:space="preserve">Pogona </w:t>
        </w:r>
        <w:proofErr w:type="spellStart"/>
        <w:r w:rsidR="00975CF3" w:rsidRPr="00B574BB">
          <w:rPr>
            <w:rStyle w:val="Hyperlink"/>
            <w:b/>
            <w:bCs/>
            <w:i/>
            <w:iCs/>
            <w:sz w:val="22"/>
            <w:szCs w:val="22"/>
          </w:rPr>
          <w:t>vitticeps</w:t>
        </w:r>
        <w:proofErr w:type="spellEnd"/>
        <w:r w:rsidR="00975CF3" w:rsidRPr="00B574BB">
          <w:rPr>
            <w:rStyle w:val="Hyperlink"/>
            <w:b/>
            <w:bCs/>
            <w:sz w:val="22"/>
            <w:szCs w:val="22"/>
          </w:rPr>
          <w:t>)</w:t>
        </w:r>
      </w:hyperlink>
    </w:p>
    <w:p w14:paraId="2AA62192" w14:textId="77777777" w:rsidR="00975CF3" w:rsidRDefault="00975CF3" w:rsidP="00975CF3">
      <w:pPr>
        <w:jc w:val="both"/>
        <w:rPr>
          <w:sz w:val="22"/>
          <w:szCs w:val="22"/>
        </w:rPr>
      </w:pPr>
      <w:r w:rsidRPr="00B507D9">
        <w:rPr>
          <w:sz w:val="22"/>
          <w:szCs w:val="22"/>
        </w:rPr>
        <w:t>Fink DM, Ferreira TH, Mans C</w:t>
      </w:r>
    </w:p>
    <w:p w14:paraId="4262A0CD" w14:textId="77777777" w:rsidR="00975CF3" w:rsidRPr="004335C3" w:rsidRDefault="00975CF3" w:rsidP="00975CF3">
      <w:pPr>
        <w:jc w:val="both"/>
        <w:rPr>
          <w:sz w:val="22"/>
          <w:szCs w:val="22"/>
        </w:rPr>
      </w:pPr>
    </w:p>
    <w:p w14:paraId="5CBFAC3E" w14:textId="77777777" w:rsidR="00975CF3" w:rsidRDefault="00975CF3" w:rsidP="00975CF3">
      <w:pPr>
        <w:jc w:val="both"/>
        <w:rPr>
          <w:sz w:val="22"/>
          <w:szCs w:val="22"/>
        </w:rPr>
      </w:pPr>
      <w:r w:rsidRPr="004335C3">
        <w:rPr>
          <w:b/>
          <w:bCs/>
          <w:sz w:val="22"/>
          <w:szCs w:val="22"/>
        </w:rPr>
        <w:t>ABSTRACT:</w:t>
      </w:r>
      <w:r w:rsidRPr="004335C3">
        <w:rPr>
          <w:sz w:val="22"/>
          <w:szCs w:val="22"/>
        </w:rPr>
        <w:t xml:space="preserve"> </w:t>
      </w:r>
    </w:p>
    <w:p w14:paraId="403FA336" w14:textId="77777777" w:rsidR="00975CF3" w:rsidRPr="00B507D9" w:rsidRDefault="00975CF3" w:rsidP="00975CF3">
      <w:pPr>
        <w:jc w:val="both"/>
        <w:rPr>
          <w:sz w:val="22"/>
          <w:szCs w:val="22"/>
        </w:rPr>
      </w:pPr>
      <w:r w:rsidRPr="00B507D9">
        <w:rPr>
          <w:b/>
          <w:bCs/>
          <w:sz w:val="22"/>
          <w:szCs w:val="22"/>
        </w:rPr>
        <w:t>Objective: </w:t>
      </w:r>
      <w:r w:rsidRPr="00B507D9">
        <w:rPr>
          <w:sz w:val="22"/>
          <w:szCs w:val="22"/>
        </w:rPr>
        <w:t>To assess the antinociceptive efficacy and safety of neuraxial morphine in inland bearded dragons (</w:t>
      </w:r>
      <w:r w:rsidRPr="00B507D9">
        <w:rPr>
          <w:i/>
          <w:iCs/>
          <w:sz w:val="22"/>
          <w:szCs w:val="22"/>
        </w:rPr>
        <w:t xml:space="preserve">Pogona </w:t>
      </w:r>
      <w:proofErr w:type="spellStart"/>
      <w:r w:rsidRPr="00B507D9">
        <w:rPr>
          <w:i/>
          <w:iCs/>
          <w:sz w:val="22"/>
          <w:szCs w:val="22"/>
        </w:rPr>
        <w:t>vitticeps</w:t>
      </w:r>
      <w:proofErr w:type="spellEnd"/>
      <w:r w:rsidRPr="00B507D9">
        <w:rPr>
          <w:sz w:val="22"/>
          <w:szCs w:val="22"/>
        </w:rPr>
        <w:t>).</w:t>
      </w:r>
    </w:p>
    <w:p w14:paraId="64651C8A" w14:textId="77777777" w:rsidR="00975CF3" w:rsidRPr="00B507D9" w:rsidRDefault="00975CF3" w:rsidP="00975CF3">
      <w:pPr>
        <w:jc w:val="both"/>
        <w:rPr>
          <w:sz w:val="22"/>
          <w:szCs w:val="22"/>
        </w:rPr>
      </w:pPr>
      <w:r w:rsidRPr="00B507D9">
        <w:rPr>
          <w:b/>
          <w:bCs/>
          <w:sz w:val="22"/>
          <w:szCs w:val="22"/>
        </w:rPr>
        <w:t>Animals: </w:t>
      </w:r>
      <w:r w:rsidRPr="00B507D9">
        <w:rPr>
          <w:sz w:val="22"/>
          <w:szCs w:val="22"/>
        </w:rPr>
        <w:t>10 healthy adult bearded dragons.</w:t>
      </w:r>
    </w:p>
    <w:p w14:paraId="1604D6BE" w14:textId="77777777" w:rsidR="00975CF3" w:rsidRPr="00B507D9" w:rsidRDefault="00975CF3" w:rsidP="00975CF3">
      <w:pPr>
        <w:jc w:val="both"/>
        <w:rPr>
          <w:sz w:val="22"/>
          <w:szCs w:val="22"/>
        </w:rPr>
      </w:pPr>
      <w:r w:rsidRPr="00B507D9">
        <w:rPr>
          <w:b/>
          <w:bCs/>
          <w:sz w:val="22"/>
          <w:szCs w:val="22"/>
        </w:rPr>
        <w:t>Procedures: </w:t>
      </w:r>
      <w:r w:rsidRPr="00B507D9">
        <w:rPr>
          <w:sz w:val="22"/>
          <w:szCs w:val="22"/>
        </w:rPr>
        <w:t xml:space="preserve">Animals were sedated with </w:t>
      </w:r>
      <w:proofErr w:type="spellStart"/>
      <w:r w:rsidRPr="00B507D9">
        <w:rPr>
          <w:sz w:val="22"/>
          <w:szCs w:val="22"/>
        </w:rPr>
        <w:t>alfaxalone</w:t>
      </w:r>
      <w:proofErr w:type="spellEnd"/>
      <w:r w:rsidRPr="00B507D9">
        <w:rPr>
          <w:sz w:val="22"/>
          <w:szCs w:val="22"/>
        </w:rPr>
        <w:t xml:space="preserve"> (15 mg/kg) SC prior to neuraxial injections. In a randomized, blinded, placebo-controlled, crossover design, animals received preservative-free morphine (0.5 mg/kg) combined with lidocaine (2 mg/kg) or lidocaine (2 mg/kg) only (control treatment). For both treatments, saline (0.9% NaCl) solution was used for dilution to a total volume of 0.3 mL/kg. If the initial injection did not result in motor block of the pelvic limbs or cloaca relaxation within 10 minutes, a second injection was performed. Measurements consisted of bilateral mechanical stimulation of the limbs and at 25%, 50%, and 75% of the trunk's length as well as cloacal tone to assess spread and duration of motor block. Pelvic limb withdrawal latencies in response to a thermal noxious stimulus were measured over a 48-hour period to assess antinociception.</w:t>
      </w:r>
    </w:p>
    <w:p w14:paraId="52AEED1F" w14:textId="77777777" w:rsidR="00975CF3" w:rsidRPr="00B507D9" w:rsidRDefault="00975CF3" w:rsidP="00975CF3">
      <w:pPr>
        <w:jc w:val="both"/>
        <w:rPr>
          <w:sz w:val="22"/>
          <w:szCs w:val="22"/>
        </w:rPr>
      </w:pPr>
      <w:r w:rsidRPr="00B507D9">
        <w:rPr>
          <w:b/>
          <w:bCs/>
          <w:sz w:val="22"/>
          <w:szCs w:val="22"/>
        </w:rPr>
        <w:t>Results: </w:t>
      </w:r>
      <w:r w:rsidRPr="00B507D9">
        <w:rPr>
          <w:sz w:val="22"/>
          <w:szCs w:val="22"/>
        </w:rPr>
        <w:t>Success rate following the first injection was 90% (18/20 injections) and increased to 100% following a second injection. Motor block occurred within 5 minutes with both treatments. Pelvic limb withdrawal latencies were significantly prolonged following neuraxial morphine versus control treatment for at least 12 hours after injection. By 24 hours, no effect of morphine on pelvic limb latencies was detectable.</w:t>
      </w:r>
    </w:p>
    <w:p w14:paraId="1BCB9DA6" w14:textId="77777777" w:rsidR="00975CF3" w:rsidRPr="00B507D9" w:rsidRDefault="00975CF3" w:rsidP="00975CF3">
      <w:pPr>
        <w:jc w:val="both"/>
        <w:rPr>
          <w:sz w:val="22"/>
          <w:szCs w:val="22"/>
        </w:rPr>
      </w:pPr>
      <w:r w:rsidRPr="00B507D9">
        <w:rPr>
          <w:b/>
          <w:bCs/>
          <w:sz w:val="22"/>
          <w:szCs w:val="22"/>
        </w:rPr>
        <w:t>Clinical relevance: </w:t>
      </w:r>
      <w:r w:rsidRPr="00B507D9">
        <w:rPr>
          <w:sz w:val="22"/>
          <w:szCs w:val="22"/>
        </w:rPr>
        <w:t>These results demonstrated that neuraxial administration of morphine results in regional antinociceptive effects for at least 12 hours and has no clinically relevant adverse effects in healthy bearded dragons. This technique has potential for providing regional analgesia in this species.</w:t>
      </w:r>
    </w:p>
    <w:p w14:paraId="6D6BA58B" w14:textId="77777777" w:rsidR="00975CF3" w:rsidRPr="004335C3" w:rsidRDefault="00975CF3" w:rsidP="00975CF3">
      <w:pPr>
        <w:jc w:val="both"/>
        <w:rPr>
          <w:sz w:val="22"/>
          <w:szCs w:val="22"/>
        </w:rPr>
      </w:pPr>
    </w:p>
    <w:p w14:paraId="55BAC732" w14:textId="77777777" w:rsidR="00975CF3" w:rsidRDefault="00975CF3" w:rsidP="00975CF3">
      <w:pPr>
        <w:jc w:val="both"/>
        <w:rPr>
          <w:b/>
          <w:bCs/>
          <w:sz w:val="22"/>
          <w:szCs w:val="22"/>
        </w:rPr>
      </w:pPr>
      <w:r>
        <w:rPr>
          <w:b/>
          <w:bCs/>
          <w:sz w:val="22"/>
          <w:szCs w:val="22"/>
        </w:rPr>
        <w:t>Background</w:t>
      </w:r>
      <w:r w:rsidRPr="004335C3">
        <w:rPr>
          <w:b/>
          <w:bCs/>
          <w:sz w:val="22"/>
          <w:szCs w:val="22"/>
        </w:rPr>
        <w:t>:</w:t>
      </w:r>
    </w:p>
    <w:p w14:paraId="7978B32F" w14:textId="77777777" w:rsidR="00975CF3" w:rsidRDefault="00975CF3" w:rsidP="00975CF3">
      <w:pPr>
        <w:pStyle w:val="ListParagraph"/>
        <w:numPr>
          <w:ilvl w:val="0"/>
          <w:numId w:val="9"/>
        </w:numPr>
        <w:jc w:val="both"/>
        <w:rPr>
          <w:sz w:val="22"/>
          <w:szCs w:val="22"/>
        </w:rPr>
      </w:pPr>
      <w:r w:rsidRPr="00B507D9">
        <w:rPr>
          <w:sz w:val="22"/>
          <w:szCs w:val="22"/>
        </w:rPr>
        <w:t xml:space="preserve">μ-opioid agonists have most consistently resulted in </w:t>
      </w:r>
      <w:r>
        <w:rPr>
          <w:sz w:val="22"/>
          <w:szCs w:val="22"/>
        </w:rPr>
        <w:t>analgesia</w:t>
      </w:r>
      <w:r w:rsidRPr="00B507D9">
        <w:rPr>
          <w:sz w:val="22"/>
          <w:szCs w:val="22"/>
        </w:rPr>
        <w:t xml:space="preserve"> in lizards and chelonians</w:t>
      </w:r>
    </w:p>
    <w:p w14:paraId="267F131A" w14:textId="77777777" w:rsidR="00975CF3" w:rsidRDefault="00975CF3" w:rsidP="00975CF3">
      <w:pPr>
        <w:pStyle w:val="ListParagraph"/>
        <w:numPr>
          <w:ilvl w:val="0"/>
          <w:numId w:val="9"/>
        </w:numPr>
        <w:jc w:val="both"/>
        <w:rPr>
          <w:sz w:val="22"/>
          <w:szCs w:val="22"/>
        </w:rPr>
      </w:pPr>
      <w:r>
        <w:rPr>
          <w:sz w:val="22"/>
          <w:szCs w:val="22"/>
        </w:rPr>
        <w:t>Prior studies in b</w:t>
      </w:r>
      <w:r w:rsidRPr="00B507D9">
        <w:rPr>
          <w:sz w:val="22"/>
          <w:szCs w:val="22"/>
        </w:rPr>
        <w:t>earded dragons</w:t>
      </w:r>
      <w:r>
        <w:rPr>
          <w:sz w:val="22"/>
          <w:szCs w:val="22"/>
        </w:rPr>
        <w:t xml:space="preserve"> evaluated </w:t>
      </w:r>
      <w:r w:rsidRPr="00B507D9">
        <w:rPr>
          <w:sz w:val="22"/>
          <w:szCs w:val="22"/>
        </w:rPr>
        <w:t xml:space="preserve">neuraxial </w:t>
      </w:r>
      <w:r>
        <w:rPr>
          <w:sz w:val="22"/>
          <w:szCs w:val="22"/>
        </w:rPr>
        <w:t xml:space="preserve">2mg/kg </w:t>
      </w:r>
      <w:r w:rsidRPr="00B507D9">
        <w:rPr>
          <w:sz w:val="22"/>
          <w:szCs w:val="22"/>
        </w:rPr>
        <w:t xml:space="preserve">lidocaine and </w:t>
      </w:r>
      <w:r>
        <w:rPr>
          <w:sz w:val="22"/>
          <w:szCs w:val="22"/>
        </w:rPr>
        <w:t xml:space="preserve">1 mg/kg </w:t>
      </w:r>
      <w:r w:rsidRPr="00B507D9">
        <w:rPr>
          <w:sz w:val="22"/>
          <w:szCs w:val="22"/>
        </w:rPr>
        <w:t xml:space="preserve">bupivacaine </w:t>
      </w:r>
    </w:p>
    <w:p w14:paraId="740C9E30" w14:textId="77777777" w:rsidR="00975CF3" w:rsidRDefault="00975CF3" w:rsidP="00975CF3">
      <w:pPr>
        <w:pStyle w:val="ListParagraph"/>
        <w:numPr>
          <w:ilvl w:val="1"/>
          <w:numId w:val="9"/>
        </w:numPr>
        <w:jc w:val="both"/>
        <w:rPr>
          <w:sz w:val="22"/>
          <w:szCs w:val="22"/>
        </w:rPr>
      </w:pPr>
      <w:r>
        <w:rPr>
          <w:sz w:val="22"/>
          <w:szCs w:val="22"/>
        </w:rPr>
        <w:t xml:space="preserve">Both had regional effects caudally and </w:t>
      </w:r>
      <w:r w:rsidRPr="00B507D9">
        <w:rPr>
          <w:sz w:val="22"/>
          <w:szCs w:val="22"/>
        </w:rPr>
        <w:t>minimal adverse effects</w:t>
      </w:r>
    </w:p>
    <w:p w14:paraId="231D9E29" w14:textId="77777777" w:rsidR="00975CF3" w:rsidRPr="00B507D9" w:rsidRDefault="00975CF3" w:rsidP="00975CF3">
      <w:pPr>
        <w:pStyle w:val="ListParagraph"/>
        <w:numPr>
          <w:ilvl w:val="1"/>
          <w:numId w:val="9"/>
        </w:numPr>
        <w:jc w:val="both"/>
        <w:rPr>
          <w:sz w:val="22"/>
          <w:szCs w:val="22"/>
        </w:rPr>
      </w:pPr>
      <w:r w:rsidRPr="00B507D9">
        <w:rPr>
          <w:sz w:val="22"/>
          <w:szCs w:val="22"/>
        </w:rPr>
        <w:t>Brief onset of action (</w:t>
      </w:r>
      <w:r>
        <w:rPr>
          <w:sz w:val="22"/>
          <w:szCs w:val="22"/>
        </w:rPr>
        <w:t>&lt;</w:t>
      </w:r>
      <w:r w:rsidRPr="00B507D9">
        <w:rPr>
          <w:sz w:val="22"/>
          <w:szCs w:val="22"/>
        </w:rPr>
        <w:t xml:space="preserve"> 5 min) but brief duration (48 min lidocaine, 68 min bupivacaine)</w:t>
      </w:r>
    </w:p>
    <w:p w14:paraId="42495526" w14:textId="77777777" w:rsidR="00975CF3" w:rsidRDefault="00975CF3" w:rsidP="00975CF3">
      <w:pPr>
        <w:jc w:val="both"/>
        <w:rPr>
          <w:b/>
          <w:bCs/>
          <w:sz w:val="22"/>
          <w:szCs w:val="22"/>
        </w:rPr>
      </w:pPr>
      <w:r>
        <w:rPr>
          <w:b/>
          <w:bCs/>
          <w:sz w:val="22"/>
          <w:szCs w:val="22"/>
        </w:rPr>
        <w:t>Key Points:</w:t>
      </w:r>
    </w:p>
    <w:p w14:paraId="12546CDF" w14:textId="77777777" w:rsidR="00975CF3" w:rsidRPr="00B507D9" w:rsidRDefault="00975CF3" w:rsidP="00975CF3">
      <w:pPr>
        <w:numPr>
          <w:ilvl w:val="0"/>
          <w:numId w:val="10"/>
        </w:numPr>
        <w:jc w:val="both"/>
        <w:rPr>
          <w:sz w:val="22"/>
          <w:szCs w:val="22"/>
        </w:rPr>
      </w:pPr>
      <w:r w:rsidRPr="00B507D9">
        <w:rPr>
          <w:sz w:val="22"/>
          <w:szCs w:val="22"/>
        </w:rPr>
        <w:t>Preliminary study of 0.1, 0.2, and 0.5 mg/kg morphine combined with 2 mg/kg lidocaine</w:t>
      </w:r>
    </w:p>
    <w:p w14:paraId="4BE1673A" w14:textId="77777777" w:rsidR="00975CF3" w:rsidRPr="00B507D9" w:rsidRDefault="00975CF3" w:rsidP="00975CF3">
      <w:pPr>
        <w:numPr>
          <w:ilvl w:val="1"/>
          <w:numId w:val="10"/>
        </w:numPr>
        <w:jc w:val="both"/>
        <w:rPr>
          <w:sz w:val="22"/>
          <w:szCs w:val="22"/>
        </w:rPr>
      </w:pPr>
      <w:r w:rsidRPr="00B507D9">
        <w:rPr>
          <w:sz w:val="22"/>
          <w:szCs w:val="22"/>
        </w:rPr>
        <w:t xml:space="preserve">At 0.1 and 0.2 mg/kg antinociceptive effects were inconsistent and lasted &lt;8 </w:t>
      </w:r>
      <w:proofErr w:type="spellStart"/>
      <w:r w:rsidRPr="00B507D9">
        <w:rPr>
          <w:sz w:val="22"/>
          <w:szCs w:val="22"/>
        </w:rPr>
        <w:t>hr</w:t>
      </w:r>
      <w:proofErr w:type="spellEnd"/>
    </w:p>
    <w:p w14:paraId="2141E919" w14:textId="77777777" w:rsidR="00975CF3" w:rsidRDefault="00975CF3" w:rsidP="00975CF3">
      <w:pPr>
        <w:numPr>
          <w:ilvl w:val="0"/>
          <w:numId w:val="10"/>
        </w:numPr>
        <w:jc w:val="both"/>
        <w:rPr>
          <w:sz w:val="22"/>
          <w:szCs w:val="22"/>
        </w:rPr>
      </w:pPr>
      <w:r w:rsidRPr="00B507D9">
        <w:rPr>
          <w:sz w:val="22"/>
          <w:szCs w:val="22"/>
        </w:rPr>
        <w:t>Success rate following the first injection was 90%</w:t>
      </w:r>
    </w:p>
    <w:p w14:paraId="7898336E" w14:textId="77777777" w:rsidR="00975CF3" w:rsidRPr="00B507D9" w:rsidRDefault="00975CF3" w:rsidP="00975CF3">
      <w:pPr>
        <w:numPr>
          <w:ilvl w:val="0"/>
          <w:numId w:val="10"/>
        </w:numPr>
        <w:jc w:val="both"/>
        <w:rPr>
          <w:sz w:val="22"/>
          <w:szCs w:val="22"/>
        </w:rPr>
      </w:pPr>
      <w:r w:rsidRPr="00B507D9">
        <w:rPr>
          <w:sz w:val="22"/>
          <w:szCs w:val="22"/>
        </w:rPr>
        <w:t>No difference in sedation parameters (righting reflex, head position) or duration of motor block</w:t>
      </w:r>
    </w:p>
    <w:p w14:paraId="01F9EA84" w14:textId="77777777" w:rsidR="00975CF3" w:rsidRDefault="00975CF3" w:rsidP="00975CF3">
      <w:pPr>
        <w:numPr>
          <w:ilvl w:val="1"/>
          <w:numId w:val="10"/>
        </w:numPr>
        <w:jc w:val="both"/>
        <w:rPr>
          <w:sz w:val="22"/>
          <w:szCs w:val="22"/>
        </w:rPr>
      </w:pPr>
      <w:r w:rsidRPr="00B507D9">
        <w:rPr>
          <w:sz w:val="22"/>
          <w:szCs w:val="22"/>
        </w:rPr>
        <w:t xml:space="preserve">Lidocaine alone lasted only 20 min </w:t>
      </w:r>
      <w:r>
        <w:rPr>
          <w:sz w:val="22"/>
          <w:szCs w:val="22"/>
        </w:rPr>
        <w:t>vs.</w:t>
      </w:r>
      <w:r w:rsidRPr="00B507D9">
        <w:rPr>
          <w:sz w:val="22"/>
          <w:szCs w:val="22"/>
        </w:rPr>
        <w:t xml:space="preserve"> previous study 48 min</w:t>
      </w:r>
    </w:p>
    <w:p w14:paraId="6BA67EA0" w14:textId="77777777" w:rsidR="00975CF3" w:rsidRPr="00B507D9" w:rsidRDefault="00975CF3" w:rsidP="00975CF3">
      <w:pPr>
        <w:numPr>
          <w:ilvl w:val="1"/>
          <w:numId w:val="10"/>
        </w:numPr>
        <w:jc w:val="both"/>
        <w:rPr>
          <w:sz w:val="22"/>
          <w:szCs w:val="22"/>
        </w:rPr>
      </w:pPr>
      <w:r>
        <w:rPr>
          <w:sz w:val="22"/>
          <w:szCs w:val="22"/>
        </w:rPr>
        <w:t>P</w:t>
      </w:r>
      <w:r w:rsidRPr="00B507D9">
        <w:rPr>
          <w:sz w:val="22"/>
          <w:szCs w:val="22"/>
        </w:rPr>
        <w:t>ossibly difference in lidocaine concentration</w:t>
      </w:r>
    </w:p>
    <w:p w14:paraId="6D54B490" w14:textId="77777777" w:rsidR="00975CF3" w:rsidRDefault="00975CF3" w:rsidP="00975CF3">
      <w:pPr>
        <w:numPr>
          <w:ilvl w:val="0"/>
          <w:numId w:val="10"/>
        </w:numPr>
        <w:jc w:val="both"/>
        <w:rPr>
          <w:sz w:val="22"/>
          <w:szCs w:val="22"/>
        </w:rPr>
      </w:pPr>
      <w:r w:rsidRPr="00B507D9">
        <w:rPr>
          <w:sz w:val="22"/>
          <w:szCs w:val="22"/>
        </w:rPr>
        <w:t>Both treatments: time of onset 5 min</w:t>
      </w:r>
    </w:p>
    <w:p w14:paraId="659FF391" w14:textId="77777777" w:rsidR="00975CF3" w:rsidRPr="00B507D9" w:rsidRDefault="00975CF3" w:rsidP="00975CF3">
      <w:pPr>
        <w:numPr>
          <w:ilvl w:val="0"/>
          <w:numId w:val="10"/>
        </w:numPr>
        <w:jc w:val="both"/>
        <w:rPr>
          <w:sz w:val="22"/>
          <w:szCs w:val="22"/>
        </w:rPr>
      </w:pPr>
      <w:r w:rsidRPr="00B507D9">
        <w:rPr>
          <w:sz w:val="22"/>
          <w:szCs w:val="22"/>
        </w:rPr>
        <w:t>9/10 had sensory block up to 25% of caudal trunk, 4-5/10 had cranial spread up to 75% of trunk</w:t>
      </w:r>
    </w:p>
    <w:p w14:paraId="444FFA3C" w14:textId="77777777" w:rsidR="00975CF3" w:rsidRPr="00B574BB" w:rsidRDefault="00975CF3" w:rsidP="00975CF3">
      <w:pPr>
        <w:numPr>
          <w:ilvl w:val="1"/>
          <w:numId w:val="10"/>
        </w:numPr>
        <w:jc w:val="both"/>
        <w:rPr>
          <w:sz w:val="22"/>
          <w:szCs w:val="22"/>
        </w:rPr>
      </w:pPr>
      <w:r w:rsidRPr="00B507D9">
        <w:rPr>
          <w:sz w:val="22"/>
          <w:szCs w:val="22"/>
        </w:rPr>
        <w:t xml:space="preserve">2/10 </w:t>
      </w:r>
      <w:r>
        <w:rPr>
          <w:sz w:val="22"/>
          <w:szCs w:val="22"/>
        </w:rPr>
        <w:t xml:space="preserve">individuals </w:t>
      </w:r>
      <w:r w:rsidRPr="00B507D9">
        <w:rPr>
          <w:sz w:val="22"/>
          <w:szCs w:val="22"/>
        </w:rPr>
        <w:t>had motor block up to forelimbs</w:t>
      </w:r>
    </w:p>
    <w:p w14:paraId="4B3FB39A" w14:textId="77777777" w:rsidR="00975CF3" w:rsidRDefault="00975CF3" w:rsidP="00975CF3">
      <w:pPr>
        <w:numPr>
          <w:ilvl w:val="1"/>
          <w:numId w:val="10"/>
        </w:numPr>
        <w:jc w:val="both"/>
        <w:rPr>
          <w:sz w:val="22"/>
          <w:szCs w:val="22"/>
        </w:rPr>
      </w:pPr>
      <w:r w:rsidRPr="00B507D9">
        <w:rPr>
          <w:sz w:val="22"/>
          <w:szCs w:val="22"/>
        </w:rPr>
        <w:lastRenderedPageBreak/>
        <w:t xml:space="preserve">Higher volume had more consistent cranial spread </w:t>
      </w:r>
      <w:r>
        <w:rPr>
          <w:sz w:val="22"/>
          <w:szCs w:val="22"/>
        </w:rPr>
        <w:t>vs.</w:t>
      </w:r>
      <w:r w:rsidRPr="00B507D9">
        <w:rPr>
          <w:sz w:val="22"/>
          <w:szCs w:val="22"/>
        </w:rPr>
        <w:t xml:space="preserve"> lower volume in past study</w:t>
      </w:r>
    </w:p>
    <w:p w14:paraId="65D9F2AF" w14:textId="77777777" w:rsidR="00975CF3" w:rsidRPr="00B574BB" w:rsidRDefault="00975CF3" w:rsidP="00975CF3">
      <w:pPr>
        <w:pStyle w:val="ListParagraph"/>
        <w:numPr>
          <w:ilvl w:val="1"/>
          <w:numId w:val="10"/>
        </w:numPr>
        <w:jc w:val="both"/>
        <w:rPr>
          <w:sz w:val="22"/>
          <w:szCs w:val="22"/>
        </w:rPr>
      </w:pPr>
      <w:r w:rsidRPr="00B574BB">
        <w:rPr>
          <w:sz w:val="22"/>
          <w:szCs w:val="22"/>
        </w:rPr>
        <w:t>Reducing dilution volume may reduce unwanted cranial spread of motor/sensory block</w:t>
      </w:r>
    </w:p>
    <w:p w14:paraId="7540184F" w14:textId="77777777" w:rsidR="00975CF3" w:rsidRPr="00B507D9" w:rsidRDefault="00975CF3" w:rsidP="00975CF3">
      <w:pPr>
        <w:numPr>
          <w:ilvl w:val="0"/>
          <w:numId w:val="10"/>
        </w:numPr>
        <w:jc w:val="both"/>
        <w:rPr>
          <w:sz w:val="22"/>
          <w:szCs w:val="22"/>
        </w:rPr>
      </w:pPr>
      <w:r w:rsidRPr="00B507D9">
        <w:rPr>
          <w:sz w:val="22"/>
          <w:szCs w:val="22"/>
        </w:rPr>
        <w:t xml:space="preserve">Thermal withdrawal latency was longer with morphine vs lidocaine alone up to 12 </w:t>
      </w:r>
      <w:proofErr w:type="spellStart"/>
      <w:r w:rsidRPr="00B507D9">
        <w:rPr>
          <w:sz w:val="22"/>
          <w:szCs w:val="22"/>
        </w:rPr>
        <w:t>hr</w:t>
      </w:r>
      <w:proofErr w:type="spellEnd"/>
      <w:r w:rsidRPr="00B507D9">
        <w:rPr>
          <w:sz w:val="22"/>
          <w:szCs w:val="22"/>
        </w:rPr>
        <w:t xml:space="preserve">, not at 24 </w:t>
      </w:r>
      <w:proofErr w:type="spellStart"/>
      <w:r w:rsidRPr="00B507D9">
        <w:rPr>
          <w:sz w:val="22"/>
          <w:szCs w:val="22"/>
        </w:rPr>
        <w:t>hr</w:t>
      </w:r>
      <w:proofErr w:type="spellEnd"/>
    </w:p>
    <w:p w14:paraId="36F18EC1" w14:textId="77777777" w:rsidR="00975CF3" w:rsidRDefault="00975CF3" w:rsidP="00975CF3">
      <w:pPr>
        <w:numPr>
          <w:ilvl w:val="0"/>
          <w:numId w:val="10"/>
        </w:numPr>
        <w:jc w:val="both"/>
        <w:rPr>
          <w:sz w:val="22"/>
          <w:szCs w:val="22"/>
        </w:rPr>
      </w:pPr>
      <w:r w:rsidRPr="00B507D9">
        <w:rPr>
          <w:sz w:val="22"/>
          <w:szCs w:val="22"/>
        </w:rPr>
        <w:t>HR significantly decreased for both (more with morphine) but was WNL</w:t>
      </w:r>
    </w:p>
    <w:p w14:paraId="6BFE45EC" w14:textId="77777777" w:rsidR="00975CF3" w:rsidRPr="00B507D9" w:rsidRDefault="00975CF3" w:rsidP="00975CF3">
      <w:pPr>
        <w:numPr>
          <w:ilvl w:val="1"/>
          <w:numId w:val="10"/>
        </w:numPr>
        <w:jc w:val="both"/>
        <w:rPr>
          <w:sz w:val="22"/>
          <w:szCs w:val="22"/>
        </w:rPr>
      </w:pPr>
      <w:r w:rsidRPr="00B507D9">
        <w:rPr>
          <w:sz w:val="22"/>
          <w:szCs w:val="22"/>
        </w:rPr>
        <w:t>Initial transient increase in HR at 5 min after lidocaine alone, resolved by 10 min</w:t>
      </w:r>
    </w:p>
    <w:p w14:paraId="14CD5756" w14:textId="77777777" w:rsidR="00975CF3" w:rsidRPr="00B507D9" w:rsidRDefault="00975CF3" w:rsidP="00975CF3">
      <w:pPr>
        <w:numPr>
          <w:ilvl w:val="1"/>
          <w:numId w:val="10"/>
        </w:numPr>
        <w:jc w:val="both"/>
        <w:rPr>
          <w:sz w:val="22"/>
          <w:szCs w:val="22"/>
        </w:rPr>
      </w:pPr>
      <w:r w:rsidRPr="00B507D9">
        <w:rPr>
          <w:sz w:val="22"/>
          <w:szCs w:val="22"/>
        </w:rPr>
        <w:t>No change in R</w:t>
      </w:r>
      <w:r>
        <w:rPr>
          <w:sz w:val="22"/>
          <w:szCs w:val="22"/>
        </w:rPr>
        <w:t>R</w:t>
      </w:r>
    </w:p>
    <w:p w14:paraId="249C4799" w14:textId="77777777" w:rsidR="00975CF3" w:rsidRPr="004335C3" w:rsidRDefault="00975CF3" w:rsidP="00975CF3">
      <w:pPr>
        <w:jc w:val="both"/>
        <w:rPr>
          <w:sz w:val="22"/>
          <w:szCs w:val="22"/>
        </w:rPr>
      </w:pPr>
    </w:p>
    <w:p w14:paraId="1A738BC1" w14:textId="77777777" w:rsidR="00975CF3" w:rsidRPr="00B574BB" w:rsidRDefault="00975CF3" w:rsidP="00975CF3">
      <w:pPr>
        <w:jc w:val="both"/>
        <w:rPr>
          <w:b/>
          <w:bCs/>
          <w:sz w:val="22"/>
          <w:szCs w:val="22"/>
        </w:rPr>
      </w:pPr>
      <w:r w:rsidRPr="004335C3">
        <w:rPr>
          <w:b/>
          <w:bCs/>
          <w:sz w:val="22"/>
          <w:szCs w:val="22"/>
        </w:rPr>
        <w:t xml:space="preserve">TLDR: </w:t>
      </w:r>
      <w:proofErr w:type="spellStart"/>
      <w:r w:rsidRPr="00B574BB">
        <w:rPr>
          <w:sz w:val="22"/>
          <w:szCs w:val="22"/>
        </w:rPr>
        <w:t>Neuroaxial</w:t>
      </w:r>
      <w:proofErr w:type="spellEnd"/>
      <w:r w:rsidRPr="00B574BB">
        <w:rPr>
          <w:sz w:val="22"/>
          <w:szCs w:val="22"/>
        </w:rPr>
        <w:t xml:space="preserve"> morphine (0.5 mg/kg) with lidocaine (2 mg/kg) can provide at least 12 </w:t>
      </w:r>
      <w:proofErr w:type="spellStart"/>
      <w:r w:rsidRPr="00B574BB">
        <w:rPr>
          <w:sz w:val="22"/>
          <w:szCs w:val="22"/>
        </w:rPr>
        <w:t>hr</w:t>
      </w:r>
      <w:proofErr w:type="spellEnd"/>
      <w:r w:rsidRPr="00B574BB">
        <w:rPr>
          <w:sz w:val="22"/>
          <w:szCs w:val="22"/>
        </w:rPr>
        <w:t xml:space="preserve"> of regional antinociceptive effects in healthy bearded dragons with no clinically relevant adverse effects</w:t>
      </w:r>
    </w:p>
    <w:p w14:paraId="5DC5366A" w14:textId="77777777" w:rsidR="00975CF3" w:rsidRPr="004335C3" w:rsidRDefault="00975CF3" w:rsidP="00975CF3">
      <w:pPr>
        <w:jc w:val="both"/>
        <w:rPr>
          <w:b/>
          <w:bCs/>
          <w:sz w:val="22"/>
          <w:szCs w:val="22"/>
        </w:rPr>
      </w:pPr>
    </w:p>
    <w:p w14:paraId="71C56F66" w14:textId="77777777" w:rsidR="00975CF3" w:rsidRDefault="00975CF3" w:rsidP="00975CF3">
      <w:pPr>
        <w:jc w:val="both"/>
        <w:rPr>
          <w:b/>
          <w:bCs/>
          <w:sz w:val="22"/>
          <w:szCs w:val="22"/>
        </w:rPr>
      </w:pPr>
      <w:r w:rsidRPr="004335C3">
        <w:rPr>
          <w:b/>
          <w:bCs/>
          <w:sz w:val="22"/>
          <w:szCs w:val="22"/>
        </w:rPr>
        <w:t>Related Articles:</w:t>
      </w:r>
    </w:p>
    <w:p w14:paraId="3E4F95AA" w14:textId="77777777" w:rsidR="00975CF3" w:rsidRPr="00975CF3" w:rsidRDefault="00975CF3" w:rsidP="00975CF3">
      <w:pPr>
        <w:pStyle w:val="ListParagraph"/>
        <w:numPr>
          <w:ilvl w:val="0"/>
          <w:numId w:val="11"/>
        </w:numPr>
        <w:jc w:val="both"/>
        <w:rPr>
          <w:sz w:val="22"/>
          <w:szCs w:val="22"/>
        </w:rPr>
      </w:pPr>
      <w:r w:rsidRPr="00975CF3">
        <w:rPr>
          <w:sz w:val="22"/>
          <w:szCs w:val="22"/>
        </w:rPr>
        <w:t>Ferreira TH, Mans C. Evaluation of neuraxial anesthesia in bearded dragons (</w:t>
      </w:r>
      <w:r w:rsidRPr="00975CF3">
        <w:rPr>
          <w:i/>
          <w:iCs/>
          <w:sz w:val="22"/>
          <w:szCs w:val="22"/>
        </w:rPr>
        <w:t xml:space="preserve">Pogona </w:t>
      </w:r>
      <w:proofErr w:type="spellStart"/>
      <w:r w:rsidRPr="00975CF3">
        <w:rPr>
          <w:i/>
          <w:iCs/>
          <w:sz w:val="22"/>
          <w:szCs w:val="22"/>
        </w:rPr>
        <w:t>vitticeps</w:t>
      </w:r>
      <w:proofErr w:type="spellEnd"/>
      <w:r w:rsidRPr="00975CF3">
        <w:rPr>
          <w:sz w:val="22"/>
          <w:szCs w:val="22"/>
        </w:rPr>
        <w:t>). </w:t>
      </w:r>
      <w:r w:rsidRPr="00975CF3">
        <w:rPr>
          <w:i/>
          <w:iCs/>
          <w:sz w:val="22"/>
          <w:szCs w:val="22"/>
        </w:rPr>
        <w:t xml:space="preserve">Vet </w:t>
      </w:r>
      <w:proofErr w:type="spellStart"/>
      <w:r w:rsidRPr="00975CF3">
        <w:rPr>
          <w:i/>
          <w:iCs/>
          <w:sz w:val="22"/>
          <w:szCs w:val="22"/>
        </w:rPr>
        <w:t>Anaesth</w:t>
      </w:r>
      <w:proofErr w:type="spellEnd"/>
      <w:r w:rsidRPr="00975CF3">
        <w:rPr>
          <w:i/>
          <w:iCs/>
          <w:sz w:val="22"/>
          <w:szCs w:val="22"/>
        </w:rPr>
        <w:t xml:space="preserve"> </w:t>
      </w:r>
      <w:proofErr w:type="spellStart"/>
      <w:r w:rsidRPr="00975CF3">
        <w:rPr>
          <w:i/>
          <w:iCs/>
          <w:sz w:val="22"/>
          <w:szCs w:val="22"/>
        </w:rPr>
        <w:t>Analg</w:t>
      </w:r>
      <w:proofErr w:type="spellEnd"/>
      <w:r w:rsidRPr="00975CF3">
        <w:rPr>
          <w:i/>
          <w:iCs/>
          <w:sz w:val="22"/>
          <w:szCs w:val="22"/>
        </w:rPr>
        <w:t>.</w:t>
      </w:r>
      <w:r w:rsidRPr="00975CF3">
        <w:rPr>
          <w:sz w:val="22"/>
          <w:szCs w:val="22"/>
        </w:rPr>
        <w:t> 2019;46(1):126–134</w:t>
      </w:r>
    </w:p>
    <w:p w14:paraId="0E2D6D1B" w14:textId="77777777" w:rsidR="00975CF3" w:rsidRPr="00975CF3" w:rsidRDefault="00975CF3" w:rsidP="00975CF3">
      <w:pPr>
        <w:pStyle w:val="ListParagraph"/>
        <w:numPr>
          <w:ilvl w:val="0"/>
          <w:numId w:val="11"/>
        </w:numPr>
        <w:jc w:val="both"/>
        <w:rPr>
          <w:sz w:val="22"/>
          <w:szCs w:val="22"/>
        </w:rPr>
      </w:pPr>
      <w:r w:rsidRPr="00975CF3">
        <w:rPr>
          <w:sz w:val="22"/>
          <w:szCs w:val="22"/>
        </w:rPr>
        <w:t>Ferreira TH, Fink DM, Mans C. Evaluation of neuraxial administration of bupivacaine in bearded dragons (</w:t>
      </w:r>
      <w:r w:rsidRPr="00975CF3">
        <w:rPr>
          <w:i/>
          <w:iCs/>
          <w:sz w:val="22"/>
          <w:szCs w:val="22"/>
        </w:rPr>
        <w:t xml:space="preserve">Pogona </w:t>
      </w:r>
      <w:proofErr w:type="spellStart"/>
      <w:r w:rsidRPr="00975CF3">
        <w:rPr>
          <w:i/>
          <w:iCs/>
          <w:sz w:val="22"/>
          <w:szCs w:val="22"/>
        </w:rPr>
        <w:t>vitticeps</w:t>
      </w:r>
      <w:proofErr w:type="spellEnd"/>
      <w:r w:rsidRPr="00975CF3">
        <w:rPr>
          <w:sz w:val="22"/>
          <w:szCs w:val="22"/>
        </w:rPr>
        <w:t>). </w:t>
      </w:r>
      <w:r w:rsidRPr="00975CF3">
        <w:rPr>
          <w:i/>
          <w:iCs/>
          <w:sz w:val="22"/>
          <w:szCs w:val="22"/>
        </w:rPr>
        <w:t xml:space="preserve">Vet </w:t>
      </w:r>
      <w:proofErr w:type="spellStart"/>
      <w:r w:rsidRPr="00975CF3">
        <w:rPr>
          <w:i/>
          <w:iCs/>
          <w:sz w:val="22"/>
          <w:szCs w:val="22"/>
        </w:rPr>
        <w:t>Anaesth</w:t>
      </w:r>
      <w:proofErr w:type="spellEnd"/>
      <w:r w:rsidRPr="00975CF3">
        <w:rPr>
          <w:i/>
          <w:iCs/>
          <w:sz w:val="22"/>
          <w:szCs w:val="22"/>
        </w:rPr>
        <w:t xml:space="preserve"> </w:t>
      </w:r>
      <w:proofErr w:type="spellStart"/>
      <w:r w:rsidRPr="00975CF3">
        <w:rPr>
          <w:i/>
          <w:iCs/>
          <w:sz w:val="22"/>
          <w:szCs w:val="22"/>
        </w:rPr>
        <w:t>Analg</w:t>
      </w:r>
      <w:proofErr w:type="spellEnd"/>
      <w:r w:rsidRPr="00975CF3">
        <w:rPr>
          <w:i/>
          <w:iCs/>
          <w:sz w:val="22"/>
          <w:szCs w:val="22"/>
        </w:rPr>
        <w:t>.</w:t>
      </w:r>
      <w:r w:rsidRPr="00975CF3">
        <w:rPr>
          <w:sz w:val="22"/>
          <w:szCs w:val="22"/>
        </w:rPr>
        <w:t> 2021;48(5):798–803</w:t>
      </w:r>
    </w:p>
    <w:p w14:paraId="77BEFE2F" w14:textId="1F733726" w:rsidR="00975CF3" w:rsidRDefault="00975CF3" w:rsidP="004335C3">
      <w:pPr>
        <w:jc w:val="both"/>
        <w:rPr>
          <w:sz w:val="22"/>
          <w:szCs w:val="22"/>
        </w:rPr>
      </w:pPr>
    </w:p>
    <w:p w14:paraId="22177B08" w14:textId="79D7ADA8" w:rsidR="003A6A64" w:rsidRDefault="003A6A64" w:rsidP="004335C3">
      <w:pPr>
        <w:jc w:val="both"/>
        <w:rPr>
          <w:sz w:val="22"/>
          <w:szCs w:val="22"/>
        </w:rPr>
      </w:pPr>
    </w:p>
    <w:p w14:paraId="622DF85F" w14:textId="189E358C" w:rsidR="003A6A64" w:rsidRDefault="003A6A64" w:rsidP="004335C3">
      <w:pPr>
        <w:jc w:val="both"/>
        <w:rPr>
          <w:sz w:val="22"/>
          <w:szCs w:val="22"/>
        </w:rPr>
      </w:pPr>
    </w:p>
    <w:p w14:paraId="23CD190B" w14:textId="77777777" w:rsidR="003A6A64" w:rsidRDefault="003A6A64" w:rsidP="003A6A64">
      <w:pPr>
        <w:rPr>
          <w:rFonts w:ascii="Calibri" w:eastAsia="Calibri" w:hAnsi="Calibri" w:cs="Calibri"/>
          <w:color w:val="222222"/>
          <w:highlight w:val="white"/>
        </w:rPr>
      </w:pPr>
      <w:bookmarkStart w:id="0" w:name="_Hlk128669057"/>
      <w:r>
        <w:rPr>
          <w:rFonts w:ascii="Calibri" w:eastAsia="Calibri" w:hAnsi="Calibri" w:cs="Calibri"/>
          <w:color w:val="222222"/>
          <w:highlight w:val="white"/>
        </w:rPr>
        <w:t xml:space="preserve">Evaluation of subcutaneous administration of </w:t>
      </w:r>
      <w:proofErr w:type="spellStart"/>
      <w:r>
        <w:rPr>
          <w:rFonts w:ascii="Calibri" w:eastAsia="Calibri" w:hAnsi="Calibri" w:cs="Calibri"/>
          <w:color w:val="222222"/>
          <w:highlight w:val="white"/>
        </w:rPr>
        <w:t>alfaxalone</w:t>
      </w:r>
      <w:proofErr w:type="spellEnd"/>
      <w:r>
        <w:rPr>
          <w:rFonts w:ascii="Calibri" w:eastAsia="Calibri" w:hAnsi="Calibri" w:cs="Calibri"/>
          <w:color w:val="222222"/>
          <w:highlight w:val="white"/>
        </w:rPr>
        <w:t xml:space="preserve">-midazolam and dexmedetomidine-midazolam for sedation of ball pythons (Python regius). </w:t>
      </w:r>
    </w:p>
    <w:p w14:paraId="0E4686D4" w14:textId="77777777" w:rsidR="003A6A64" w:rsidRDefault="003A6A64" w:rsidP="003A6A64">
      <w:pPr>
        <w:rPr>
          <w:rFonts w:ascii="Calibri" w:eastAsia="Calibri" w:hAnsi="Calibri" w:cs="Calibri"/>
          <w:color w:val="222222"/>
          <w:highlight w:val="white"/>
        </w:rPr>
      </w:pPr>
      <w:r>
        <w:rPr>
          <w:rFonts w:ascii="Calibri" w:eastAsia="Calibri" w:hAnsi="Calibri" w:cs="Calibri"/>
          <w:color w:val="222222"/>
          <w:highlight w:val="white"/>
        </w:rPr>
        <w:t xml:space="preserve">Yaw, T.J., Mans, C., Johnson, S., </w:t>
      </w:r>
      <w:proofErr w:type="spellStart"/>
      <w:r>
        <w:rPr>
          <w:rFonts w:ascii="Calibri" w:eastAsia="Calibri" w:hAnsi="Calibri" w:cs="Calibri"/>
          <w:color w:val="222222"/>
          <w:highlight w:val="white"/>
        </w:rPr>
        <w:t>Bunke</w:t>
      </w:r>
      <w:proofErr w:type="spellEnd"/>
      <w:r>
        <w:rPr>
          <w:rFonts w:ascii="Calibri" w:eastAsia="Calibri" w:hAnsi="Calibri" w:cs="Calibri"/>
          <w:color w:val="222222"/>
          <w:highlight w:val="white"/>
        </w:rPr>
        <w:t xml:space="preserve">, L., Doss, G.A. and </w:t>
      </w:r>
      <w:proofErr w:type="spellStart"/>
      <w:r>
        <w:rPr>
          <w:rFonts w:ascii="Calibri" w:eastAsia="Calibri" w:hAnsi="Calibri" w:cs="Calibri"/>
          <w:color w:val="222222"/>
          <w:highlight w:val="white"/>
        </w:rPr>
        <w:t>Sladky</w:t>
      </w:r>
      <w:proofErr w:type="spellEnd"/>
      <w:r>
        <w:rPr>
          <w:rFonts w:ascii="Calibri" w:eastAsia="Calibri" w:hAnsi="Calibri" w:cs="Calibri"/>
          <w:color w:val="222222"/>
          <w:highlight w:val="white"/>
        </w:rPr>
        <w:t>, K.K.</w:t>
      </w:r>
    </w:p>
    <w:p w14:paraId="42AF1F99" w14:textId="77777777" w:rsidR="003A6A64" w:rsidRDefault="003A6A64" w:rsidP="003A6A64">
      <w:pPr>
        <w:rPr>
          <w:rFonts w:ascii="Calibri" w:eastAsia="Calibri" w:hAnsi="Calibri" w:cs="Calibri"/>
          <w:color w:val="222222"/>
          <w:highlight w:val="white"/>
        </w:rPr>
      </w:pPr>
      <w:r>
        <w:rPr>
          <w:rFonts w:ascii="Calibri" w:eastAsia="Calibri" w:hAnsi="Calibri" w:cs="Calibri"/>
          <w:i/>
          <w:color w:val="222222"/>
          <w:highlight w:val="white"/>
        </w:rPr>
        <w:t>Journal of the American Veterinary Medical Association</w:t>
      </w:r>
      <w:r>
        <w:rPr>
          <w:rFonts w:ascii="Calibri" w:eastAsia="Calibri" w:hAnsi="Calibri" w:cs="Calibri"/>
          <w:color w:val="222222"/>
          <w:highlight w:val="white"/>
        </w:rPr>
        <w:t>, 2020;256(5):573-579.</w:t>
      </w:r>
      <w:bookmarkEnd w:id="0"/>
    </w:p>
    <w:p w14:paraId="535C0D58" w14:textId="77777777" w:rsidR="003A6A64" w:rsidRDefault="003A6A64" w:rsidP="003A6A64">
      <w:pPr>
        <w:rPr>
          <w:rFonts w:ascii="Calibri" w:eastAsia="Calibri" w:hAnsi="Calibri" w:cs="Calibri"/>
          <w:color w:val="222222"/>
          <w:highlight w:val="white"/>
        </w:rPr>
      </w:pPr>
    </w:p>
    <w:p w14:paraId="0D78BDDE" w14:textId="77777777" w:rsidR="003A6A64" w:rsidRDefault="003A6A64" w:rsidP="003A6A64">
      <w:pP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OBJECTIVE To evaluate SC administration of </w:t>
      </w:r>
      <w:proofErr w:type="spellStart"/>
      <w:r>
        <w:rPr>
          <w:rFonts w:ascii="Calibri" w:eastAsia="Calibri" w:hAnsi="Calibri" w:cs="Calibri"/>
          <w:color w:val="222222"/>
          <w:sz w:val="20"/>
          <w:szCs w:val="20"/>
          <w:highlight w:val="white"/>
        </w:rPr>
        <w:t>alfaxalone</w:t>
      </w:r>
      <w:proofErr w:type="spellEnd"/>
      <w:r>
        <w:rPr>
          <w:rFonts w:ascii="Calibri" w:eastAsia="Calibri" w:hAnsi="Calibri" w:cs="Calibri"/>
          <w:color w:val="222222"/>
          <w:sz w:val="20"/>
          <w:szCs w:val="20"/>
          <w:highlight w:val="white"/>
        </w:rPr>
        <w:t>-midazolam and dexmedetomidine-midazolam for sedation of ball pythons (Python regius).</w:t>
      </w:r>
    </w:p>
    <w:p w14:paraId="6C189967" w14:textId="77777777" w:rsidR="003A6A64" w:rsidRDefault="003A6A64" w:rsidP="003A6A64">
      <w:pP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ANIMALS 12 healthy juvenile ball pythons.</w:t>
      </w:r>
    </w:p>
    <w:p w14:paraId="06C2079F" w14:textId="77777777" w:rsidR="003A6A64" w:rsidRDefault="003A6A64" w:rsidP="003A6A64">
      <w:pPr>
        <w:rPr>
          <w:rFonts w:ascii="Calibri" w:eastAsia="Calibri" w:hAnsi="Calibri" w:cs="Calibri"/>
          <w:color w:val="222222"/>
          <w:sz w:val="20"/>
          <w:szCs w:val="20"/>
          <w:highlight w:val="white"/>
        </w:rPr>
      </w:pPr>
      <w:r>
        <w:rPr>
          <w:rFonts w:ascii="Calibri" w:eastAsia="Calibri" w:hAnsi="Calibri" w:cs="Calibri"/>
          <w:b/>
          <w:color w:val="222222"/>
          <w:sz w:val="20"/>
          <w:szCs w:val="20"/>
          <w:highlight w:val="white"/>
        </w:rPr>
        <w:t xml:space="preserve">PROCEDURES </w:t>
      </w:r>
      <w:r>
        <w:rPr>
          <w:rFonts w:ascii="Calibri" w:eastAsia="Calibri" w:hAnsi="Calibri" w:cs="Calibri"/>
          <w:color w:val="222222"/>
          <w:sz w:val="20"/>
          <w:szCs w:val="20"/>
          <w:highlight w:val="white"/>
        </w:rPr>
        <w:t xml:space="preserve">In a randomized crossover study, each snake was administered a combination of </w:t>
      </w:r>
      <w:proofErr w:type="spellStart"/>
      <w:r>
        <w:rPr>
          <w:rFonts w:ascii="Calibri" w:eastAsia="Calibri" w:hAnsi="Calibri" w:cs="Calibri"/>
          <w:b/>
          <w:color w:val="222222"/>
          <w:sz w:val="20"/>
          <w:szCs w:val="20"/>
          <w:highlight w:val="white"/>
        </w:rPr>
        <w:t>alfaxalone</w:t>
      </w:r>
      <w:proofErr w:type="spellEnd"/>
      <w:r>
        <w:rPr>
          <w:rFonts w:ascii="Calibri" w:eastAsia="Calibri" w:hAnsi="Calibri" w:cs="Calibri"/>
          <w:b/>
          <w:color w:val="222222"/>
          <w:sz w:val="20"/>
          <w:szCs w:val="20"/>
          <w:highlight w:val="white"/>
        </w:rPr>
        <w:t xml:space="preserve"> (5 mg/kg [2.3 mg/</w:t>
      </w:r>
      <w:proofErr w:type="spellStart"/>
      <w:r>
        <w:rPr>
          <w:rFonts w:ascii="Calibri" w:eastAsia="Calibri" w:hAnsi="Calibri" w:cs="Calibri"/>
          <w:b/>
          <w:color w:val="222222"/>
          <w:sz w:val="20"/>
          <w:szCs w:val="20"/>
          <w:highlight w:val="white"/>
        </w:rPr>
        <w:t>lb</w:t>
      </w:r>
      <w:proofErr w:type="spellEnd"/>
      <w:r>
        <w:rPr>
          <w:rFonts w:ascii="Calibri" w:eastAsia="Calibri" w:hAnsi="Calibri" w:cs="Calibri"/>
          <w:b/>
          <w:color w:val="222222"/>
          <w:sz w:val="20"/>
          <w:szCs w:val="20"/>
          <w:highlight w:val="white"/>
        </w:rPr>
        <w:t>]) and midazolam (0.5 mg/kg [0.23 mg/</w:t>
      </w:r>
      <w:proofErr w:type="spellStart"/>
      <w:r>
        <w:rPr>
          <w:rFonts w:ascii="Calibri" w:eastAsia="Calibri" w:hAnsi="Calibri" w:cs="Calibri"/>
          <w:b/>
          <w:color w:val="222222"/>
          <w:sz w:val="20"/>
          <w:szCs w:val="20"/>
          <w:highlight w:val="white"/>
        </w:rPr>
        <w:t>lb</w:t>
      </w:r>
      <w:proofErr w:type="spellEnd"/>
      <w:r>
        <w:rPr>
          <w:rFonts w:ascii="Calibri" w:eastAsia="Calibri" w:hAnsi="Calibri" w:cs="Calibri"/>
          <w:b/>
          <w:color w:val="222222"/>
          <w:sz w:val="20"/>
          <w:szCs w:val="20"/>
          <w:highlight w:val="white"/>
        </w:rPr>
        <w:t>])</w:t>
      </w:r>
      <w:r>
        <w:rPr>
          <w:rFonts w:ascii="Calibri" w:eastAsia="Calibri" w:hAnsi="Calibri" w:cs="Calibri"/>
          <w:color w:val="222222"/>
          <w:sz w:val="20"/>
          <w:szCs w:val="20"/>
          <w:highlight w:val="white"/>
        </w:rPr>
        <w:t xml:space="preserve"> and a combination of </w:t>
      </w:r>
      <w:r>
        <w:rPr>
          <w:rFonts w:ascii="Calibri" w:eastAsia="Calibri" w:hAnsi="Calibri" w:cs="Calibri"/>
          <w:b/>
          <w:color w:val="222222"/>
          <w:sz w:val="20"/>
          <w:szCs w:val="20"/>
          <w:highlight w:val="white"/>
        </w:rPr>
        <w:t>dexmedetomidine (0.05 mg/kg [0.023 mg/</w:t>
      </w:r>
      <w:proofErr w:type="spellStart"/>
      <w:r>
        <w:rPr>
          <w:rFonts w:ascii="Calibri" w:eastAsia="Calibri" w:hAnsi="Calibri" w:cs="Calibri"/>
          <w:b/>
          <w:color w:val="222222"/>
          <w:sz w:val="20"/>
          <w:szCs w:val="20"/>
          <w:highlight w:val="white"/>
        </w:rPr>
        <w:t>lb</w:t>
      </w:r>
      <w:proofErr w:type="spellEnd"/>
      <w:r>
        <w:rPr>
          <w:rFonts w:ascii="Calibri" w:eastAsia="Calibri" w:hAnsi="Calibri" w:cs="Calibri"/>
          <w:b/>
          <w:color w:val="222222"/>
          <w:sz w:val="20"/>
          <w:szCs w:val="20"/>
          <w:highlight w:val="white"/>
        </w:rPr>
        <w:t>]) and midazolam (0.5 mg/kg)</w:t>
      </w:r>
      <w:r>
        <w:rPr>
          <w:rFonts w:ascii="Calibri" w:eastAsia="Calibri" w:hAnsi="Calibri" w:cs="Calibri"/>
          <w:color w:val="222222"/>
          <w:sz w:val="20"/>
          <w:szCs w:val="20"/>
          <w:highlight w:val="white"/>
        </w:rPr>
        <w:t xml:space="preserve">, </w:t>
      </w:r>
      <w:r>
        <w:rPr>
          <w:rFonts w:ascii="Calibri" w:eastAsia="Calibri" w:hAnsi="Calibri" w:cs="Calibri"/>
          <w:b/>
          <w:color w:val="222222"/>
          <w:sz w:val="20"/>
          <w:szCs w:val="20"/>
          <w:highlight w:val="white"/>
        </w:rPr>
        <w:t>SC</w:t>
      </w:r>
      <w:r>
        <w:rPr>
          <w:rFonts w:ascii="Calibri" w:eastAsia="Calibri" w:hAnsi="Calibri" w:cs="Calibri"/>
          <w:color w:val="222222"/>
          <w:sz w:val="20"/>
          <w:szCs w:val="20"/>
          <w:highlight w:val="white"/>
        </w:rPr>
        <w:t>, with a washout period of at least 7 days between protocols. Respiratory and heart rates and various reflexes and behaviors were assessed and compared between protocols. Forty-five minutes after protocol administration, sedation was reversed by SC administration of flumazenil (0.05 mg/kg) alone or in combination with atipamezole (0.5 mg/kg; dexmedetomidine-midazolam protocol only). Because of difficulties with visual assessment of respiratory effort after sedative administration, the experiment was repeated for a subset of 3 ball pythons, with plethysmography used to assess respiration.</w:t>
      </w:r>
    </w:p>
    <w:p w14:paraId="5CAB1456" w14:textId="77777777" w:rsidR="003A6A64" w:rsidRDefault="003A6A64" w:rsidP="003A6A64">
      <w:pP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RESULTS </w:t>
      </w:r>
      <w:bookmarkStart w:id="1" w:name="_Hlk128735732"/>
      <w:r>
        <w:rPr>
          <w:rFonts w:ascii="Calibri" w:eastAsia="Calibri" w:hAnsi="Calibri" w:cs="Calibri"/>
          <w:color w:val="222222"/>
          <w:sz w:val="20"/>
          <w:szCs w:val="20"/>
          <w:highlight w:val="white"/>
        </w:rPr>
        <w:t xml:space="preserve">Both protocols induced a similar level of moderate sedation with no adverse effects aside from transient apnea. Cardiopulmonary depression was more profound, but time to recovery after reversal was significantly shorter, for the dexmedetomidine-midazolam protocol than for the </w:t>
      </w:r>
      <w:proofErr w:type="spellStart"/>
      <w:r>
        <w:rPr>
          <w:rFonts w:ascii="Calibri" w:eastAsia="Calibri" w:hAnsi="Calibri" w:cs="Calibri"/>
          <w:color w:val="222222"/>
          <w:sz w:val="20"/>
          <w:szCs w:val="20"/>
          <w:highlight w:val="white"/>
        </w:rPr>
        <w:t>alfaxalone</w:t>
      </w:r>
      <w:proofErr w:type="spellEnd"/>
      <w:r>
        <w:rPr>
          <w:rFonts w:ascii="Calibri" w:eastAsia="Calibri" w:hAnsi="Calibri" w:cs="Calibri"/>
          <w:color w:val="222222"/>
          <w:sz w:val="20"/>
          <w:szCs w:val="20"/>
          <w:highlight w:val="white"/>
        </w:rPr>
        <w:t xml:space="preserve">-midazolam protocol. </w:t>
      </w:r>
      <w:proofErr w:type="spellStart"/>
      <w:r>
        <w:rPr>
          <w:rFonts w:ascii="Calibri" w:eastAsia="Calibri" w:hAnsi="Calibri" w:cs="Calibri"/>
          <w:color w:val="222222"/>
          <w:sz w:val="20"/>
          <w:szCs w:val="20"/>
          <w:highlight w:val="white"/>
        </w:rPr>
        <w:t>Plethysmographic</w:t>
      </w:r>
      <w:proofErr w:type="spellEnd"/>
      <w:r>
        <w:rPr>
          <w:rFonts w:ascii="Calibri" w:eastAsia="Calibri" w:hAnsi="Calibri" w:cs="Calibri"/>
          <w:color w:val="222222"/>
          <w:sz w:val="20"/>
          <w:szCs w:val="20"/>
          <w:highlight w:val="white"/>
        </w:rPr>
        <w:t xml:space="preserve"> findings were consistent with visual observations and suggested that snakes compensated for a decrease in respiratory rate by increasing tidal volume amplitude.</w:t>
      </w:r>
    </w:p>
    <w:bookmarkEnd w:id="1"/>
    <w:p w14:paraId="2A37FC36" w14:textId="77777777" w:rsidR="003A6A64" w:rsidRDefault="003A6A64" w:rsidP="003A6A64">
      <w:pP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CONCLUSIONS AND CLINICAL RELEVANCE Results indicated that both protocols induced clinically relevant sedation in ball pythons and should be useful for minor procedures such as venipuncture and diagnostic imaging. However, caution should be used when sedating snakes with compromised cardiopulmonary function.</w:t>
      </w:r>
    </w:p>
    <w:p w14:paraId="40D37CB5" w14:textId="77777777" w:rsidR="003A6A64" w:rsidRDefault="003A6A64" w:rsidP="003A6A64">
      <w:pPr>
        <w:rPr>
          <w:rFonts w:ascii="Calibri" w:eastAsia="Calibri" w:hAnsi="Calibri" w:cs="Calibri"/>
          <w:color w:val="222222"/>
          <w:highlight w:val="white"/>
        </w:rPr>
      </w:pPr>
    </w:p>
    <w:p w14:paraId="0C640479" w14:textId="77777777" w:rsidR="003A6A64" w:rsidRDefault="003A6A64" w:rsidP="003A6A64">
      <w:pPr>
        <w:rPr>
          <w:rFonts w:ascii="Calibri" w:eastAsia="Calibri" w:hAnsi="Calibri" w:cs="Calibri"/>
          <w:color w:val="222222"/>
          <w:highlight w:val="white"/>
        </w:rPr>
      </w:pPr>
      <w:r>
        <w:rPr>
          <w:rFonts w:ascii="Calibri" w:eastAsia="Calibri" w:hAnsi="Calibri" w:cs="Calibri"/>
          <w:color w:val="222222"/>
          <w:highlight w:val="white"/>
        </w:rPr>
        <w:t>Background</w:t>
      </w:r>
    </w:p>
    <w:p w14:paraId="740C4BD4" w14:textId="77777777" w:rsidR="003A6A64" w:rsidRDefault="003A6A64" w:rsidP="003A6A64">
      <w:pPr>
        <w:numPr>
          <w:ilvl w:val="0"/>
          <w:numId w:val="15"/>
        </w:numPr>
        <w:rPr>
          <w:rFonts w:ascii="Calibri" w:eastAsia="Calibri" w:hAnsi="Calibri" w:cs="Calibri"/>
          <w:color w:val="222222"/>
          <w:highlight w:val="white"/>
        </w:rPr>
      </w:pPr>
      <w:proofErr w:type="spellStart"/>
      <w:r>
        <w:rPr>
          <w:rFonts w:ascii="Calibri" w:eastAsia="Calibri" w:hAnsi="Calibri" w:cs="Calibri"/>
          <w:color w:val="222222"/>
          <w:highlight w:val="white"/>
        </w:rPr>
        <w:t>Alfaxalone</w:t>
      </w:r>
      <w:proofErr w:type="spellEnd"/>
      <w:r>
        <w:rPr>
          <w:rFonts w:ascii="Calibri" w:eastAsia="Calibri" w:hAnsi="Calibri" w:cs="Calibri"/>
          <w:color w:val="222222"/>
          <w:highlight w:val="white"/>
        </w:rPr>
        <w:t xml:space="preserve">: neuroactive synthetic steroid </w:t>
      </w:r>
    </w:p>
    <w:p w14:paraId="16C5F4DC" w14:textId="77777777" w:rsidR="003A6A64" w:rsidRDefault="003A6A64" w:rsidP="003A6A64">
      <w:pPr>
        <w:numPr>
          <w:ilvl w:val="1"/>
          <w:numId w:val="15"/>
        </w:numPr>
        <w:rPr>
          <w:rFonts w:ascii="Calibri" w:eastAsia="Calibri" w:hAnsi="Calibri" w:cs="Calibri"/>
          <w:color w:val="222222"/>
          <w:highlight w:val="white"/>
        </w:rPr>
      </w:pPr>
      <w:r>
        <w:rPr>
          <w:rFonts w:ascii="Calibri" w:eastAsia="Calibri" w:hAnsi="Calibri" w:cs="Calibri"/>
          <w:color w:val="222222"/>
          <w:highlight w:val="white"/>
        </w:rPr>
        <w:t>Enhances neuronal cell membrane chlorine ion transport via interaction with cell surface y-aminobutyric acid A receptors to induce sedation and anesthesia</w:t>
      </w:r>
    </w:p>
    <w:p w14:paraId="434F64AD" w14:textId="77777777" w:rsidR="003A6A64" w:rsidRDefault="003A6A64" w:rsidP="003A6A64">
      <w:pPr>
        <w:numPr>
          <w:ilvl w:val="1"/>
          <w:numId w:val="15"/>
        </w:numPr>
        <w:rPr>
          <w:rFonts w:ascii="Calibri" w:eastAsia="Calibri" w:hAnsi="Calibri" w:cs="Calibri"/>
          <w:color w:val="222222"/>
          <w:highlight w:val="white"/>
        </w:rPr>
      </w:pPr>
      <w:r>
        <w:rPr>
          <w:rFonts w:ascii="Calibri" w:eastAsia="Calibri" w:hAnsi="Calibri" w:cs="Calibri"/>
          <w:color w:val="222222"/>
          <w:highlight w:val="white"/>
        </w:rPr>
        <w:lastRenderedPageBreak/>
        <w:t>Apnea and prolonged recovery with high doses in reptiles, reactive to stimulation with low doses</w:t>
      </w:r>
    </w:p>
    <w:p w14:paraId="57D628FF" w14:textId="77777777" w:rsidR="003A6A64" w:rsidRDefault="003A6A64" w:rsidP="003A6A64">
      <w:pPr>
        <w:rPr>
          <w:rFonts w:ascii="Calibri" w:eastAsia="Calibri" w:hAnsi="Calibri" w:cs="Calibri"/>
          <w:color w:val="222222"/>
          <w:highlight w:val="white"/>
        </w:rPr>
      </w:pPr>
      <w:r>
        <w:rPr>
          <w:rFonts w:ascii="Calibri" w:eastAsia="Calibri" w:hAnsi="Calibri" w:cs="Calibri"/>
          <w:color w:val="222222"/>
          <w:highlight w:val="white"/>
        </w:rPr>
        <w:t>Key Points</w:t>
      </w:r>
    </w:p>
    <w:p w14:paraId="4DEFAAE8" w14:textId="77777777" w:rsidR="003A6A64" w:rsidRDefault="003A6A64" w:rsidP="003A6A64">
      <w:pPr>
        <w:numPr>
          <w:ilvl w:val="0"/>
          <w:numId w:val="14"/>
        </w:numPr>
        <w:rPr>
          <w:rFonts w:ascii="Calibri" w:eastAsia="Calibri" w:hAnsi="Calibri" w:cs="Calibri"/>
          <w:color w:val="222222"/>
          <w:highlight w:val="white"/>
        </w:rPr>
      </w:pPr>
      <w:r>
        <w:rPr>
          <w:rFonts w:ascii="Calibri" w:eastAsia="Calibri" w:hAnsi="Calibri" w:cs="Calibri"/>
          <w:color w:val="222222"/>
          <w:highlight w:val="white"/>
        </w:rPr>
        <w:t>Attempted intubation and blood collection at 30 min, reversed at 45 min</w:t>
      </w:r>
    </w:p>
    <w:p w14:paraId="7E7C722D" w14:textId="77777777" w:rsidR="003A6A64" w:rsidRDefault="003A6A64" w:rsidP="003A6A64">
      <w:pPr>
        <w:numPr>
          <w:ilvl w:val="0"/>
          <w:numId w:val="14"/>
        </w:numPr>
        <w:rPr>
          <w:rFonts w:ascii="Calibri" w:eastAsia="Calibri" w:hAnsi="Calibri" w:cs="Calibri"/>
          <w:color w:val="222222"/>
          <w:highlight w:val="white"/>
        </w:rPr>
      </w:pPr>
      <w:r>
        <w:rPr>
          <w:rFonts w:ascii="Calibri" w:eastAsia="Calibri" w:hAnsi="Calibri" w:cs="Calibri"/>
          <w:color w:val="222222"/>
          <w:highlight w:val="white"/>
        </w:rPr>
        <w:t>Subset of 3 snakes: respiration evaluated with plethysmography in airtight chamber</w:t>
      </w:r>
    </w:p>
    <w:p w14:paraId="073517C5" w14:textId="77777777" w:rsidR="003A6A64" w:rsidRDefault="003A6A64" w:rsidP="003A6A64">
      <w:pPr>
        <w:numPr>
          <w:ilvl w:val="0"/>
          <w:numId w:val="14"/>
        </w:numPr>
        <w:rPr>
          <w:rFonts w:ascii="Calibri" w:eastAsia="Calibri" w:hAnsi="Calibri" w:cs="Calibri"/>
          <w:color w:val="222222"/>
          <w:highlight w:val="white"/>
        </w:rPr>
      </w:pPr>
      <w:r>
        <w:rPr>
          <w:rFonts w:ascii="Calibri" w:eastAsia="Calibri" w:hAnsi="Calibri" w:cs="Calibri"/>
          <w:color w:val="222222"/>
          <w:highlight w:val="white"/>
        </w:rPr>
        <w:t>No adverse effects, no tissue damage at injection sites</w:t>
      </w:r>
    </w:p>
    <w:p w14:paraId="1ADD97F1"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SC allowed larger volume with comparable induction time to IM</w:t>
      </w:r>
    </w:p>
    <w:p w14:paraId="421AB4F1" w14:textId="77777777" w:rsidR="003A6A64" w:rsidRDefault="003A6A64" w:rsidP="003A6A64">
      <w:pPr>
        <w:numPr>
          <w:ilvl w:val="0"/>
          <w:numId w:val="14"/>
        </w:numPr>
        <w:rPr>
          <w:rFonts w:ascii="Calibri" w:eastAsia="Calibri" w:hAnsi="Calibri" w:cs="Calibri"/>
          <w:color w:val="222222"/>
          <w:highlight w:val="white"/>
        </w:rPr>
      </w:pPr>
      <w:bookmarkStart w:id="2" w:name="_Hlk128735759"/>
      <w:r>
        <w:rPr>
          <w:rFonts w:ascii="Calibri" w:eastAsia="Calibri" w:hAnsi="Calibri" w:cs="Calibri"/>
          <w:color w:val="222222"/>
          <w:highlight w:val="white"/>
        </w:rPr>
        <w:t>Both AM and DM: similar depth of sedation, successful intubation and blood draw, HR and RR decreased significantly</w:t>
      </w:r>
    </w:p>
    <w:p w14:paraId="159C6AD4" w14:textId="77777777" w:rsidR="003A6A64" w:rsidRDefault="003A6A64" w:rsidP="003A6A64">
      <w:pPr>
        <w:numPr>
          <w:ilvl w:val="0"/>
          <w:numId w:val="14"/>
        </w:numPr>
        <w:rPr>
          <w:rFonts w:ascii="Calibri" w:eastAsia="Calibri" w:hAnsi="Calibri" w:cs="Calibri"/>
          <w:color w:val="222222"/>
          <w:highlight w:val="white"/>
        </w:rPr>
      </w:pPr>
      <w:r>
        <w:rPr>
          <w:rFonts w:ascii="Calibri" w:eastAsia="Calibri" w:hAnsi="Calibri" w:cs="Calibri"/>
          <w:color w:val="222222"/>
          <w:highlight w:val="white"/>
        </w:rPr>
        <w:t>AM:</w:t>
      </w:r>
    </w:p>
    <w:p w14:paraId="2CBB025C"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shorter time to first effect and loss of jaw tone</w:t>
      </w:r>
    </w:p>
    <w:p w14:paraId="1D5657DE"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longer duration of loss of righting reflex (no antagonist)</w:t>
      </w:r>
    </w:p>
    <w:p w14:paraId="1475AE53"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longer time to recovery</w:t>
      </w:r>
    </w:p>
    <w:p w14:paraId="01AD755B"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More snakes were reactive to superficial pain stimulation</w:t>
      </w:r>
    </w:p>
    <w:p w14:paraId="767BD74E"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Majority had spontaneous mouth opening/chewing behavior</w:t>
      </w:r>
    </w:p>
    <w:p w14:paraId="07FFD4D6" w14:textId="77777777" w:rsidR="003A6A64" w:rsidRDefault="003A6A64" w:rsidP="003A6A64">
      <w:pPr>
        <w:numPr>
          <w:ilvl w:val="0"/>
          <w:numId w:val="14"/>
        </w:numPr>
        <w:rPr>
          <w:rFonts w:ascii="Calibri" w:eastAsia="Calibri" w:hAnsi="Calibri" w:cs="Calibri"/>
          <w:color w:val="222222"/>
          <w:highlight w:val="white"/>
        </w:rPr>
      </w:pPr>
      <w:r>
        <w:rPr>
          <w:rFonts w:ascii="Calibri" w:eastAsia="Calibri" w:hAnsi="Calibri" w:cs="Calibri"/>
          <w:color w:val="222222"/>
          <w:highlight w:val="white"/>
        </w:rPr>
        <w:t xml:space="preserve">DM: </w:t>
      </w:r>
    </w:p>
    <w:p w14:paraId="7C94C5C5"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greater decrease in HR and RR</w:t>
      </w:r>
    </w:p>
    <w:p w14:paraId="727400F6"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Increase in tidal volume - possibly compensating for decreased RR</w:t>
      </w:r>
    </w:p>
    <w:p w14:paraId="6755DADF" w14:textId="77777777" w:rsidR="003A6A64" w:rsidRDefault="003A6A64" w:rsidP="003A6A64">
      <w:pPr>
        <w:numPr>
          <w:ilvl w:val="1"/>
          <w:numId w:val="14"/>
        </w:numPr>
        <w:rPr>
          <w:rFonts w:ascii="Calibri" w:eastAsia="Calibri" w:hAnsi="Calibri" w:cs="Calibri"/>
          <w:color w:val="222222"/>
          <w:highlight w:val="white"/>
        </w:rPr>
      </w:pPr>
      <w:r>
        <w:rPr>
          <w:rFonts w:ascii="Calibri" w:eastAsia="Calibri" w:hAnsi="Calibri" w:cs="Calibri"/>
          <w:color w:val="222222"/>
          <w:highlight w:val="white"/>
        </w:rPr>
        <w:t>Transient periods of apnea</w:t>
      </w:r>
      <w:bookmarkEnd w:id="2"/>
    </w:p>
    <w:p w14:paraId="63BA8071" w14:textId="77777777" w:rsidR="003A6A64" w:rsidRDefault="003A6A64" w:rsidP="003A6A64">
      <w:pPr>
        <w:rPr>
          <w:rFonts w:ascii="Calibri" w:eastAsia="Calibri" w:hAnsi="Calibri" w:cs="Calibri"/>
          <w:color w:val="222222"/>
          <w:highlight w:val="white"/>
        </w:rPr>
      </w:pPr>
      <w:r>
        <w:rPr>
          <w:rFonts w:ascii="Calibri" w:eastAsia="Calibri" w:hAnsi="Calibri" w:cs="Calibri"/>
          <w:color w:val="222222"/>
          <w:highlight w:val="white"/>
        </w:rPr>
        <w:t>Conclusions</w:t>
      </w:r>
    </w:p>
    <w:p w14:paraId="04DE4A51" w14:textId="77777777" w:rsidR="003A6A64" w:rsidRDefault="003A6A64" w:rsidP="003A6A64">
      <w:pPr>
        <w:numPr>
          <w:ilvl w:val="0"/>
          <w:numId w:val="13"/>
        </w:numPr>
        <w:rPr>
          <w:rFonts w:ascii="Calibri" w:eastAsia="Calibri" w:hAnsi="Calibri" w:cs="Calibri"/>
          <w:color w:val="222222"/>
          <w:highlight w:val="white"/>
        </w:rPr>
      </w:pPr>
      <w:r>
        <w:rPr>
          <w:rFonts w:ascii="Calibri" w:eastAsia="Calibri" w:hAnsi="Calibri" w:cs="Calibri"/>
          <w:color w:val="222222"/>
          <w:highlight w:val="white"/>
        </w:rPr>
        <w:t xml:space="preserve">SC </w:t>
      </w:r>
      <w:proofErr w:type="spellStart"/>
      <w:r>
        <w:rPr>
          <w:rFonts w:ascii="Calibri" w:eastAsia="Calibri" w:hAnsi="Calibri" w:cs="Calibri"/>
          <w:color w:val="222222"/>
          <w:highlight w:val="white"/>
        </w:rPr>
        <w:t>alfaxalone</w:t>
      </w:r>
      <w:proofErr w:type="spellEnd"/>
      <w:r>
        <w:rPr>
          <w:rFonts w:ascii="Calibri" w:eastAsia="Calibri" w:hAnsi="Calibri" w:cs="Calibri"/>
          <w:color w:val="222222"/>
          <w:highlight w:val="white"/>
        </w:rPr>
        <w:t xml:space="preserve"> (5 mg/kg) + midazolam (0.5 mg/kg) or dexmedetomidine (0.05 mg/kg) + midazolam (0.5 mg/kg) resulted in sufficient sedation for tracheal intubation and blood sample collection in healthy juvenile ball pythons</w:t>
      </w:r>
    </w:p>
    <w:p w14:paraId="5ED5C20B" w14:textId="77777777" w:rsidR="003A6A64" w:rsidRDefault="003A6A64" w:rsidP="003A6A64">
      <w:pPr>
        <w:numPr>
          <w:ilvl w:val="1"/>
          <w:numId w:val="13"/>
        </w:numPr>
        <w:rPr>
          <w:rFonts w:ascii="Calibri" w:eastAsia="Calibri" w:hAnsi="Calibri" w:cs="Calibri"/>
          <w:color w:val="222222"/>
          <w:highlight w:val="white"/>
        </w:rPr>
      </w:pPr>
      <w:r>
        <w:rPr>
          <w:rFonts w:ascii="Calibri" w:eastAsia="Calibri" w:hAnsi="Calibri" w:cs="Calibri"/>
          <w:color w:val="222222"/>
          <w:highlight w:val="white"/>
        </w:rPr>
        <w:t>Self-limiting apnea</w:t>
      </w:r>
    </w:p>
    <w:p w14:paraId="4981F7D0" w14:textId="77777777" w:rsidR="003A6A64" w:rsidRDefault="003A6A64" w:rsidP="003A6A64">
      <w:pPr>
        <w:numPr>
          <w:ilvl w:val="1"/>
          <w:numId w:val="13"/>
        </w:numPr>
        <w:rPr>
          <w:rFonts w:ascii="Calibri" w:eastAsia="Calibri" w:hAnsi="Calibri" w:cs="Calibri"/>
          <w:color w:val="222222"/>
          <w:highlight w:val="white"/>
        </w:rPr>
      </w:pPr>
      <w:r>
        <w:rPr>
          <w:rFonts w:ascii="Calibri" w:eastAsia="Calibri" w:hAnsi="Calibri" w:cs="Calibri"/>
          <w:color w:val="222222"/>
          <w:highlight w:val="white"/>
        </w:rPr>
        <w:t>Both protocols induced significant decreases in RR and HR, more profound with DM</w:t>
      </w:r>
    </w:p>
    <w:p w14:paraId="1A0CBBE9" w14:textId="77777777" w:rsidR="003A6A64" w:rsidRDefault="003A6A64" w:rsidP="003A6A64">
      <w:pPr>
        <w:numPr>
          <w:ilvl w:val="1"/>
          <w:numId w:val="13"/>
        </w:numPr>
        <w:rPr>
          <w:rFonts w:ascii="Calibri" w:eastAsia="Calibri" w:hAnsi="Calibri" w:cs="Calibri"/>
          <w:color w:val="222222"/>
          <w:highlight w:val="white"/>
        </w:rPr>
      </w:pPr>
      <w:r>
        <w:rPr>
          <w:rFonts w:ascii="Calibri" w:eastAsia="Calibri" w:hAnsi="Calibri" w:cs="Calibri"/>
          <w:color w:val="222222"/>
          <w:highlight w:val="white"/>
        </w:rPr>
        <w:t>DM can be reversed - faster recovery</w:t>
      </w:r>
    </w:p>
    <w:p w14:paraId="759188D9" w14:textId="77777777" w:rsidR="003A6A64" w:rsidRDefault="003A6A64" w:rsidP="003A6A64">
      <w:pPr>
        <w:rPr>
          <w:rFonts w:ascii="Calibri" w:eastAsia="Calibri" w:hAnsi="Calibri" w:cs="Calibri"/>
          <w:color w:val="222222"/>
          <w:highlight w:val="white"/>
        </w:rPr>
      </w:pPr>
    </w:p>
    <w:p w14:paraId="6B3BD74E" w14:textId="77777777" w:rsidR="003A6A64" w:rsidRDefault="003A6A64" w:rsidP="003A6A64">
      <w:pPr>
        <w:rPr>
          <w:rFonts w:ascii="Calibri" w:eastAsia="Calibri" w:hAnsi="Calibri" w:cs="Calibri"/>
          <w:color w:val="222222"/>
          <w:highlight w:val="white"/>
        </w:rPr>
      </w:pPr>
      <w:r>
        <w:rPr>
          <w:rFonts w:ascii="Calibri" w:eastAsia="Calibri" w:hAnsi="Calibri" w:cs="Calibri"/>
          <w:noProof/>
          <w:color w:val="222222"/>
          <w:highlight w:val="white"/>
        </w:rPr>
        <w:drawing>
          <wp:inline distT="114300" distB="114300" distL="114300" distR="114300" wp14:anchorId="090FC03A" wp14:editId="3C4E29DE">
            <wp:extent cx="4576763" cy="2551892"/>
            <wp:effectExtent l="0" t="0" r="0" b="0"/>
            <wp:docPr id="1"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able&#10;&#10;Description automatically generated"/>
                    <pic:cNvPicPr preferRelativeResize="0"/>
                  </pic:nvPicPr>
                  <pic:blipFill>
                    <a:blip r:embed="rId9"/>
                    <a:srcRect/>
                    <a:stretch>
                      <a:fillRect/>
                    </a:stretch>
                  </pic:blipFill>
                  <pic:spPr>
                    <a:xfrm>
                      <a:off x="0" y="0"/>
                      <a:ext cx="4576763" cy="2551892"/>
                    </a:xfrm>
                    <a:prstGeom prst="rect">
                      <a:avLst/>
                    </a:prstGeom>
                    <a:ln/>
                  </pic:spPr>
                </pic:pic>
              </a:graphicData>
            </a:graphic>
          </wp:inline>
        </w:drawing>
      </w:r>
    </w:p>
    <w:p w14:paraId="71BFA985" w14:textId="77777777" w:rsidR="003A6A64" w:rsidRDefault="003A6A64" w:rsidP="003A6A64">
      <w:pPr>
        <w:rPr>
          <w:rFonts w:ascii="Calibri" w:eastAsia="Calibri" w:hAnsi="Calibri" w:cs="Calibri"/>
          <w:color w:val="222222"/>
          <w:highlight w:val="white"/>
        </w:rPr>
      </w:pPr>
    </w:p>
    <w:p w14:paraId="60D73998" w14:textId="77777777" w:rsidR="003A6A64" w:rsidRPr="00FA70CE" w:rsidRDefault="003A6A64" w:rsidP="003A6A64">
      <w:pPr>
        <w:rPr>
          <w:rFonts w:asciiTheme="majorHAnsi" w:hAnsiTheme="majorHAnsi" w:cstheme="majorHAnsi"/>
          <w:bCs/>
        </w:rPr>
      </w:pPr>
      <w:bookmarkStart w:id="3" w:name="_Hlk128669076"/>
      <w:r w:rsidRPr="00FA70CE">
        <w:rPr>
          <w:rFonts w:asciiTheme="majorHAnsi" w:hAnsiTheme="majorHAnsi" w:cstheme="majorHAnsi"/>
          <w:bCs/>
        </w:rPr>
        <w:lastRenderedPageBreak/>
        <w:t>Evaluation of the effects of a dexmedetomidine-midazolam-ketamine combination administered intramuscularly to captive red-footed tortoises (</w:t>
      </w:r>
      <w:proofErr w:type="spellStart"/>
      <w:r w:rsidRPr="00FA70CE">
        <w:rPr>
          <w:rFonts w:asciiTheme="majorHAnsi" w:hAnsiTheme="majorHAnsi" w:cstheme="majorHAnsi"/>
          <w:bCs/>
          <w:i/>
        </w:rPr>
        <w:t>Chelonoidis</w:t>
      </w:r>
      <w:proofErr w:type="spellEnd"/>
      <w:r w:rsidRPr="00FA70CE">
        <w:rPr>
          <w:rFonts w:asciiTheme="majorHAnsi" w:hAnsiTheme="majorHAnsi" w:cstheme="majorHAnsi"/>
          <w:bCs/>
          <w:i/>
        </w:rPr>
        <w:t xml:space="preserve"> </w:t>
      </w:r>
      <w:proofErr w:type="spellStart"/>
      <w:r w:rsidRPr="00FA70CE">
        <w:rPr>
          <w:rFonts w:asciiTheme="majorHAnsi" w:hAnsiTheme="majorHAnsi" w:cstheme="majorHAnsi"/>
          <w:bCs/>
          <w:i/>
        </w:rPr>
        <w:t>carbonaria</w:t>
      </w:r>
      <w:proofErr w:type="spellEnd"/>
      <w:r w:rsidRPr="00FA70CE">
        <w:rPr>
          <w:rFonts w:asciiTheme="majorHAnsi" w:hAnsiTheme="majorHAnsi" w:cstheme="majorHAnsi"/>
          <w:bCs/>
        </w:rPr>
        <w:t>)</w:t>
      </w:r>
    </w:p>
    <w:p w14:paraId="3BC953CF" w14:textId="77777777" w:rsidR="003A6A64" w:rsidRPr="00FA70CE" w:rsidRDefault="003A6A64" w:rsidP="003A6A64">
      <w:pPr>
        <w:rPr>
          <w:rFonts w:asciiTheme="majorHAnsi" w:hAnsiTheme="majorHAnsi" w:cstheme="majorHAnsi"/>
          <w:bCs/>
        </w:rPr>
      </w:pPr>
      <w:proofErr w:type="spellStart"/>
      <w:r w:rsidRPr="00FA70CE">
        <w:rPr>
          <w:rFonts w:asciiTheme="majorHAnsi" w:hAnsiTheme="majorHAnsi" w:cstheme="majorHAnsi"/>
          <w:bCs/>
        </w:rPr>
        <w:t>Eshar</w:t>
      </w:r>
      <w:proofErr w:type="spellEnd"/>
      <w:r w:rsidRPr="00FA70CE">
        <w:rPr>
          <w:rFonts w:asciiTheme="majorHAnsi" w:hAnsiTheme="majorHAnsi" w:cstheme="majorHAnsi"/>
          <w:bCs/>
        </w:rPr>
        <w:t xml:space="preserve"> D, Rooney TA, </w:t>
      </w:r>
      <w:proofErr w:type="spellStart"/>
      <w:r w:rsidRPr="00FA70CE">
        <w:rPr>
          <w:rFonts w:asciiTheme="majorHAnsi" w:hAnsiTheme="majorHAnsi" w:cstheme="majorHAnsi"/>
          <w:bCs/>
        </w:rPr>
        <w:t>Gardhouse</w:t>
      </w:r>
      <w:proofErr w:type="spellEnd"/>
      <w:r w:rsidRPr="00FA70CE">
        <w:rPr>
          <w:rFonts w:asciiTheme="majorHAnsi" w:hAnsiTheme="majorHAnsi" w:cstheme="majorHAnsi"/>
          <w:bCs/>
        </w:rPr>
        <w:t xml:space="preserve"> S, </w:t>
      </w:r>
      <w:proofErr w:type="spellStart"/>
      <w:r w:rsidRPr="00FA70CE">
        <w:rPr>
          <w:rFonts w:asciiTheme="majorHAnsi" w:hAnsiTheme="majorHAnsi" w:cstheme="majorHAnsi"/>
          <w:bCs/>
        </w:rPr>
        <w:t>Beaufrère</w:t>
      </w:r>
      <w:proofErr w:type="spellEnd"/>
      <w:r w:rsidRPr="00FA70CE">
        <w:rPr>
          <w:rFonts w:asciiTheme="majorHAnsi" w:hAnsiTheme="majorHAnsi" w:cstheme="majorHAnsi"/>
          <w:bCs/>
        </w:rPr>
        <w:t xml:space="preserve"> H</w:t>
      </w:r>
    </w:p>
    <w:p w14:paraId="35A11300" w14:textId="77777777" w:rsidR="003A6A64" w:rsidRPr="00FA70CE" w:rsidRDefault="003A6A64" w:rsidP="003A6A64">
      <w:pPr>
        <w:rPr>
          <w:rFonts w:asciiTheme="majorHAnsi" w:hAnsiTheme="majorHAnsi" w:cstheme="majorHAnsi"/>
          <w:bCs/>
        </w:rPr>
      </w:pPr>
      <w:r w:rsidRPr="00FA70CE">
        <w:rPr>
          <w:rFonts w:asciiTheme="majorHAnsi" w:hAnsiTheme="majorHAnsi" w:cstheme="majorHAnsi"/>
          <w:bCs/>
          <w:i/>
        </w:rPr>
        <w:t>AJVR</w:t>
      </w:r>
      <w:r w:rsidRPr="00FA70CE">
        <w:rPr>
          <w:rFonts w:asciiTheme="majorHAnsi" w:hAnsiTheme="majorHAnsi" w:cstheme="majorHAnsi"/>
          <w:bCs/>
        </w:rPr>
        <w:t xml:space="preserve"> 2021 82(11):858-864</w:t>
      </w:r>
      <w:bookmarkEnd w:id="3"/>
    </w:p>
    <w:p w14:paraId="7F62C8ED" w14:textId="77777777" w:rsidR="003A6A64" w:rsidRPr="00FA70CE" w:rsidRDefault="003A6A64" w:rsidP="003A6A64">
      <w:pPr>
        <w:rPr>
          <w:rFonts w:asciiTheme="majorHAnsi" w:hAnsiTheme="majorHAnsi" w:cstheme="majorHAnsi"/>
          <w:bCs/>
        </w:rPr>
      </w:pPr>
    </w:p>
    <w:p w14:paraId="0BC33BD0" w14:textId="77777777" w:rsidR="003A6A64" w:rsidRPr="00FA70CE" w:rsidRDefault="003A6A64" w:rsidP="003A6A64">
      <w:pPr>
        <w:rPr>
          <w:rFonts w:asciiTheme="majorHAnsi" w:hAnsiTheme="majorHAnsi" w:cstheme="majorHAnsi"/>
          <w:bCs/>
          <w:sz w:val="20"/>
          <w:szCs w:val="20"/>
        </w:rPr>
      </w:pPr>
      <w:r>
        <w:rPr>
          <w:rFonts w:asciiTheme="majorHAnsi" w:hAnsiTheme="majorHAnsi" w:cstheme="majorHAnsi"/>
          <w:bCs/>
          <w:sz w:val="20"/>
          <w:szCs w:val="20"/>
        </w:rPr>
        <w:t>OBJECTIVE</w:t>
      </w:r>
      <w:r w:rsidRPr="00FA70CE">
        <w:rPr>
          <w:rFonts w:asciiTheme="majorHAnsi" w:hAnsiTheme="majorHAnsi" w:cstheme="majorHAnsi"/>
          <w:bCs/>
          <w:sz w:val="20"/>
          <w:szCs w:val="20"/>
        </w:rPr>
        <w:t>: To evaluate the effects of a dexmedetomidine-midazolam-ketamine (DMK) combination administered IM to captive red-footed tortoises (</w:t>
      </w:r>
      <w:proofErr w:type="spellStart"/>
      <w:r w:rsidRPr="00FA70CE">
        <w:rPr>
          <w:rFonts w:asciiTheme="majorHAnsi" w:hAnsiTheme="majorHAnsi" w:cstheme="majorHAnsi"/>
          <w:bCs/>
          <w:i/>
          <w:sz w:val="20"/>
          <w:szCs w:val="20"/>
        </w:rPr>
        <w:t>Chelonoidis</w:t>
      </w:r>
      <w:proofErr w:type="spellEnd"/>
      <w:r w:rsidRPr="00FA70CE">
        <w:rPr>
          <w:rFonts w:asciiTheme="majorHAnsi" w:hAnsiTheme="majorHAnsi" w:cstheme="majorHAnsi"/>
          <w:bCs/>
          <w:i/>
          <w:sz w:val="20"/>
          <w:szCs w:val="20"/>
        </w:rPr>
        <w:t xml:space="preserve"> </w:t>
      </w:r>
      <w:proofErr w:type="spellStart"/>
      <w:r w:rsidRPr="00FA70CE">
        <w:rPr>
          <w:rFonts w:asciiTheme="majorHAnsi" w:hAnsiTheme="majorHAnsi" w:cstheme="majorHAnsi"/>
          <w:bCs/>
          <w:i/>
          <w:sz w:val="20"/>
          <w:szCs w:val="20"/>
        </w:rPr>
        <w:t>carbonaria</w:t>
      </w:r>
      <w:proofErr w:type="spellEnd"/>
      <w:r w:rsidRPr="00FA70CE">
        <w:rPr>
          <w:rFonts w:asciiTheme="majorHAnsi" w:hAnsiTheme="majorHAnsi" w:cstheme="majorHAnsi"/>
          <w:bCs/>
          <w:sz w:val="20"/>
          <w:szCs w:val="20"/>
        </w:rPr>
        <w:t>).</w:t>
      </w:r>
    </w:p>
    <w:p w14:paraId="5BDA5D06" w14:textId="77777777" w:rsidR="003A6A64" w:rsidRPr="00FA70CE" w:rsidRDefault="003A6A64" w:rsidP="003A6A64">
      <w:pPr>
        <w:rPr>
          <w:rFonts w:asciiTheme="majorHAnsi" w:hAnsiTheme="majorHAnsi" w:cstheme="majorHAnsi"/>
          <w:bCs/>
          <w:sz w:val="20"/>
          <w:szCs w:val="20"/>
        </w:rPr>
      </w:pPr>
      <w:r w:rsidRPr="00DD266A">
        <w:rPr>
          <w:rFonts w:asciiTheme="majorHAnsi" w:hAnsiTheme="majorHAnsi" w:cstheme="majorHAnsi"/>
          <w:b/>
          <w:sz w:val="20"/>
          <w:szCs w:val="20"/>
        </w:rPr>
        <w:t>ANIMALS</w:t>
      </w:r>
      <w:r w:rsidRPr="00FA70CE">
        <w:rPr>
          <w:rFonts w:asciiTheme="majorHAnsi" w:hAnsiTheme="majorHAnsi" w:cstheme="majorHAnsi"/>
          <w:bCs/>
          <w:sz w:val="20"/>
          <w:szCs w:val="20"/>
        </w:rPr>
        <w:t>: 12 healthy adult red-footed tortoises.</w:t>
      </w:r>
    </w:p>
    <w:p w14:paraId="632F8D70" w14:textId="77777777" w:rsidR="003A6A64" w:rsidRPr="00FA70CE" w:rsidRDefault="003A6A64" w:rsidP="003A6A64">
      <w:pPr>
        <w:rPr>
          <w:rFonts w:asciiTheme="majorHAnsi" w:hAnsiTheme="majorHAnsi" w:cstheme="majorHAnsi"/>
          <w:bCs/>
          <w:sz w:val="20"/>
          <w:szCs w:val="20"/>
        </w:rPr>
      </w:pPr>
      <w:r>
        <w:rPr>
          <w:rFonts w:asciiTheme="majorHAnsi" w:hAnsiTheme="majorHAnsi" w:cstheme="majorHAnsi"/>
          <w:b/>
          <w:sz w:val="20"/>
          <w:szCs w:val="20"/>
        </w:rPr>
        <w:t>PROCEDURES</w:t>
      </w:r>
      <w:r w:rsidRPr="00FA70CE">
        <w:rPr>
          <w:rFonts w:asciiTheme="majorHAnsi" w:hAnsiTheme="majorHAnsi" w:cstheme="majorHAnsi"/>
          <w:bCs/>
          <w:sz w:val="20"/>
          <w:szCs w:val="20"/>
        </w:rPr>
        <w:t>: In a prospective experimental study, DMK (0.1, 1.0, and 10 mg/kg, respectively) was administered IM as separate injections into the right antebrachium. Atipamezole (0.5 mg/kg, IM) and flumazenil (0.05 mg/kg, SC) were administered into the left antebrachium 60 minutes later. Times to the first treatment response and maximal treatment effect after DMK administration and time to recovery after reversal agent administration were recorded. Vital signs and reflexes or responses to stimuli were assessed and recorded at predetermined intervals.</w:t>
      </w:r>
    </w:p>
    <w:p w14:paraId="3251EEDC" w14:textId="77777777" w:rsidR="003A6A64" w:rsidRPr="00FA70CE" w:rsidRDefault="003A6A64" w:rsidP="003A6A64">
      <w:pPr>
        <w:rPr>
          <w:rFonts w:asciiTheme="majorHAnsi" w:hAnsiTheme="majorHAnsi" w:cstheme="majorHAnsi"/>
          <w:bCs/>
          <w:sz w:val="20"/>
          <w:szCs w:val="20"/>
        </w:rPr>
      </w:pPr>
      <w:r>
        <w:rPr>
          <w:rFonts w:asciiTheme="majorHAnsi" w:hAnsiTheme="majorHAnsi" w:cstheme="majorHAnsi"/>
          <w:bCs/>
          <w:sz w:val="20"/>
          <w:szCs w:val="20"/>
        </w:rPr>
        <w:t>RESULTS</w:t>
      </w:r>
      <w:r w:rsidRPr="00FA70CE">
        <w:rPr>
          <w:rFonts w:asciiTheme="majorHAnsi" w:hAnsiTheme="majorHAnsi" w:cstheme="majorHAnsi"/>
          <w:bCs/>
          <w:sz w:val="20"/>
          <w:szCs w:val="20"/>
        </w:rPr>
        <w:t>: DMK treatment produced deep sedation or light anesthesia for ≥ 20 minutes in all tortoises. Induction and recovery were rapid, with no complications noted. Median times to first response, maximum effect, and recovery were 4.5, 35, and 14.5 minutes, respectively. Two tortoises required additional reversal agent administration but recovered &lt; 20 minutes after the repeated injections. Mean heart and respiratory rates decreased significantly over time. All animals lost muscle tone in the neck and limbs from 35 to 55 minutes after DMK injection, but other variables including palpebral reflexes, responses to mild noxious stimuli (</w:t>
      </w:r>
      <w:proofErr w:type="spellStart"/>
      <w:r w:rsidRPr="00FA70CE">
        <w:rPr>
          <w:rFonts w:asciiTheme="majorHAnsi" w:hAnsiTheme="majorHAnsi" w:cstheme="majorHAnsi"/>
          <w:bCs/>
          <w:sz w:val="20"/>
          <w:szCs w:val="20"/>
        </w:rPr>
        <w:t>eg</w:t>
      </w:r>
      <w:proofErr w:type="spellEnd"/>
      <w:r w:rsidRPr="00FA70CE">
        <w:rPr>
          <w:rFonts w:asciiTheme="majorHAnsi" w:hAnsiTheme="majorHAnsi" w:cstheme="majorHAnsi"/>
          <w:bCs/>
          <w:sz w:val="20"/>
          <w:szCs w:val="20"/>
        </w:rPr>
        <w:t>, toe pinching, tail pinching, and saline ([0.9 NaCl] solution injection), and ability to intubate were inconsistent.</w:t>
      </w:r>
    </w:p>
    <w:p w14:paraId="0C453A5A" w14:textId="77777777" w:rsidR="003A6A64" w:rsidRPr="00FA70CE" w:rsidRDefault="003A6A64" w:rsidP="003A6A64">
      <w:pPr>
        <w:rPr>
          <w:rFonts w:asciiTheme="majorHAnsi" w:hAnsiTheme="majorHAnsi" w:cstheme="majorHAnsi"/>
          <w:bCs/>
          <w:sz w:val="20"/>
          <w:szCs w:val="20"/>
        </w:rPr>
      </w:pPr>
      <w:r w:rsidRPr="00FA70CE">
        <w:rPr>
          <w:rFonts w:asciiTheme="majorHAnsi" w:hAnsiTheme="majorHAnsi" w:cstheme="majorHAnsi"/>
          <w:bCs/>
          <w:sz w:val="20"/>
          <w:szCs w:val="20"/>
        </w:rPr>
        <w:t>CONCLUSIONS AND CLINICAL RELEVANCE: DMK administration produced deep sedation or light anesthesia with no adverse effects in healthy adult red-footed tortoises. At the doses administered, deep surgical anesthesia was not consistently achieved. Anesthetic depth must be carefully evaluated before performing painful procedures in red-footed tortoises with this DMK protocol.</w:t>
      </w:r>
    </w:p>
    <w:p w14:paraId="56DC4CA9" w14:textId="77777777" w:rsidR="003A6A64" w:rsidRPr="00FA70CE" w:rsidRDefault="003A6A64" w:rsidP="003A6A64">
      <w:pPr>
        <w:rPr>
          <w:rFonts w:asciiTheme="majorHAnsi" w:hAnsiTheme="majorHAnsi" w:cstheme="majorHAnsi"/>
          <w:bCs/>
        </w:rPr>
      </w:pPr>
    </w:p>
    <w:p w14:paraId="5C75D18D" w14:textId="77777777" w:rsidR="003A6A64" w:rsidRPr="00FA70CE" w:rsidRDefault="003A6A64" w:rsidP="003A6A64">
      <w:pPr>
        <w:rPr>
          <w:rFonts w:asciiTheme="majorHAnsi" w:hAnsiTheme="majorHAnsi" w:cstheme="majorHAnsi"/>
          <w:bCs/>
        </w:rPr>
      </w:pPr>
      <w:r w:rsidRPr="00FA70CE">
        <w:rPr>
          <w:rFonts w:asciiTheme="majorHAnsi" w:hAnsiTheme="majorHAnsi" w:cstheme="majorHAnsi"/>
          <w:bCs/>
        </w:rPr>
        <w:t>Background:</w:t>
      </w:r>
    </w:p>
    <w:p w14:paraId="2EF4E61D" w14:textId="77777777" w:rsidR="003A6A64" w:rsidRPr="00FA70CE" w:rsidRDefault="003A6A64" w:rsidP="003A6A64">
      <w:pPr>
        <w:numPr>
          <w:ilvl w:val="0"/>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Dexmedetomidine-midazolam-ketamine (DMK) previously reported in chelonian species</w:t>
      </w:r>
    </w:p>
    <w:p w14:paraId="042CC2DA"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In African spurred tortoises, SC DMK produced moderate to deep sedation</w:t>
      </w:r>
    </w:p>
    <w:p w14:paraId="443BD047" w14:textId="77777777" w:rsidR="003A6A64" w:rsidRPr="00FA70CE" w:rsidRDefault="003A6A64" w:rsidP="003A6A64">
      <w:pPr>
        <w:numPr>
          <w:ilvl w:val="2"/>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Suitable for cloacal endoscopy; recovery was rapid after reversal</w:t>
      </w:r>
    </w:p>
    <w:p w14:paraId="45B21EA4"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In red-eared slider turtles, SC DMK produced moderate to deep sedation</w:t>
      </w:r>
    </w:p>
    <w:p w14:paraId="5D4E542A" w14:textId="77777777" w:rsidR="003A6A64" w:rsidRPr="00FA70CE" w:rsidRDefault="003A6A64" w:rsidP="003A6A64">
      <w:pPr>
        <w:numPr>
          <w:ilvl w:val="2"/>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Suitable for cloacal endoscopy/intrathecal injection; recovery rapid</w:t>
      </w:r>
    </w:p>
    <w:p w14:paraId="20FFC040" w14:textId="77777777" w:rsidR="003A6A64" w:rsidRPr="00FA70CE" w:rsidRDefault="003A6A64" w:rsidP="003A6A64">
      <w:pPr>
        <w:rPr>
          <w:rFonts w:asciiTheme="majorHAnsi" w:hAnsiTheme="majorHAnsi" w:cstheme="majorHAnsi"/>
          <w:bCs/>
        </w:rPr>
      </w:pPr>
      <w:r w:rsidRPr="00FA70CE">
        <w:rPr>
          <w:rFonts w:asciiTheme="majorHAnsi" w:hAnsiTheme="majorHAnsi" w:cstheme="majorHAnsi"/>
          <w:bCs/>
        </w:rPr>
        <w:t>Key Points:</w:t>
      </w:r>
    </w:p>
    <w:p w14:paraId="0E7F2DCC" w14:textId="77777777" w:rsidR="003A6A64" w:rsidRPr="00FA70CE" w:rsidRDefault="003A6A64" w:rsidP="003A6A64">
      <w:pPr>
        <w:numPr>
          <w:ilvl w:val="0"/>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Anesthesia protocol administered IM in a forelimb:</w:t>
      </w:r>
    </w:p>
    <w:p w14:paraId="400C96B8"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0.1 mg/kg dexmedetomidine + 1.0 mg/kg midazolam + 10 mg/kg ketamine</w:t>
      </w:r>
    </w:p>
    <w:p w14:paraId="3DFEDFBE"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Reversal: 0.5 mg/kg atipamezole IM &amp; 0.05 mg/kg flumazenil SC</w:t>
      </w:r>
    </w:p>
    <w:p w14:paraId="75DA6020" w14:textId="77777777" w:rsidR="003A6A64" w:rsidRPr="00FA70CE" w:rsidRDefault="003A6A64" w:rsidP="003A6A64">
      <w:pPr>
        <w:numPr>
          <w:ilvl w:val="0"/>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Resulted in a rapid deep sedation or light anesthesia for ≥ 20 min in all tortoises</w:t>
      </w:r>
    </w:p>
    <w:p w14:paraId="55A69F3D"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Lasted approximately 40 min in more than half of the tortoises</w:t>
      </w:r>
    </w:p>
    <w:p w14:paraId="7437CB7C"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 xml:space="preserve">After 55 min, all tortoises had complete muscle relaxation; 6 of 12 could be intubated </w:t>
      </w:r>
    </w:p>
    <w:p w14:paraId="1B865C92"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No apparent adverse effects</w:t>
      </w:r>
    </w:p>
    <w:p w14:paraId="0C99FEB8" w14:textId="77777777" w:rsidR="003A6A64" w:rsidRPr="00FA70CE" w:rsidRDefault="003A6A64" w:rsidP="003A6A64">
      <w:pPr>
        <w:numPr>
          <w:ilvl w:val="0"/>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Low respiratory rates observed in tortoises in this study</w:t>
      </w:r>
    </w:p>
    <w:p w14:paraId="0ACD9CBB"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Respiratory depression is a common effect of α</w:t>
      </w:r>
      <w:r w:rsidRPr="00FA70CE">
        <w:rPr>
          <w:rFonts w:asciiTheme="majorHAnsi" w:hAnsiTheme="majorHAnsi" w:cstheme="majorHAnsi"/>
          <w:bCs/>
          <w:color w:val="000000"/>
          <w:vertAlign w:val="subscript"/>
        </w:rPr>
        <w:t>2</w:t>
      </w:r>
      <w:r w:rsidRPr="00FA70CE">
        <w:rPr>
          <w:rFonts w:asciiTheme="majorHAnsi" w:hAnsiTheme="majorHAnsi" w:cstheme="majorHAnsi"/>
          <w:bCs/>
          <w:color w:val="000000"/>
        </w:rPr>
        <w:t>-adrenoceptor agonists in reptiles</w:t>
      </w:r>
    </w:p>
    <w:p w14:paraId="0D027B24"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Lower RR was consistent with findings in other studies using medetomidine</w:t>
      </w:r>
    </w:p>
    <w:p w14:paraId="333AD950" w14:textId="77777777" w:rsidR="003A6A64" w:rsidRPr="00FA70CE" w:rsidRDefault="003A6A64" w:rsidP="003A6A64">
      <w:pPr>
        <w:numPr>
          <w:ilvl w:val="0"/>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Tortoises had a slight but nonsignificant increase in cloacal temp</w:t>
      </w:r>
    </w:p>
    <w:p w14:paraId="73AFA59B"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Cloacal temp continued to increase after reversal</w:t>
      </w:r>
    </w:p>
    <w:p w14:paraId="34711974" w14:textId="77777777" w:rsidR="003A6A64" w:rsidRPr="00FA70CE" w:rsidRDefault="003A6A64" w:rsidP="003A6A64">
      <w:pPr>
        <w:numPr>
          <w:ilvl w:val="1"/>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t>Possible advantage of this DMK protocol for short durations</w:t>
      </w:r>
    </w:p>
    <w:p w14:paraId="71EA5194" w14:textId="77777777" w:rsidR="003A6A64" w:rsidRPr="00FA70CE" w:rsidRDefault="003A6A64" w:rsidP="003A6A64">
      <w:pPr>
        <w:numPr>
          <w:ilvl w:val="0"/>
          <w:numId w:val="16"/>
        </w:numPr>
        <w:pBdr>
          <w:top w:val="nil"/>
          <w:left w:val="nil"/>
          <w:bottom w:val="nil"/>
          <w:right w:val="nil"/>
          <w:between w:val="nil"/>
        </w:pBdr>
        <w:rPr>
          <w:rFonts w:asciiTheme="majorHAnsi" w:hAnsiTheme="majorHAnsi" w:cstheme="majorHAnsi"/>
          <w:bCs/>
          <w:color w:val="000000"/>
        </w:rPr>
      </w:pPr>
      <w:r w:rsidRPr="00FA70CE">
        <w:rPr>
          <w:rFonts w:asciiTheme="majorHAnsi" w:hAnsiTheme="majorHAnsi" w:cstheme="majorHAnsi"/>
          <w:bCs/>
          <w:color w:val="000000"/>
        </w:rPr>
        <w:lastRenderedPageBreak/>
        <w:t>Variable preservation of reflexes and responses suggested DMK protocol can produce deep sedation or light anesthesia, but not a consistent surgical plane of anesthesia</w:t>
      </w:r>
    </w:p>
    <w:p w14:paraId="45487DD2" w14:textId="53D13608" w:rsidR="003A6A64" w:rsidRDefault="003A6A64" w:rsidP="003A6A64">
      <w:pPr>
        <w:rPr>
          <w:rFonts w:asciiTheme="majorHAnsi" w:hAnsiTheme="majorHAnsi" w:cstheme="majorHAnsi"/>
          <w:bCs/>
        </w:rPr>
      </w:pPr>
      <w:r w:rsidRPr="00FA70CE">
        <w:rPr>
          <w:rFonts w:asciiTheme="majorHAnsi" w:hAnsiTheme="majorHAnsi" w:cstheme="majorHAnsi"/>
          <w:bCs/>
        </w:rPr>
        <w:t>Conclusions: DMK produced deep sedation/light anesthesia, but not surgical anesthesia, in red-footed tortoises</w:t>
      </w:r>
    </w:p>
    <w:p w14:paraId="1C12C5B9" w14:textId="17380481" w:rsidR="003A6A64" w:rsidRDefault="003A6A64" w:rsidP="003A6A64">
      <w:pPr>
        <w:rPr>
          <w:rFonts w:asciiTheme="majorHAnsi" w:hAnsiTheme="majorHAnsi" w:cstheme="majorHAnsi"/>
          <w:bCs/>
        </w:rPr>
      </w:pPr>
    </w:p>
    <w:p w14:paraId="5B11887A" w14:textId="4AAD9254" w:rsidR="003A6A64" w:rsidRDefault="003A6A64" w:rsidP="003A6A64">
      <w:pPr>
        <w:rPr>
          <w:rFonts w:asciiTheme="majorHAnsi" w:hAnsiTheme="majorHAnsi" w:cstheme="majorHAnsi"/>
          <w:bCs/>
        </w:rPr>
      </w:pPr>
    </w:p>
    <w:p w14:paraId="6CA86225" w14:textId="77777777" w:rsidR="003A6A64" w:rsidRPr="00542806" w:rsidRDefault="003A6A64" w:rsidP="003A6A64">
      <w:pPr>
        <w:rPr>
          <w:color w:val="000000"/>
        </w:rPr>
      </w:pPr>
      <w:proofErr w:type="spellStart"/>
      <w:r w:rsidRPr="00542806">
        <w:rPr>
          <w:color w:val="000000"/>
        </w:rPr>
        <w:t>Karklus</w:t>
      </w:r>
      <w:proofErr w:type="spellEnd"/>
      <w:r w:rsidRPr="00542806">
        <w:rPr>
          <w:color w:val="000000"/>
        </w:rPr>
        <w:t xml:space="preserve">, Alyssa A., Kurt K. </w:t>
      </w:r>
      <w:proofErr w:type="spellStart"/>
      <w:r w:rsidRPr="00542806">
        <w:rPr>
          <w:color w:val="000000"/>
        </w:rPr>
        <w:t>Sladky</w:t>
      </w:r>
      <w:proofErr w:type="spellEnd"/>
      <w:r w:rsidRPr="00542806">
        <w:rPr>
          <w:color w:val="000000"/>
        </w:rPr>
        <w:t xml:space="preserve">, and Stephen M. Johnson. "Respiratory and antinociceptive effects of dexmedetomidine and </w:t>
      </w:r>
      <w:proofErr w:type="spellStart"/>
      <w:r w:rsidRPr="00542806">
        <w:rPr>
          <w:color w:val="000000"/>
        </w:rPr>
        <w:t>doxapram</w:t>
      </w:r>
      <w:proofErr w:type="spellEnd"/>
      <w:r w:rsidRPr="00542806">
        <w:rPr>
          <w:color w:val="000000"/>
        </w:rPr>
        <w:t xml:space="preserve"> in ball pythons (Python regius)." </w:t>
      </w:r>
      <w:r w:rsidRPr="00542806">
        <w:rPr>
          <w:i/>
          <w:iCs/>
          <w:color w:val="000000"/>
        </w:rPr>
        <w:t>American Journal of Veterinary Research</w:t>
      </w:r>
      <w:r w:rsidRPr="00542806">
        <w:rPr>
          <w:color w:val="000000"/>
        </w:rPr>
        <w:t> 82.1 (2021): 11-21.</w:t>
      </w:r>
    </w:p>
    <w:p w14:paraId="12CA1CA8" w14:textId="77777777" w:rsidR="003A6A64" w:rsidRDefault="003A6A64" w:rsidP="003A6A64">
      <w:pPr>
        <w:pStyle w:val="NormalWeb"/>
        <w:spacing w:before="0" w:beforeAutospacing="0" w:after="0" w:afterAutospacing="0"/>
      </w:pPr>
    </w:p>
    <w:p w14:paraId="6EBA0C34" w14:textId="77777777" w:rsidR="003A6A64" w:rsidRPr="004D0248" w:rsidRDefault="003A6A64" w:rsidP="003A6A64">
      <w:r w:rsidRPr="004D0248">
        <w:rPr>
          <w:rFonts w:ascii="Calibri" w:hAnsi="Calibri" w:cs="Calibri"/>
          <w:color w:val="000000"/>
          <w:sz w:val="22"/>
          <w:szCs w:val="22"/>
        </w:rPr>
        <w:t xml:space="preserve">OBJECTIVE: To determine the effects of dexmedetomidine,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and </w:t>
      </w:r>
      <w:proofErr w:type="spellStart"/>
      <w:r w:rsidRPr="004D0248">
        <w:rPr>
          <w:rFonts w:ascii="Calibri" w:hAnsi="Calibri" w:cs="Calibri"/>
          <w:color w:val="000000"/>
          <w:sz w:val="22"/>
          <w:szCs w:val="22"/>
        </w:rPr>
        <w:t>dexmedeto</w:t>
      </w:r>
      <w:proofErr w:type="spellEnd"/>
      <w:r w:rsidRPr="004D0248">
        <w:rPr>
          <w:rFonts w:ascii="Calibri" w:hAnsi="Calibri" w:cs="Calibri"/>
          <w:color w:val="000000"/>
          <w:sz w:val="22"/>
          <w:szCs w:val="22"/>
        </w:rPr>
        <w:t xml:space="preserve">- </w:t>
      </w:r>
      <w:proofErr w:type="spellStart"/>
      <w:r w:rsidRPr="004D0248">
        <w:rPr>
          <w:rFonts w:ascii="Calibri" w:hAnsi="Calibri" w:cs="Calibri"/>
          <w:color w:val="000000"/>
          <w:sz w:val="22"/>
          <w:szCs w:val="22"/>
        </w:rPr>
        <w:t>midine</w:t>
      </w:r>
      <w:proofErr w:type="spellEnd"/>
      <w:r w:rsidRPr="004D0248">
        <w:rPr>
          <w:rFonts w:ascii="Calibri" w:hAnsi="Calibri" w:cs="Calibri"/>
          <w:color w:val="000000"/>
          <w:sz w:val="22"/>
          <w:szCs w:val="22"/>
        </w:rPr>
        <w:t xml:space="preserve"> plus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on ventilation </w:t>
      </w:r>
      <w:proofErr w:type="gramStart"/>
      <w:r w:rsidRPr="004D0248">
        <w:rPr>
          <w:rFonts w:ascii="Calibri" w:hAnsi="Calibri" w:cs="Calibri"/>
          <w:color w:val="000000"/>
          <w:sz w:val="22"/>
          <w:szCs w:val="22"/>
        </w:rPr>
        <w:t>(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breath frequency, and tidal vol- </w:t>
      </w:r>
      <w:proofErr w:type="spellStart"/>
      <w:r w:rsidRPr="004D0248">
        <w:rPr>
          <w:rFonts w:ascii="Calibri" w:hAnsi="Calibri" w:cs="Calibri"/>
          <w:color w:val="000000"/>
          <w:sz w:val="22"/>
          <w:szCs w:val="22"/>
        </w:rPr>
        <w:t>ume</w:t>
      </w:r>
      <w:proofErr w:type="spellEnd"/>
      <w:r w:rsidRPr="004D0248">
        <w:rPr>
          <w:rFonts w:ascii="Calibri" w:hAnsi="Calibri" w:cs="Calibri"/>
          <w:color w:val="000000"/>
          <w:sz w:val="22"/>
          <w:szCs w:val="22"/>
        </w:rPr>
        <w:t xml:space="preserve"> (Vt) in ball pythons (Python regius) and of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on the thermal antinociceptive efficacy of dexmedetomidine.</w:t>
      </w:r>
    </w:p>
    <w:p w14:paraId="7273296A" w14:textId="77777777" w:rsidR="003A6A64" w:rsidRPr="004D0248" w:rsidRDefault="003A6A64" w:rsidP="003A6A64">
      <w:r w:rsidRPr="004D0248">
        <w:rPr>
          <w:rFonts w:ascii="Calibri" w:hAnsi="Calibri" w:cs="Calibri"/>
          <w:color w:val="000000"/>
          <w:sz w:val="22"/>
          <w:szCs w:val="22"/>
        </w:rPr>
        <w:t>ANIMALS 14 ball pythons.</w:t>
      </w:r>
    </w:p>
    <w:p w14:paraId="4708B188" w14:textId="77777777" w:rsidR="003A6A64" w:rsidRPr="004D0248" w:rsidRDefault="003A6A64" w:rsidP="003A6A64">
      <w:r w:rsidRPr="004D0248">
        <w:rPr>
          <w:rFonts w:ascii="Calibri" w:hAnsi="Calibri" w:cs="Calibri"/>
          <w:color w:val="000000"/>
          <w:sz w:val="22"/>
          <w:szCs w:val="22"/>
        </w:rPr>
        <w:t xml:space="preserve">PROCEDURES Respiratory effects of dexmedetomidine and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were assessed with whole-body, closed-chamber plethysmography, which allowed for estimates </w:t>
      </w:r>
      <w:proofErr w:type="gramStart"/>
      <w:r w:rsidRPr="004D0248">
        <w:rPr>
          <w:rFonts w:ascii="Calibri" w:hAnsi="Calibri" w:cs="Calibri"/>
          <w:color w:val="000000"/>
          <w:sz w:val="22"/>
          <w:szCs w:val="22"/>
        </w:rPr>
        <w:t>of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and Vt. In the first experiment of this study with a complete crossover design, snakes were injected, SC, with saline (0.9% NaCl) solution, dexmedetomidine (0.1 mg/kg),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(10 mg/kg), or dexmedetomidine and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and breath </w:t>
      </w:r>
      <w:proofErr w:type="gramStart"/>
      <w:r w:rsidRPr="004D0248">
        <w:rPr>
          <w:rFonts w:ascii="Calibri" w:hAnsi="Calibri" w:cs="Calibri"/>
          <w:color w:val="000000"/>
          <w:sz w:val="22"/>
          <w:szCs w:val="22"/>
        </w:rPr>
        <w:t>frequency,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and Vt were measured before and </w:t>
      </w:r>
      <w:proofErr w:type="spellStart"/>
      <w:r w:rsidRPr="004D0248">
        <w:rPr>
          <w:rFonts w:ascii="Calibri" w:hAnsi="Calibri" w:cs="Calibri"/>
          <w:color w:val="000000"/>
          <w:sz w:val="22"/>
          <w:szCs w:val="22"/>
        </w:rPr>
        <w:t>ev</w:t>
      </w:r>
      <w:proofErr w:type="spellEnd"/>
      <w:r w:rsidRPr="004D0248">
        <w:rPr>
          <w:rFonts w:ascii="Calibri" w:hAnsi="Calibri" w:cs="Calibri"/>
          <w:color w:val="000000"/>
          <w:sz w:val="22"/>
          <w:szCs w:val="22"/>
        </w:rPr>
        <w:t xml:space="preserve">- </w:t>
      </w:r>
      <w:proofErr w:type="spellStart"/>
      <w:r w:rsidRPr="004D0248">
        <w:rPr>
          <w:rFonts w:ascii="Calibri" w:hAnsi="Calibri" w:cs="Calibri"/>
          <w:color w:val="000000"/>
          <w:sz w:val="22"/>
          <w:szCs w:val="22"/>
        </w:rPr>
        <w:t>ery</w:t>
      </w:r>
      <w:proofErr w:type="spellEnd"/>
      <w:r w:rsidRPr="004D0248">
        <w:rPr>
          <w:rFonts w:ascii="Calibri" w:hAnsi="Calibri" w:cs="Calibri"/>
          <w:color w:val="000000"/>
          <w:sz w:val="22"/>
          <w:szCs w:val="22"/>
        </w:rPr>
        <w:t xml:space="preserve"> 30 minutes thereafter, through 240 minutes. In the second experiment, antinociceptive efficacy of saline solution, dexmedetomidine, and </w:t>
      </w:r>
      <w:proofErr w:type="spellStart"/>
      <w:r w:rsidRPr="004D0248">
        <w:rPr>
          <w:rFonts w:ascii="Calibri" w:hAnsi="Calibri" w:cs="Calibri"/>
          <w:color w:val="000000"/>
          <w:sz w:val="22"/>
          <w:szCs w:val="22"/>
        </w:rPr>
        <w:t>dexme</w:t>
      </w:r>
      <w:proofErr w:type="spellEnd"/>
      <w:r w:rsidRPr="004D0248">
        <w:rPr>
          <w:rFonts w:ascii="Calibri" w:hAnsi="Calibri" w:cs="Calibri"/>
          <w:color w:val="000000"/>
          <w:sz w:val="22"/>
          <w:szCs w:val="22"/>
        </w:rPr>
        <w:t xml:space="preserve">- </w:t>
      </w:r>
      <w:proofErr w:type="spellStart"/>
      <w:r w:rsidRPr="004D0248">
        <w:rPr>
          <w:rFonts w:ascii="Calibri" w:hAnsi="Calibri" w:cs="Calibri"/>
          <w:color w:val="000000"/>
          <w:sz w:val="22"/>
          <w:szCs w:val="22"/>
        </w:rPr>
        <w:t>detomidine</w:t>
      </w:r>
      <w:proofErr w:type="spellEnd"/>
      <w:r w:rsidRPr="004D0248">
        <w:rPr>
          <w:rFonts w:ascii="Calibri" w:hAnsi="Calibri" w:cs="Calibri"/>
          <w:color w:val="000000"/>
          <w:sz w:val="22"/>
          <w:szCs w:val="22"/>
        </w:rPr>
        <w:t xml:space="preserve"> plus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was assessed by measuring thermal withdrawal latencies before and 60 minutes after SC injection.</w:t>
      </w:r>
    </w:p>
    <w:p w14:paraId="338F8925" w14:textId="77777777" w:rsidR="003A6A64" w:rsidRPr="004D0248" w:rsidRDefault="003A6A64" w:rsidP="003A6A64">
      <w:r w:rsidRPr="004D0248">
        <w:rPr>
          <w:rFonts w:ascii="Calibri" w:hAnsi="Calibri" w:cs="Calibri"/>
          <w:color w:val="000000"/>
          <w:sz w:val="22"/>
          <w:szCs w:val="22"/>
        </w:rPr>
        <w:t xml:space="preserve">RESULTS Dexmedetomidine significantly decreased breath frequency and increased Vt but did not </w:t>
      </w:r>
      <w:proofErr w:type="gramStart"/>
      <w:r w:rsidRPr="004D0248">
        <w:rPr>
          <w:rFonts w:ascii="Calibri" w:hAnsi="Calibri" w:cs="Calibri"/>
          <w:color w:val="000000"/>
          <w:sz w:val="22"/>
          <w:szCs w:val="22"/>
        </w:rPr>
        <w:t>affect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at all time points, compared with baseline.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significantly </w:t>
      </w:r>
      <w:proofErr w:type="gramStart"/>
      <w:r w:rsidRPr="004D0248">
        <w:rPr>
          <w:rFonts w:ascii="Calibri" w:hAnsi="Calibri" w:cs="Calibri"/>
          <w:color w:val="000000"/>
          <w:sz w:val="22"/>
          <w:szCs w:val="22"/>
        </w:rPr>
        <w:t>increased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breath frequency, and Vt at 60 minutes after injection, compared with saline solution. The combination of </w:t>
      </w:r>
      <w:proofErr w:type="spellStart"/>
      <w:r w:rsidRPr="004D0248">
        <w:rPr>
          <w:rFonts w:ascii="Calibri" w:hAnsi="Calibri" w:cs="Calibri"/>
          <w:color w:val="000000"/>
          <w:sz w:val="22"/>
          <w:szCs w:val="22"/>
        </w:rPr>
        <w:t>dexmedeto</w:t>
      </w:r>
      <w:proofErr w:type="spellEnd"/>
      <w:r w:rsidRPr="004D0248">
        <w:rPr>
          <w:rFonts w:ascii="Calibri" w:hAnsi="Calibri" w:cs="Calibri"/>
          <w:color w:val="000000"/>
          <w:sz w:val="22"/>
          <w:szCs w:val="22"/>
        </w:rPr>
        <w:t xml:space="preserve">- </w:t>
      </w:r>
      <w:proofErr w:type="spellStart"/>
      <w:r w:rsidRPr="004D0248">
        <w:rPr>
          <w:rFonts w:ascii="Calibri" w:hAnsi="Calibri" w:cs="Calibri"/>
          <w:color w:val="000000"/>
          <w:sz w:val="22"/>
          <w:szCs w:val="22"/>
        </w:rPr>
        <w:t>midine</w:t>
      </w:r>
      <w:proofErr w:type="spellEnd"/>
      <w:r w:rsidRPr="004D0248">
        <w:rPr>
          <w:rFonts w:ascii="Calibri" w:hAnsi="Calibri" w:cs="Calibri"/>
          <w:color w:val="000000"/>
          <w:sz w:val="22"/>
          <w:szCs w:val="22"/>
        </w:rPr>
        <w:t xml:space="preserve"> and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compared with dexmedetomidine alone, significantly </w:t>
      </w:r>
      <w:proofErr w:type="gramStart"/>
      <w:r w:rsidRPr="004D0248">
        <w:rPr>
          <w:rFonts w:ascii="Calibri" w:hAnsi="Calibri" w:cs="Calibri"/>
          <w:color w:val="000000"/>
          <w:sz w:val="22"/>
          <w:szCs w:val="22"/>
        </w:rPr>
        <w:t>increased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at 30 and 60 minutes after injection and did not affect breath frequency and Vt at all time points. Thermal withdrawal latencies significantly increased when snakes received dexmedetomidine or </w:t>
      </w:r>
      <w:proofErr w:type="spellStart"/>
      <w:r w:rsidRPr="004D0248">
        <w:rPr>
          <w:rFonts w:ascii="Calibri" w:hAnsi="Calibri" w:cs="Calibri"/>
          <w:color w:val="000000"/>
          <w:sz w:val="22"/>
          <w:szCs w:val="22"/>
        </w:rPr>
        <w:t>dexmedetomi</w:t>
      </w:r>
      <w:proofErr w:type="spellEnd"/>
      <w:r w:rsidRPr="004D0248">
        <w:rPr>
          <w:rFonts w:ascii="Calibri" w:hAnsi="Calibri" w:cs="Calibri"/>
          <w:color w:val="000000"/>
          <w:sz w:val="22"/>
          <w:szCs w:val="22"/>
        </w:rPr>
        <w:t xml:space="preserve">- dine plus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versus saline solution.</w:t>
      </w:r>
    </w:p>
    <w:p w14:paraId="248D2902" w14:textId="77777777" w:rsidR="003A6A64" w:rsidRPr="004D0248" w:rsidRDefault="003A6A64" w:rsidP="003A6A64">
      <w:r w:rsidRPr="004D0248">
        <w:rPr>
          <w:rFonts w:ascii="Calibri" w:hAnsi="Calibri" w:cs="Calibri"/>
          <w:color w:val="000000"/>
          <w:sz w:val="22"/>
          <w:szCs w:val="22"/>
        </w:rPr>
        <w:t>CONCLUSIONS AND CLINICAL RELEVANCE</w:t>
      </w:r>
    </w:p>
    <w:p w14:paraId="566B0007" w14:textId="77777777" w:rsidR="003A6A64" w:rsidRPr="004D0248" w:rsidRDefault="003A6A64" w:rsidP="003A6A64">
      <w:r w:rsidRPr="004D0248">
        <w:rPr>
          <w:rFonts w:ascii="Calibri" w:hAnsi="Calibri" w:cs="Calibri"/>
          <w:color w:val="000000"/>
          <w:sz w:val="22"/>
          <w:szCs w:val="22"/>
        </w:rPr>
        <w:t xml:space="preserve">Concurrent administration of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may mitigate the dexmedetomidine-induced reduction of breathing frequency without disrupting thermal antinociceptive efficacy in ball pythons. (Am J Vet Res 2021:82:11–21)</w:t>
      </w:r>
    </w:p>
    <w:p w14:paraId="61ECDF43" w14:textId="77777777" w:rsidR="003A6A64" w:rsidRPr="004D0248" w:rsidRDefault="003A6A64" w:rsidP="003A6A64">
      <w:r w:rsidRPr="004D0248">
        <w:rPr>
          <w:rFonts w:ascii="Calibri" w:hAnsi="Calibri" w:cs="Calibri"/>
          <w:color w:val="000000"/>
          <w:sz w:val="22"/>
          <w:szCs w:val="22"/>
        </w:rPr>
        <w:t> </w:t>
      </w:r>
    </w:p>
    <w:p w14:paraId="573DFB8F"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w:t>
      </w:r>
      <w:r w:rsidRPr="004D0248">
        <w:rPr>
          <w:rFonts w:ascii="Calibri" w:hAnsi="Calibri" w:cs="Calibri"/>
          <w:color w:val="000000"/>
          <w:sz w:val="22"/>
          <w:szCs w:val="22"/>
        </w:rPr>
        <w:t>Opioids are effective analgesics in turtles and lizards but inconsistent in snakes.</w:t>
      </w:r>
    </w:p>
    <w:p w14:paraId="7FE87E34"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NSAIDs have minimal efficacy</w:t>
      </w:r>
    </w:p>
    <w:p w14:paraId="153E8841"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Alpha2 reported to provide analgesia in ball pythons (at leas</w:t>
      </w:r>
      <w:r>
        <w:rPr>
          <w:rFonts w:ascii="Calibri" w:hAnsi="Calibri" w:cs="Calibri"/>
          <w:color w:val="000000"/>
          <w:sz w:val="22"/>
          <w:szCs w:val="22"/>
        </w:rPr>
        <w:t>t</w:t>
      </w:r>
      <w:r w:rsidRPr="004D0248">
        <w:rPr>
          <w:rFonts w:ascii="Calibri" w:hAnsi="Calibri" w:cs="Calibri"/>
          <w:color w:val="000000"/>
          <w:sz w:val="22"/>
          <w:szCs w:val="22"/>
        </w:rPr>
        <w:t xml:space="preserve"> 8 hours)</w:t>
      </w:r>
    </w:p>
    <w:p w14:paraId="1AFDE6BB" w14:textId="77777777" w:rsidR="003A6A64" w:rsidRPr="004D0248" w:rsidRDefault="003A6A64" w:rsidP="003A6A64">
      <w:pPr>
        <w:ind w:left="1440"/>
      </w:pPr>
      <w:r w:rsidRPr="004D0248">
        <w:rPr>
          <w:rFonts w:ascii="Courier New" w:hAnsi="Courier New" w:cs="Courier New"/>
          <w:color w:val="000000"/>
          <w:sz w:val="22"/>
          <w:szCs w:val="22"/>
        </w:rPr>
        <w:t>o</w:t>
      </w:r>
      <w:r w:rsidRPr="004D0248">
        <w:rPr>
          <w:color w:val="000000"/>
          <w:sz w:val="14"/>
          <w:szCs w:val="14"/>
        </w:rPr>
        <w:t xml:space="preserve">   </w:t>
      </w:r>
      <w:r w:rsidRPr="004D0248">
        <w:rPr>
          <w:rFonts w:ascii="Calibri" w:hAnsi="Calibri" w:cs="Calibri"/>
          <w:color w:val="000000"/>
          <w:sz w:val="22"/>
          <w:szCs w:val="22"/>
        </w:rPr>
        <w:t xml:space="preserve">Alpha2-adrenoreceptors </w:t>
      </w:r>
      <w:r>
        <w:rPr>
          <w:rFonts w:ascii="Calibri" w:hAnsi="Calibri" w:cs="Calibri"/>
          <w:color w:val="000000"/>
          <w:sz w:val="22"/>
          <w:szCs w:val="22"/>
        </w:rPr>
        <w:t xml:space="preserve">can cause </w:t>
      </w:r>
      <w:r w:rsidRPr="004D0248">
        <w:rPr>
          <w:rFonts w:ascii="Calibri" w:hAnsi="Calibri" w:cs="Calibri"/>
          <w:color w:val="000000"/>
          <w:sz w:val="22"/>
          <w:szCs w:val="22"/>
        </w:rPr>
        <w:t>inhibition of breathing</w:t>
      </w:r>
    </w:p>
    <w:p w14:paraId="1989417E" w14:textId="77777777" w:rsidR="003A6A64" w:rsidRPr="004D0248" w:rsidRDefault="003A6A64" w:rsidP="003A6A64">
      <w:pPr>
        <w:ind w:left="1440"/>
      </w:pPr>
      <w:r w:rsidRPr="004D0248">
        <w:rPr>
          <w:rFonts w:ascii="Courier New" w:hAnsi="Courier New" w:cs="Courier New"/>
          <w:color w:val="000000"/>
          <w:sz w:val="22"/>
          <w:szCs w:val="22"/>
        </w:rPr>
        <w:t>o</w:t>
      </w:r>
      <w:r w:rsidRPr="004D0248">
        <w:rPr>
          <w:color w:val="000000"/>
          <w:sz w:val="14"/>
          <w:szCs w:val="14"/>
        </w:rPr>
        <w:t xml:space="preserve">   </w:t>
      </w:r>
      <w:r w:rsidRPr="004D0248">
        <w:rPr>
          <w:rFonts w:ascii="Calibri" w:hAnsi="Calibri" w:cs="Calibri"/>
          <w:color w:val="000000"/>
          <w:sz w:val="22"/>
          <w:szCs w:val="22"/>
        </w:rPr>
        <w:t>Respiratory depression may alter arterial blood gas and reduce hypoxic ventilatory responses, leading to hypoxemia and tissue hypoxia</w:t>
      </w:r>
    </w:p>
    <w:p w14:paraId="41A24309"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proofErr w:type="spellStart"/>
      <w:r w:rsidRPr="004D0248">
        <w:rPr>
          <w:rFonts w:ascii="Calibri" w:hAnsi="Calibri" w:cs="Calibri"/>
          <w:b/>
          <w:bCs/>
          <w:color w:val="000000"/>
          <w:sz w:val="22"/>
          <w:szCs w:val="22"/>
        </w:rPr>
        <w:t>Doxapram</w:t>
      </w:r>
      <w:proofErr w:type="spellEnd"/>
      <w:r w:rsidRPr="004D0248">
        <w:rPr>
          <w:rFonts w:ascii="Calibri" w:hAnsi="Calibri" w:cs="Calibri"/>
          <w:b/>
          <w:bCs/>
          <w:color w:val="000000"/>
          <w:sz w:val="22"/>
          <w:szCs w:val="22"/>
        </w:rPr>
        <w:t xml:space="preserve"> is a potassium channel blocker that acts on the central respiratory centers and peripheral chemoreceptors to stimulate breathing</w:t>
      </w:r>
    </w:p>
    <w:p w14:paraId="08F275F5" w14:textId="77777777" w:rsidR="003A6A64" w:rsidRPr="004D0248" w:rsidRDefault="003A6A64" w:rsidP="003A6A64">
      <w:r w:rsidRPr="004D0248">
        <w:rPr>
          <w:rFonts w:ascii="Calibri" w:hAnsi="Calibri" w:cs="Calibri"/>
          <w:color w:val="000000"/>
          <w:sz w:val="22"/>
          <w:szCs w:val="22"/>
        </w:rPr>
        <w:t>M&amp;M</w:t>
      </w:r>
    </w:p>
    <w:p w14:paraId="58A3E8A2"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14 ball pythons</w:t>
      </w:r>
    </w:p>
    <w:p w14:paraId="23206446"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proofErr w:type="spellStart"/>
      <w:r w:rsidRPr="004D0248">
        <w:rPr>
          <w:rFonts w:ascii="Calibri" w:hAnsi="Calibri" w:cs="Calibri"/>
          <w:color w:val="000000"/>
          <w:sz w:val="22"/>
          <w:szCs w:val="22"/>
        </w:rPr>
        <w:t>Dexmed</w:t>
      </w:r>
      <w:proofErr w:type="spellEnd"/>
      <w:r w:rsidRPr="004D0248">
        <w:rPr>
          <w:rFonts w:ascii="Calibri" w:hAnsi="Calibri" w:cs="Calibri"/>
          <w:color w:val="000000"/>
          <w:sz w:val="22"/>
          <w:szCs w:val="22"/>
        </w:rPr>
        <w:t xml:space="preserve"> 0.1mg/Kg,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10mg/Kg (based on alligators) Crossover study</w:t>
      </w:r>
    </w:p>
    <w:p w14:paraId="2CB3879B"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proofErr w:type="spellStart"/>
      <w:r w:rsidRPr="004D0248">
        <w:rPr>
          <w:rFonts w:ascii="Calibri" w:hAnsi="Calibri" w:cs="Calibri"/>
          <w:color w:val="000000"/>
          <w:sz w:val="22"/>
          <w:szCs w:val="22"/>
        </w:rPr>
        <w:t>Dexmed</w:t>
      </w:r>
      <w:proofErr w:type="spellEnd"/>
      <w:r w:rsidRPr="004D0248">
        <w:rPr>
          <w:rFonts w:ascii="Calibri" w:hAnsi="Calibri" w:cs="Calibri"/>
          <w:color w:val="000000"/>
          <w:sz w:val="22"/>
          <w:szCs w:val="22"/>
        </w:rPr>
        <w:t xml:space="preserve">,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w:t>
      </w:r>
      <w:proofErr w:type="spellStart"/>
      <w:r w:rsidRPr="004D0248">
        <w:rPr>
          <w:rFonts w:ascii="Calibri" w:hAnsi="Calibri" w:cs="Calibri"/>
          <w:color w:val="000000"/>
          <w:sz w:val="22"/>
          <w:szCs w:val="22"/>
        </w:rPr>
        <w:t>dexmed+doxapram</w:t>
      </w:r>
      <w:proofErr w:type="spellEnd"/>
      <w:r w:rsidRPr="004D0248">
        <w:rPr>
          <w:rFonts w:ascii="Calibri" w:hAnsi="Calibri" w:cs="Calibri"/>
          <w:color w:val="000000"/>
          <w:sz w:val="22"/>
          <w:szCs w:val="22"/>
        </w:rPr>
        <w:t>, saline</w:t>
      </w:r>
    </w:p>
    <w:p w14:paraId="7E66054B"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 xml:space="preserve">Evaluation of </w:t>
      </w:r>
      <w:proofErr w:type="spellStart"/>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(ventilation), Vt (tidal volume), TWL (thermal withdrawal latency)</w:t>
      </w:r>
    </w:p>
    <w:p w14:paraId="2AE61318" w14:textId="77777777" w:rsidR="003A6A64" w:rsidRPr="004D0248" w:rsidRDefault="003A6A64" w:rsidP="003A6A64">
      <w:r w:rsidRPr="004D0248">
        <w:rPr>
          <w:rFonts w:ascii="Calibri" w:hAnsi="Calibri" w:cs="Calibri"/>
          <w:color w:val="000000"/>
          <w:sz w:val="22"/>
          <w:szCs w:val="22"/>
        </w:rPr>
        <w:lastRenderedPageBreak/>
        <w:t>Results:</w:t>
      </w:r>
    </w:p>
    <w:p w14:paraId="57775B81" w14:textId="77777777" w:rsidR="003A6A64" w:rsidRPr="004D0248" w:rsidRDefault="003A6A64" w:rsidP="003A6A64">
      <w:pPr>
        <w:pStyle w:val="ListParagraph"/>
        <w:numPr>
          <w:ilvl w:val="0"/>
          <w:numId w:val="17"/>
        </w:numPr>
      </w:pPr>
      <w:r w:rsidRPr="004D0248">
        <w:rPr>
          <w:rFonts w:ascii="Calibri" w:hAnsi="Calibri" w:cs="Calibri"/>
          <w:color w:val="000000"/>
          <w:sz w:val="22"/>
          <w:szCs w:val="22"/>
        </w:rPr>
        <w:t xml:space="preserve">Dexmedetomidine significantly decreased breath frequency and increased Vt but did not </w:t>
      </w:r>
      <w:proofErr w:type="gramStart"/>
      <w:r w:rsidRPr="004D0248">
        <w:rPr>
          <w:rFonts w:ascii="Calibri" w:hAnsi="Calibri" w:cs="Calibri"/>
          <w:color w:val="000000"/>
          <w:sz w:val="22"/>
          <w:szCs w:val="22"/>
        </w:rPr>
        <w:t>affect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at all time points, compared with baseline. </w:t>
      </w:r>
    </w:p>
    <w:p w14:paraId="18FE5143" w14:textId="77777777" w:rsidR="003A6A64" w:rsidRPr="004D0248" w:rsidRDefault="003A6A64" w:rsidP="003A6A64">
      <w:pPr>
        <w:pStyle w:val="ListParagraph"/>
        <w:numPr>
          <w:ilvl w:val="0"/>
          <w:numId w:val="17"/>
        </w:numPr>
      </w:pP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significantly </w:t>
      </w:r>
      <w:proofErr w:type="gramStart"/>
      <w:r w:rsidRPr="004D0248">
        <w:rPr>
          <w:rFonts w:ascii="Calibri" w:hAnsi="Calibri" w:cs="Calibri"/>
          <w:color w:val="000000"/>
          <w:sz w:val="22"/>
          <w:szCs w:val="22"/>
        </w:rPr>
        <w:t>increased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breath frequency, and Vt at 60 minutes after injection, compared with saline solution. The combination of dexmedetomidine and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compared with dexmedetomidine alone, significantly </w:t>
      </w:r>
      <w:proofErr w:type="gramStart"/>
      <w:r w:rsidRPr="004D0248">
        <w:rPr>
          <w:rFonts w:ascii="Calibri" w:hAnsi="Calibri" w:cs="Calibri"/>
          <w:color w:val="000000"/>
          <w:sz w:val="22"/>
          <w:szCs w:val="22"/>
        </w:rPr>
        <w:t>increased  ̇</w:t>
      </w:r>
      <w:proofErr w:type="spellStart"/>
      <w:proofErr w:type="gramEnd"/>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at 30 and 60 minutes after injection and did not affect breath frequency and Vt at all time points. </w:t>
      </w:r>
    </w:p>
    <w:p w14:paraId="6F80324E" w14:textId="77777777" w:rsidR="003A6A64" w:rsidRPr="004D0248" w:rsidRDefault="003A6A64" w:rsidP="003A6A64">
      <w:pPr>
        <w:pStyle w:val="ListParagraph"/>
        <w:numPr>
          <w:ilvl w:val="0"/>
          <w:numId w:val="17"/>
        </w:numPr>
      </w:pPr>
      <w:r w:rsidRPr="004D0248">
        <w:rPr>
          <w:rFonts w:ascii="Calibri" w:hAnsi="Calibri" w:cs="Calibri"/>
          <w:color w:val="000000"/>
          <w:sz w:val="22"/>
          <w:szCs w:val="22"/>
        </w:rPr>
        <w:t xml:space="preserve">Thermal withdrawal latencies significantly increased when snakes received dexmedetomidine or </w:t>
      </w:r>
      <w:proofErr w:type="spellStart"/>
      <w:r w:rsidRPr="004D0248">
        <w:rPr>
          <w:rFonts w:ascii="Calibri" w:hAnsi="Calibri" w:cs="Calibri"/>
          <w:color w:val="000000"/>
          <w:sz w:val="22"/>
          <w:szCs w:val="22"/>
        </w:rPr>
        <w:t>dexmedetomi</w:t>
      </w:r>
      <w:proofErr w:type="spellEnd"/>
      <w:r w:rsidRPr="004D0248">
        <w:rPr>
          <w:rFonts w:ascii="Calibri" w:hAnsi="Calibri" w:cs="Calibri"/>
          <w:color w:val="000000"/>
          <w:sz w:val="22"/>
          <w:szCs w:val="22"/>
        </w:rPr>
        <w:t xml:space="preserve">- dine plus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versus saline solution.</w:t>
      </w:r>
    </w:p>
    <w:p w14:paraId="2416D8AB" w14:textId="77777777" w:rsidR="003A6A64" w:rsidRPr="004D0248" w:rsidRDefault="003A6A64" w:rsidP="003A6A64">
      <w:r w:rsidRPr="004D0248">
        <w:rPr>
          <w:rFonts w:ascii="Calibri" w:hAnsi="Calibri" w:cs="Calibri"/>
          <w:color w:val="000000"/>
          <w:sz w:val="22"/>
          <w:szCs w:val="22"/>
        </w:rPr>
        <w:t>Discussion</w:t>
      </w:r>
    </w:p>
    <w:p w14:paraId="1B82D531" w14:textId="77777777" w:rsidR="003A6A64" w:rsidRPr="004D0248" w:rsidRDefault="003A6A64" w:rsidP="003A6A64">
      <w:r w:rsidRPr="004D0248">
        <w:rPr>
          <w:rFonts w:ascii="Calibri" w:hAnsi="Calibri" w:cs="Calibri"/>
          <w:color w:val="000000"/>
          <w:sz w:val="22"/>
          <w:szCs w:val="22"/>
        </w:rPr>
        <w:t> </w:t>
      </w:r>
    </w:p>
    <w:p w14:paraId="05396DB4"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proofErr w:type="spellStart"/>
      <w:r w:rsidRPr="004D0248">
        <w:rPr>
          <w:rFonts w:ascii="Calibri" w:hAnsi="Calibri" w:cs="Calibri"/>
          <w:color w:val="000000"/>
          <w:sz w:val="22"/>
          <w:szCs w:val="22"/>
        </w:rPr>
        <w:t>Dexmed</w:t>
      </w:r>
      <w:proofErr w:type="spellEnd"/>
      <w:r w:rsidRPr="004D0248">
        <w:rPr>
          <w:rFonts w:ascii="Calibri" w:hAnsi="Calibri" w:cs="Calibri"/>
          <w:color w:val="000000"/>
          <w:sz w:val="22"/>
          <w:szCs w:val="22"/>
        </w:rPr>
        <w:t xml:space="preserve"> decreased breath frequency, but </w:t>
      </w:r>
      <w:proofErr w:type="spellStart"/>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remains the same from baseline possibly due to fast sedation (</w:t>
      </w:r>
      <w:proofErr w:type="spellStart"/>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increased in saline group)</w:t>
      </w:r>
    </w:p>
    <w:p w14:paraId="07324F03"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Snakes and other reptiles have an active inspiration, active expiration, and a breath-holding period</w:t>
      </w:r>
    </w:p>
    <w:p w14:paraId="300DD78B" w14:textId="77777777" w:rsidR="003A6A64" w:rsidRPr="004D0248" w:rsidRDefault="003A6A64" w:rsidP="003A6A64">
      <w:pPr>
        <w:ind w:left="1440"/>
      </w:pPr>
      <w:r w:rsidRPr="004D0248">
        <w:rPr>
          <w:rFonts w:ascii="Courier New" w:hAnsi="Courier New" w:cs="Courier New"/>
          <w:color w:val="000000"/>
          <w:sz w:val="22"/>
          <w:szCs w:val="22"/>
        </w:rPr>
        <w:t>o</w:t>
      </w:r>
      <w:r w:rsidRPr="004D0248">
        <w:rPr>
          <w:color w:val="000000"/>
          <w:sz w:val="14"/>
          <w:szCs w:val="14"/>
        </w:rPr>
        <w:t xml:space="preserve">   </w:t>
      </w:r>
      <w:proofErr w:type="spellStart"/>
      <w:r w:rsidRPr="004D0248">
        <w:rPr>
          <w:rFonts w:ascii="Calibri" w:hAnsi="Calibri" w:cs="Calibri"/>
          <w:color w:val="000000"/>
          <w:sz w:val="22"/>
          <w:szCs w:val="22"/>
        </w:rPr>
        <w:t>Dexmed</w:t>
      </w:r>
      <w:proofErr w:type="spellEnd"/>
      <w:r w:rsidRPr="004D0248">
        <w:rPr>
          <w:rFonts w:ascii="Calibri" w:hAnsi="Calibri" w:cs="Calibri"/>
          <w:color w:val="000000"/>
          <w:sz w:val="22"/>
          <w:szCs w:val="22"/>
        </w:rPr>
        <w:t xml:space="preserve"> changed pattern: Vt irregular, inspiration and expiration varied in duration and amplitude</w:t>
      </w:r>
    </w:p>
    <w:p w14:paraId="1E12C4D8" w14:textId="77777777" w:rsidR="003A6A64" w:rsidRPr="004D0248" w:rsidRDefault="003A6A64" w:rsidP="003A6A64">
      <w:pPr>
        <w:ind w:left="2160"/>
      </w:pPr>
      <w:proofErr w:type="gramStart"/>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Could</w:t>
      </w:r>
      <w:proofErr w:type="gramEnd"/>
      <w:r w:rsidRPr="004D0248">
        <w:rPr>
          <w:rFonts w:ascii="Calibri" w:hAnsi="Calibri" w:cs="Calibri"/>
          <w:color w:val="000000"/>
          <w:sz w:val="22"/>
          <w:szCs w:val="22"/>
        </w:rPr>
        <w:t xml:space="preserve"> have negative consequences for healthy and sick snakes</w:t>
      </w:r>
    </w:p>
    <w:p w14:paraId="511641AC" w14:textId="77777777" w:rsidR="003A6A64" w:rsidRPr="004D0248" w:rsidRDefault="003A6A64" w:rsidP="003A6A64">
      <w:pPr>
        <w:ind w:left="2160"/>
      </w:pPr>
      <w:proofErr w:type="gramStart"/>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Breathing</w:t>
      </w:r>
      <w:proofErr w:type="gramEnd"/>
      <w:r w:rsidRPr="004D0248">
        <w:rPr>
          <w:rFonts w:ascii="Calibri" w:hAnsi="Calibri" w:cs="Calibri"/>
          <w:color w:val="000000"/>
          <w:sz w:val="22"/>
          <w:szCs w:val="22"/>
        </w:rPr>
        <w:t xml:space="preserve"> disruptions ay cause fluctuation son PaCO2 and PaO2. Episodic breaths lead to increase in CO2 and leading to acidemia</w:t>
      </w:r>
    </w:p>
    <w:p w14:paraId="5DE24DF5"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r w:rsidRPr="004D0248">
        <w:rPr>
          <w:rFonts w:ascii="Calibri" w:hAnsi="Calibri" w:cs="Calibri"/>
          <w:color w:val="000000"/>
          <w:sz w:val="22"/>
          <w:szCs w:val="22"/>
        </w:rPr>
        <w:t xml:space="preserve">Hypoxia and hypoxemia induce compensatory hypothermia and reduced metabolic rate. When supporting for heat, be careful not to </w:t>
      </w:r>
      <w:proofErr w:type="spellStart"/>
      <w:r w:rsidRPr="004D0248">
        <w:rPr>
          <w:rFonts w:ascii="Calibri" w:hAnsi="Calibri" w:cs="Calibri"/>
          <w:color w:val="000000"/>
          <w:sz w:val="22"/>
          <w:szCs w:val="22"/>
        </w:rPr>
        <w:t>over do</w:t>
      </w:r>
      <w:proofErr w:type="spellEnd"/>
      <w:r w:rsidRPr="004D0248">
        <w:rPr>
          <w:rFonts w:ascii="Calibri" w:hAnsi="Calibri" w:cs="Calibri"/>
          <w:color w:val="000000"/>
          <w:sz w:val="22"/>
          <w:szCs w:val="22"/>
        </w:rPr>
        <w:t xml:space="preserve"> it as may lead to increased respiratory rate, oxygen uptake, </w:t>
      </w:r>
      <w:proofErr w:type="spellStart"/>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and metabolic rate</w:t>
      </w:r>
    </w:p>
    <w:p w14:paraId="4DD58E1D"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proofErr w:type="spellStart"/>
      <w:r w:rsidRPr="004D0248">
        <w:rPr>
          <w:rFonts w:ascii="Calibri" w:hAnsi="Calibri" w:cs="Calibri"/>
          <w:color w:val="000000"/>
          <w:sz w:val="22"/>
          <w:szCs w:val="22"/>
        </w:rPr>
        <w:t>Doxpram</w:t>
      </w:r>
      <w:proofErr w:type="spellEnd"/>
      <w:r w:rsidRPr="004D0248">
        <w:rPr>
          <w:rFonts w:ascii="Calibri" w:hAnsi="Calibri" w:cs="Calibri"/>
          <w:color w:val="000000"/>
          <w:sz w:val="22"/>
          <w:szCs w:val="22"/>
        </w:rPr>
        <w:t xml:space="preserve"> did increase </w:t>
      </w:r>
      <w:proofErr w:type="spellStart"/>
      <w:r w:rsidRPr="004D0248">
        <w:rPr>
          <w:rFonts w:ascii="Calibri" w:hAnsi="Calibri" w:cs="Calibri"/>
          <w:color w:val="000000"/>
          <w:sz w:val="22"/>
          <w:szCs w:val="22"/>
        </w:rPr>
        <w:t>Ve</w:t>
      </w:r>
      <w:proofErr w:type="spellEnd"/>
      <w:r w:rsidRPr="004D0248">
        <w:rPr>
          <w:rFonts w:ascii="Calibri" w:hAnsi="Calibri" w:cs="Calibri"/>
          <w:color w:val="000000"/>
          <w:sz w:val="22"/>
          <w:szCs w:val="22"/>
        </w:rPr>
        <w:t xml:space="preserve"> and Vt, but not respiratory rate</w:t>
      </w:r>
    </w:p>
    <w:p w14:paraId="14B9CDC6" w14:textId="77777777" w:rsidR="003A6A64" w:rsidRPr="004D0248" w:rsidRDefault="003A6A64" w:rsidP="003A6A64">
      <w:pPr>
        <w:ind w:left="1440"/>
      </w:pPr>
      <w:r w:rsidRPr="004D0248">
        <w:rPr>
          <w:rFonts w:ascii="Courier New" w:hAnsi="Courier New" w:cs="Courier New"/>
          <w:color w:val="000000"/>
          <w:sz w:val="22"/>
          <w:szCs w:val="22"/>
        </w:rPr>
        <w:t>o</w:t>
      </w:r>
      <w:r w:rsidRPr="004D0248">
        <w:rPr>
          <w:color w:val="000000"/>
          <w:sz w:val="14"/>
          <w:szCs w:val="14"/>
        </w:rPr>
        <w:t xml:space="preserve">   </w:t>
      </w:r>
      <w:r w:rsidRPr="004D0248">
        <w:rPr>
          <w:rFonts w:ascii="Calibri" w:hAnsi="Calibri" w:cs="Calibri"/>
          <w:color w:val="000000"/>
          <w:sz w:val="22"/>
          <w:szCs w:val="22"/>
        </w:rPr>
        <w:t>Effects for 60 minutes (vs mammals 5-15 minutes)</w:t>
      </w:r>
    </w:p>
    <w:p w14:paraId="3717D33C"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w:t>
      </w:r>
      <w:proofErr w:type="gramStart"/>
      <w:r w:rsidRPr="004D0248">
        <w:rPr>
          <w:rFonts w:ascii="Calibri" w:hAnsi="Calibri" w:cs="Calibri"/>
          <w:color w:val="000000"/>
          <w:sz w:val="22"/>
          <w:szCs w:val="22"/>
        </w:rPr>
        <w:t>counteracts  effects</w:t>
      </w:r>
      <w:proofErr w:type="gramEnd"/>
      <w:r w:rsidRPr="004D0248">
        <w:rPr>
          <w:rFonts w:ascii="Calibri" w:hAnsi="Calibri" w:cs="Calibri"/>
          <w:color w:val="000000"/>
          <w:sz w:val="22"/>
          <w:szCs w:val="22"/>
        </w:rPr>
        <w:t xml:space="preserve"> of </w:t>
      </w:r>
      <w:proofErr w:type="spellStart"/>
      <w:r w:rsidRPr="004D0248">
        <w:rPr>
          <w:rFonts w:ascii="Calibri" w:hAnsi="Calibri" w:cs="Calibri"/>
          <w:color w:val="000000"/>
          <w:sz w:val="22"/>
          <w:szCs w:val="22"/>
        </w:rPr>
        <w:t>dexmed</w:t>
      </w:r>
      <w:proofErr w:type="spellEnd"/>
      <w:r w:rsidRPr="004D0248">
        <w:rPr>
          <w:rFonts w:ascii="Calibri" w:hAnsi="Calibri" w:cs="Calibri"/>
          <w:color w:val="000000"/>
          <w:sz w:val="22"/>
          <w:szCs w:val="22"/>
        </w:rPr>
        <w:t xml:space="preserve"> on breathing, but did not affect analgesic effects</w:t>
      </w:r>
    </w:p>
    <w:p w14:paraId="280F8861" w14:textId="77777777" w:rsidR="003A6A64" w:rsidRPr="004D0248" w:rsidRDefault="003A6A64" w:rsidP="003A6A64">
      <w:pPr>
        <w:ind w:left="720"/>
      </w:pPr>
      <w:r w:rsidRPr="004D0248">
        <w:rPr>
          <w:rFonts w:ascii="Calibri" w:hAnsi="Calibri" w:cs="Calibri"/>
          <w:color w:val="000000"/>
          <w:sz w:val="22"/>
          <w:szCs w:val="22"/>
        </w:rPr>
        <w:t>-</w:t>
      </w:r>
      <w:r w:rsidRPr="004D0248">
        <w:rPr>
          <w:color w:val="000000"/>
          <w:sz w:val="14"/>
          <w:szCs w:val="14"/>
        </w:rPr>
        <w:t xml:space="preserve">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is associated with decreased </w:t>
      </w:r>
      <w:proofErr w:type="spellStart"/>
      <w:r w:rsidRPr="004D0248">
        <w:rPr>
          <w:rFonts w:ascii="Calibri" w:hAnsi="Calibri" w:cs="Calibri"/>
          <w:color w:val="000000"/>
          <w:sz w:val="22"/>
          <w:szCs w:val="22"/>
        </w:rPr>
        <w:t>cerebrall</w:t>
      </w:r>
      <w:proofErr w:type="spellEnd"/>
      <w:r w:rsidRPr="004D0248">
        <w:rPr>
          <w:rFonts w:ascii="Calibri" w:hAnsi="Calibri" w:cs="Calibri"/>
          <w:color w:val="000000"/>
          <w:sz w:val="22"/>
          <w:szCs w:val="22"/>
        </w:rPr>
        <w:t xml:space="preserve"> blood flow in dogs, and increased </w:t>
      </w:r>
      <w:proofErr w:type="spellStart"/>
      <w:r w:rsidRPr="004D0248">
        <w:rPr>
          <w:rFonts w:ascii="Calibri" w:hAnsi="Calibri" w:cs="Calibri"/>
          <w:color w:val="000000"/>
          <w:sz w:val="22"/>
          <w:szCs w:val="22"/>
        </w:rPr>
        <w:t>ccardiac</w:t>
      </w:r>
      <w:proofErr w:type="spellEnd"/>
      <w:r w:rsidRPr="004D0248">
        <w:rPr>
          <w:rFonts w:ascii="Calibri" w:hAnsi="Calibri" w:cs="Calibri"/>
          <w:color w:val="000000"/>
          <w:sz w:val="22"/>
          <w:szCs w:val="22"/>
        </w:rPr>
        <w:t xml:space="preserve"> work.</w:t>
      </w:r>
    </w:p>
    <w:p w14:paraId="76EFB412" w14:textId="77777777" w:rsidR="003A6A64" w:rsidRPr="004D0248" w:rsidRDefault="003A6A64" w:rsidP="003A6A64">
      <w:r w:rsidRPr="004D0248">
        <w:rPr>
          <w:rFonts w:ascii="Calibri" w:hAnsi="Calibri" w:cs="Calibri"/>
          <w:color w:val="000000"/>
          <w:sz w:val="22"/>
          <w:szCs w:val="22"/>
        </w:rPr>
        <w:t> </w:t>
      </w:r>
    </w:p>
    <w:p w14:paraId="64DC17A3" w14:textId="77777777" w:rsidR="003A6A64" w:rsidRPr="004D0248" w:rsidRDefault="003A6A64" w:rsidP="003A6A64">
      <w:r w:rsidRPr="004D0248">
        <w:rPr>
          <w:rFonts w:ascii="Calibri" w:hAnsi="Calibri" w:cs="Calibri"/>
          <w:color w:val="000000"/>
          <w:sz w:val="22"/>
          <w:szCs w:val="22"/>
        </w:rPr>
        <w:t xml:space="preserve">Take home: </w:t>
      </w:r>
      <w:proofErr w:type="spellStart"/>
      <w:r w:rsidRPr="004D0248">
        <w:rPr>
          <w:rFonts w:ascii="Calibri" w:hAnsi="Calibri" w:cs="Calibri"/>
          <w:color w:val="000000"/>
          <w:sz w:val="22"/>
          <w:szCs w:val="22"/>
        </w:rPr>
        <w:t>Doxapram</w:t>
      </w:r>
      <w:proofErr w:type="spellEnd"/>
      <w:r w:rsidRPr="004D0248">
        <w:rPr>
          <w:rFonts w:ascii="Calibri" w:hAnsi="Calibri" w:cs="Calibri"/>
          <w:color w:val="000000"/>
          <w:sz w:val="22"/>
          <w:szCs w:val="22"/>
        </w:rPr>
        <w:t xml:space="preserve"> counteracts </w:t>
      </w:r>
      <w:r>
        <w:rPr>
          <w:rFonts w:ascii="Calibri" w:hAnsi="Calibri" w:cs="Calibri"/>
          <w:color w:val="000000"/>
          <w:sz w:val="22"/>
          <w:szCs w:val="22"/>
        </w:rPr>
        <w:t xml:space="preserve">respiratory effects of dexmedetomidine in ball </w:t>
      </w:r>
      <w:proofErr w:type="gramStart"/>
      <w:r>
        <w:rPr>
          <w:rFonts w:ascii="Calibri" w:hAnsi="Calibri" w:cs="Calibri"/>
          <w:color w:val="000000"/>
          <w:sz w:val="22"/>
          <w:szCs w:val="22"/>
        </w:rPr>
        <w:t>pythons</w:t>
      </w:r>
      <w:r w:rsidRPr="004D0248">
        <w:rPr>
          <w:rFonts w:ascii="Calibri" w:hAnsi="Calibri" w:cs="Calibri"/>
          <w:color w:val="000000"/>
          <w:sz w:val="22"/>
          <w:szCs w:val="22"/>
        </w:rPr>
        <w:t>, but</w:t>
      </w:r>
      <w:proofErr w:type="gramEnd"/>
      <w:r w:rsidRPr="004D0248">
        <w:rPr>
          <w:rFonts w:ascii="Calibri" w:hAnsi="Calibri" w:cs="Calibri"/>
          <w:color w:val="000000"/>
          <w:sz w:val="22"/>
          <w:szCs w:val="22"/>
        </w:rPr>
        <w:t xml:space="preserve"> did not </w:t>
      </w:r>
      <w:r>
        <w:rPr>
          <w:rFonts w:ascii="Calibri" w:hAnsi="Calibri" w:cs="Calibri"/>
          <w:color w:val="000000"/>
          <w:sz w:val="22"/>
          <w:szCs w:val="22"/>
        </w:rPr>
        <w:t xml:space="preserve">counteract </w:t>
      </w:r>
      <w:r w:rsidRPr="004D0248">
        <w:rPr>
          <w:rFonts w:ascii="Calibri" w:hAnsi="Calibri" w:cs="Calibri"/>
          <w:color w:val="000000"/>
          <w:sz w:val="22"/>
          <w:szCs w:val="22"/>
        </w:rPr>
        <w:t>analgesic effects.</w:t>
      </w:r>
    </w:p>
    <w:p w14:paraId="6A83C737" w14:textId="77777777" w:rsidR="003A6A64" w:rsidRPr="004D0248" w:rsidRDefault="003A6A64" w:rsidP="003A6A64"/>
    <w:p w14:paraId="5C7E849C" w14:textId="77777777" w:rsidR="003A6A64" w:rsidRPr="004D0248" w:rsidRDefault="003A6A64" w:rsidP="003A6A64"/>
    <w:p w14:paraId="7CB249A2" w14:textId="77777777" w:rsidR="003A6A64" w:rsidRDefault="003A6A64" w:rsidP="003A6A64">
      <w:pPr>
        <w:pStyle w:val="NormalWeb"/>
        <w:spacing w:before="0" w:beforeAutospacing="0" w:after="0" w:afterAutospacing="0"/>
      </w:pPr>
      <w:r>
        <w:t>Related articles:</w:t>
      </w:r>
    </w:p>
    <w:p w14:paraId="5EBFBA72" w14:textId="72EE6B74" w:rsidR="003A6A64" w:rsidRDefault="003A6A64" w:rsidP="003A6A64">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Bunke</w:t>
      </w:r>
      <w:proofErr w:type="spellEnd"/>
      <w:r>
        <w:rPr>
          <w:rFonts w:ascii="Arial" w:hAnsi="Arial" w:cs="Arial"/>
          <w:color w:val="222222"/>
          <w:sz w:val="20"/>
          <w:szCs w:val="20"/>
          <w:shd w:val="clear" w:color="auto" w:fill="FFFFFF"/>
        </w:rPr>
        <w:t xml:space="preserve">, Laura G., Kurt K. </w:t>
      </w:r>
      <w:proofErr w:type="spellStart"/>
      <w:r>
        <w:rPr>
          <w:rFonts w:ascii="Arial" w:hAnsi="Arial" w:cs="Arial"/>
          <w:color w:val="222222"/>
          <w:sz w:val="20"/>
          <w:szCs w:val="20"/>
          <w:shd w:val="clear" w:color="auto" w:fill="FFFFFF"/>
        </w:rPr>
        <w:t>Sladky</w:t>
      </w:r>
      <w:proofErr w:type="spellEnd"/>
      <w:r>
        <w:rPr>
          <w:rFonts w:ascii="Arial" w:hAnsi="Arial" w:cs="Arial"/>
          <w:color w:val="222222"/>
          <w:sz w:val="20"/>
          <w:szCs w:val="20"/>
          <w:shd w:val="clear" w:color="auto" w:fill="FFFFFF"/>
        </w:rPr>
        <w:t>, and Stephen M. Johnson. "Antinociceptive efficacy and respiratory effects of dexmedetomidine in ball pythons (Python regius)." </w:t>
      </w:r>
      <w:r>
        <w:rPr>
          <w:rFonts w:ascii="Arial" w:hAnsi="Arial" w:cs="Arial"/>
          <w:i/>
          <w:iCs/>
          <w:color w:val="222222"/>
          <w:sz w:val="20"/>
          <w:szCs w:val="20"/>
          <w:shd w:val="clear" w:color="auto" w:fill="FFFFFF"/>
        </w:rPr>
        <w:t>American journal of veterinary research</w:t>
      </w:r>
      <w:r>
        <w:rPr>
          <w:rFonts w:ascii="Arial" w:hAnsi="Arial" w:cs="Arial"/>
          <w:color w:val="222222"/>
          <w:sz w:val="20"/>
          <w:szCs w:val="20"/>
          <w:shd w:val="clear" w:color="auto" w:fill="FFFFFF"/>
        </w:rPr>
        <w:t> 79.7 (2018): 718-726.</w:t>
      </w:r>
    </w:p>
    <w:p w14:paraId="3F9D2C23" w14:textId="0BB3233E" w:rsidR="003A6A64" w:rsidRDefault="003A6A64" w:rsidP="003A6A64">
      <w:pPr>
        <w:rPr>
          <w:rFonts w:ascii="Arial" w:hAnsi="Arial" w:cs="Arial"/>
          <w:color w:val="222222"/>
          <w:sz w:val="20"/>
          <w:szCs w:val="20"/>
          <w:shd w:val="clear" w:color="auto" w:fill="FFFFFF"/>
        </w:rPr>
      </w:pPr>
    </w:p>
    <w:p w14:paraId="457798F0" w14:textId="77777777" w:rsidR="003A6A64" w:rsidRDefault="003A6A64" w:rsidP="003A6A64">
      <w:pPr>
        <w:jc w:val="center"/>
      </w:pPr>
      <w:r>
        <w:t>Attitudes of Brazilian Veterinarians Towards Anesthesia and Pain Management in Reptiles Vanessa N. Gris1,3, Mario A. Ferraro1, Andressa F. K. T. Lima1, Silvia R. G. Cortopassi1, Adriano B. Carregaro2</w:t>
      </w:r>
    </w:p>
    <w:p w14:paraId="1832FA32" w14:textId="77777777" w:rsidR="003A6A64" w:rsidRDefault="003A6A64" w:rsidP="003A6A64"/>
    <w:p w14:paraId="76B4FCD1" w14:textId="77777777" w:rsidR="003A6A64" w:rsidRDefault="003A6A64" w:rsidP="003A6A64">
      <w:r>
        <w:t xml:space="preserve">Abstract: Veterinarians’ perceptions regarding anesthetics and pain management in reptiles are understudied. We conducted an internet-based survey of Brazilian practitioners to assess their knowledge and attitudes towards the use of anesthetics, as well as recognition and treatment of pain, in reptiles. </w:t>
      </w:r>
      <w:r>
        <w:rPr>
          <w:highlight w:val="yellow"/>
        </w:rPr>
        <w:t xml:space="preserve">The </w:t>
      </w:r>
      <w:proofErr w:type="gramStart"/>
      <w:r>
        <w:rPr>
          <w:highlight w:val="yellow"/>
        </w:rPr>
        <w:t>most commonly cited</w:t>
      </w:r>
      <w:proofErr w:type="gramEnd"/>
      <w:r>
        <w:rPr>
          <w:highlight w:val="yellow"/>
        </w:rPr>
        <w:t xml:space="preserve"> anesthesia-related complications were prolonged recovery periods and respiratory depression</w:t>
      </w:r>
      <w:r>
        <w:t xml:space="preserve">. Difficulty in recognizing pain was the main </w:t>
      </w:r>
      <w:r>
        <w:lastRenderedPageBreak/>
        <w:t xml:space="preserve">impeding factor for providing analgesics. </w:t>
      </w:r>
      <w:r>
        <w:rPr>
          <w:highlight w:val="yellow"/>
        </w:rPr>
        <w:t xml:space="preserve">Tramadol (88.2%) and meloxicam (97%) were the </w:t>
      </w:r>
      <w:proofErr w:type="gramStart"/>
      <w:r>
        <w:rPr>
          <w:highlight w:val="yellow"/>
        </w:rPr>
        <w:t>most commonly used</w:t>
      </w:r>
      <w:proofErr w:type="gramEnd"/>
      <w:r>
        <w:rPr>
          <w:highlight w:val="yellow"/>
        </w:rPr>
        <w:t xml:space="preserve"> analgesics, and ketamine (88.2%), midazolam (88.2%), and isoflurane (94.5%) were the most common anesthetic agents</w:t>
      </w:r>
      <w:r>
        <w:t xml:space="preserve">. In conscious patients, the assessment of pain was performed mainly by observation of behavioral changes. </w:t>
      </w:r>
      <w:r>
        <w:rPr>
          <w:highlight w:val="yellow"/>
        </w:rPr>
        <w:t>Only 32.7% of the respondents considered their knowledge of anesthesia and analgesia in reptiles to be adequate.</w:t>
      </w:r>
      <w:r>
        <w:t xml:space="preserve"> </w:t>
      </w:r>
      <w:r>
        <w:rPr>
          <w:highlight w:val="yellow"/>
        </w:rPr>
        <w:t>More women than men considered their knowledge to be insufficient (</w:t>
      </w:r>
      <w:proofErr w:type="gramStart"/>
      <w:r>
        <w:rPr>
          <w:highlight w:val="yellow"/>
        </w:rPr>
        <w:t>P ,</w:t>
      </w:r>
      <w:proofErr w:type="gramEnd"/>
      <w:r>
        <w:rPr>
          <w:highlight w:val="yellow"/>
        </w:rPr>
        <w:t xml:space="preserve"> 0.0068), whereas age of the practitioner had no effect.</w:t>
      </w:r>
      <w:r>
        <w:t xml:space="preserve"> Nevertheless, all respondents believe that reptiles can feel pain, and 82% provide analgesia to most of their patients. Understanding the criteria, choice, and timing of drug administration, as well as opinions on pain and anesthesia, provides information on the current practices and might assist in targeting areas where more research and development is needed to ensure reptile welfare.</w:t>
      </w:r>
    </w:p>
    <w:p w14:paraId="1853E805" w14:textId="77777777" w:rsidR="003A6A64" w:rsidRDefault="003A6A64" w:rsidP="003A6A64"/>
    <w:p w14:paraId="65F8D8A9" w14:textId="77777777" w:rsidR="003A6A64" w:rsidRDefault="003A6A64" w:rsidP="003A6A64">
      <w:pPr>
        <w:numPr>
          <w:ilvl w:val="0"/>
          <w:numId w:val="18"/>
        </w:numPr>
        <w:spacing w:line="276" w:lineRule="auto"/>
      </w:pPr>
      <w:r>
        <w:t>Aim: investigate the attitudes and opinions of vets towards anesthesia and analgesia in reptiles through an online questionnaire</w:t>
      </w:r>
    </w:p>
    <w:p w14:paraId="169CCB3A" w14:textId="77777777" w:rsidR="003A6A64" w:rsidRDefault="003A6A64" w:rsidP="003A6A64">
      <w:pPr>
        <w:numPr>
          <w:ilvl w:val="0"/>
          <w:numId w:val="18"/>
        </w:numPr>
        <w:spacing w:line="276" w:lineRule="auto"/>
      </w:pPr>
      <w:r>
        <w:t>More females than males filled the surgery out</w:t>
      </w:r>
    </w:p>
    <w:p w14:paraId="182D1EE7" w14:textId="77777777" w:rsidR="003A6A64" w:rsidRDefault="003A6A64" w:rsidP="003A6A64">
      <w:pPr>
        <w:numPr>
          <w:ilvl w:val="0"/>
          <w:numId w:val="18"/>
        </w:numPr>
        <w:spacing w:line="276" w:lineRule="auto"/>
      </w:pPr>
      <w:r>
        <w:t>All vets believed that reptiles feel pain</w:t>
      </w:r>
    </w:p>
    <w:p w14:paraId="16074B8D" w14:textId="77777777" w:rsidR="003A6A64" w:rsidRDefault="003A6A64" w:rsidP="003A6A64">
      <w:pPr>
        <w:numPr>
          <w:ilvl w:val="0"/>
          <w:numId w:val="18"/>
        </w:numPr>
        <w:spacing w:line="276" w:lineRule="auto"/>
      </w:pPr>
      <w:r>
        <w:t>More than half the participants said that their knowledge about reptile anesthesia and analgesia is insufficient; with women being more common to say this than men</w:t>
      </w:r>
    </w:p>
    <w:p w14:paraId="30EA2C93" w14:textId="77777777" w:rsidR="003A6A64" w:rsidRDefault="003A6A64" w:rsidP="003A6A64">
      <w:pPr>
        <w:numPr>
          <w:ilvl w:val="0"/>
          <w:numId w:val="18"/>
        </w:numPr>
        <w:spacing w:line="276" w:lineRule="auto"/>
      </w:pPr>
      <w:r>
        <w:t>Practitioner age had no effect\</w:t>
      </w:r>
    </w:p>
    <w:p w14:paraId="22BCE0C4" w14:textId="77777777" w:rsidR="003A6A64" w:rsidRDefault="003A6A64" w:rsidP="003A6A64">
      <w:pPr>
        <w:numPr>
          <w:ilvl w:val="0"/>
          <w:numId w:val="18"/>
        </w:numPr>
        <w:spacing w:line="276" w:lineRule="auto"/>
      </w:pPr>
      <w:r>
        <w:t>Older people were more confident in recognizing pain- but only half had confidence in ability to recognize out of the entire population surveyed</w:t>
      </w:r>
    </w:p>
    <w:p w14:paraId="43077F1E" w14:textId="77777777" w:rsidR="003A6A64" w:rsidRDefault="003A6A64" w:rsidP="003A6A64">
      <w:pPr>
        <w:numPr>
          <w:ilvl w:val="0"/>
          <w:numId w:val="18"/>
        </w:numPr>
        <w:spacing w:line="276" w:lineRule="auto"/>
      </w:pPr>
      <w:r>
        <w:t>82% were classified as analgesic users</w:t>
      </w:r>
    </w:p>
    <w:p w14:paraId="11A4796B" w14:textId="77777777" w:rsidR="003A6A64" w:rsidRDefault="003A6A64" w:rsidP="003A6A64">
      <w:pPr>
        <w:numPr>
          <w:ilvl w:val="0"/>
          <w:numId w:val="18"/>
        </w:numPr>
        <w:spacing w:line="276" w:lineRule="auto"/>
      </w:pPr>
      <w:r>
        <w:t>Half felt confident in their ability to anesthetize reptiles</w:t>
      </w:r>
    </w:p>
    <w:p w14:paraId="6DD2B757" w14:textId="77777777" w:rsidR="003A6A64" w:rsidRDefault="003A6A64" w:rsidP="003A6A64">
      <w:pPr>
        <w:numPr>
          <w:ilvl w:val="0"/>
          <w:numId w:val="18"/>
        </w:numPr>
        <w:spacing w:line="276" w:lineRule="auto"/>
      </w:pPr>
      <w:r>
        <w:t>Many users said their limited use of analgesics was due to difficulty in recognizing pain followed closely by lack of knowledge about appropriate therapy.</w:t>
      </w:r>
    </w:p>
    <w:p w14:paraId="47D06AA8" w14:textId="77777777" w:rsidR="003A6A64" w:rsidRDefault="003A6A64" w:rsidP="003A6A64">
      <w:pPr>
        <w:numPr>
          <w:ilvl w:val="0"/>
          <w:numId w:val="18"/>
        </w:numPr>
        <w:spacing w:line="276" w:lineRule="auto"/>
      </w:pPr>
      <w:r>
        <w:t>Meloxicam most common NSAID cited and Tramadol most common opioid (Dipyrone and morphine were also frequently used)</w:t>
      </w:r>
    </w:p>
    <w:p w14:paraId="21989828" w14:textId="77777777" w:rsidR="003A6A64" w:rsidRDefault="003A6A64" w:rsidP="003A6A64">
      <w:pPr>
        <w:numPr>
          <w:ilvl w:val="0"/>
          <w:numId w:val="18"/>
        </w:numPr>
        <w:spacing w:line="276" w:lineRule="auto"/>
      </w:pPr>
      <w:r>
        <w:t xml:space="preserve">There was no significant difference between confident and </w:t>
      </w:r>
      <w:proofErr w:type="spellStart"/>
      <w:r>
        <w:t>noncnfident</w:t>
      </w:r>
      <w:proofErr w:type="spellEnd"/>
      <w:r>
        <w:t xml:space="preserve"> practitioners and their respective use of analgesics</w:t>
      </w:r>
    </w:p>
    <w:p w14:paraId="76120A4C" w14:textId="77777777" w:rsidR="003A6A64" w:rsidRDefault="003A6A64" w:rsidP="003A6A64">
      <w:pPr>
        <w:numPr>
          <w:ilvl w:val="0"/>
          <w:numId w:val="18"/>
        </w:numPr>
        <w:spacing w:line="276" w:lineRule="auto"/>
      </w:pPr>
      <w:r>
        <w:t>Most frequently used pain in reptiles: keeping eyelids closed for prolonged periods and mouth gapping (facial/grimace is hard and unknown); change in behavior continue to be the main indicator of pain in Brazil</w:t>
      </w:r>
    </w:p>
    <w:p w14:paraId="2D2208A9" w14:textId="77777777" w:rsidR="003A6A64" w:rsidRDefault="003A6A64" w:rsidP="003A6A64">
      <w:pPr>
        <w:numPr>
          <w:ilvl w:val="0"/>
          <w:numId w:val="18"/>
        </w:numPr>
        <w:spacing w:line="276" w:lineRule="auto"/>
      </w:pPr>
      <w:r>
        <w:t>Butorphanol= good in corn snakes</w:t>
      </w:r>
    </w:p>
    <w:p w14:paraId="0DB30966" w14:textId="77777777" w:rsidR="003A6A64" w:rsidRDefault="003A6A64" w:rsidP="003A6A64">
      <w:pPr>
        <w:numPr>
          <w:ilvl w:val="0"/>
          <w:numId w:val="18"/>
        </w:numPr>
        <w:spacing w:line="276" w:lineRule="auto"/>
      </w:pPr>
      <w:r>
        <w:t>Morphine= Nile crocs, red-eared sliders, bearded dragons, ad tegus</w:t>
      </w:r>
    </w:p>
    <w:p w14:paraId="287C44E7" w14:textId="77777777" w:rsidR="003A6A64" w:rsidRDefault="003A6A64" w:rsidP="003A6A64">
      <w:pPr>
        <w:numPr>
          <w:ilvl w:val="0"/>
          <w:numId w:val="18"/>
        </w:numPr>
        <w:spacing w:line="276" w:lineRule="auto"/>
      </w:pPr>
      <w:r>
        <w:t>Fentanyl- good skin penetration but not effective in pythons</w:t>
      </w:r>
    </w:p>
    <w:p w14:paraId="426C2A42" w14:textId="77777777" w:rsidR="003A6A64" w:rsidRDefault="003A6A64" w:rsidP="003A6A64">
      <w:pPr>
        <w:numPr>
          <w:ilvl w:val="0"/>
          <w:numId w:val="18"/>
        </w:numPr>
        <w:spacing w:line="276" w:lineRule="auto"/>
      </w:pPr>
      <w:r>
        <w:t xml:space="preserve">Xylazine is the most common alpha -2 used but their use is MUCH lower. </w:t>
      </w:r>
    </w:p>
    <w:p w14:paraId="4A9E05BC" w14:textId="77777777" w:rsidR="003A6A64" w:rsidRDefault="003A6A64" w:rsidP="003A6A64">
      <w:pPr>
        <w:numPr>
          <w:ilvl w:val="0"/>
          <w:numId w:val="18"/>
        </w:numPr>
        <w:spacing w:line="276" w:lineRule="auto"/>
      </w:pPr>
      <w:r>
        <w:t>Propofol was the agent of choice for induction</w:t>
      </w:r>
    </w:p>
    <w:p w14:paraId="2B4EDC62" w14:textId="77777777" w:rsidR="003A6A64" w:rsidRDefault="003A6A64" w:rsidP="003A6A64">
      <w:pPr>
        <w:numPr>
          <w:ilvl w:val="0"/>
          <w:numId w:val="18"/>
        </w:numPr>
        <w:spacing w:line="276" w:lineRule="auto"/>
      </w:pPr>
      <w:r>
        <w:t>Inhalant drugs are commonly used for maintenance</w:t>
      </w:r>
    </w:p>
    <w:p w14:paraId="0B696256" w14:textId="77777777" w:rsidR="003A6A64" w:rsidRDefault="003A6A64" w:rsidP="003A6A64">
      <w:pPr>
        <w:numPr>
          <w:ilvl w:val="0"/>
          <w:numId w:val="18"/>
        </w:numPr>
        <w:spacing w:line="276" w:lineRule="auto"/>
      </w:pPr>
      <w:r>
        <w:t>Peer review papers was one of the main sources for knowledge in brazil followed by wildlife textbooks and then case discussion with colleagues</w:t>
      </w:r>
    </w:p>
    <w:p w14:paraId="64EE42B3" w14:textId="77777777" w:rsidR="003A6A64" w:rsidRDefault="003A6A64" w:rsidP="003A6A64"/>
    <w:p w14:paraId="2381B57B" w14:textId="77777777" w:rsidR="003A6A64" w:rsidRDefault="003A6A64" w:rsidP="003A6A64"/>
    <w:p w14:paraId="421BEB1A" w14:textId="77777777" w:rsidR="003A6A64" w:rsidRDefault="003A6A64" w:rsidP="003A6A64"/>
    <w:p w14:paraId="44171FDC" w14:textId="77777777" w:rsidR="003A6A64" w:rsidRDefault="003A6A64" w:rsidP="003A6A64"/>
    <w:p w14:paraId="462E057A" w14:textId="77777777" w:rsidR="003A6A64" w:rsidRDefault="003A6A64" w:rsidP="003A6A64"/>
    <w:p w14:paraId="6E94E8E4" w14:textId="77777777" w:rsidR="003A6A64" w:rsidRDefault="003A6A64" w:rsidP="003A6A64"/>
    <w:p w14:paraId="61B76F48" w14:textId="77777777" w:rsidR="003A6A64" w:rsidRDefault="003A6A64" w:rsidP="003A6A64"/>
    <w:p w14:paraId="5535121E" w14:textId="77777777" w:rsidR="003A6A64" w:rsidRDefault="003A6A64" w:rsidP="003A6A64"/>
    <w:p w14:paraId="7004F77D" w14:textId="77777777" w:rsidR="003A6A64" w:rsidRDefault="003A6A64" w:rsidP="003A6A64">
      <w:pPr>
        <w:jc w:val="center"/>
      </w:pPr>
      <w:r>
        <w:t>Fentanyl Overdose after Cystic Ovarian Tumor Removal Surgery in a Hermaphrodite Green</w:t>
      </w:r>
    </w:p>
    <w:p w14:paraId="09977A83" w14:textId="77777777" w:rsidR="003A6A64" w:rsidRDefault="003A6A64" w:rsidP="003A6A64">
      <w:pPr>
        <w:jc w:val="center"/>
      </w:pPr>
      <w:r>
        <w:t>Anaconda (Eunectes murinus)</w:t>
      </w:r>
    </w:p>
    <w:p w14:paraId="1343B00F" w14:textId="77777777" w:rsidR="003A6A64" w:rsidRDefault="003A6A64" w:rsidP="003A6A64">
      <w:pPr>
        <w:jc w:val="center"/>
      </w:pPr>
      <w:r>
        <w:t xml:space="preserve">Lana </w:t>
      </w:r>
      <w:proofErr w:type="spellStart"/>
      <w:r>
        <w:t>Krol</w:t>
      </w:r>
      <w:proofErr w:type="spellEnd"/>
      <w:r>
        <w:t>, Freeland Dunker</w:t>
      </w:r>
    </w:p>
    <w:p w14:paraId="26C5F955" w14:textId="77777777" w:rsidR="003A6A64" w:rsidRDefault="003A6A64" w:rsidP="003A6A64"/>
    <w:p w14:paraId="13FAE91B" w14:textId="77777777" w:rsidR="003A6A64" w:rsidRDefault="003A6A64" w:rsidP="003A6A64">
      <w:r>
        <w:t xml:space="preserve">Abstract: A 27-yr-old female green anaconda (Eunectes murinus) presented with coelomic distention in the posterior half of its body. On examination with imaging diagnostics, a fluid-filled cavity that seemed to be related to reproductive tissue was discovered. Diagnostics of this fluid confirmed cystic fluid, and a fine-needle aspirate of the mass determined that it was ovarian tissue. </w:t>
      </w:r>
      <w:r>
        <w:rPr>
          <w:highlight w:val="yellow"/>
        </w:rPr>
        <w:t>Ovariectomy and mass removal surgery was performed. During surgery, there was discovery of an additional unrecognized organ near the reproductive tract. Histopathology revealed an ovarian cystic neoplasm consistent with a granulosa cell tumor, and biopsy of the unknown structure was identified as a testis. Postoperatively, the green anaconda was administered fentanyl transdermal patches for analgesia and developed a severe adverse reaction, which improved after administration of the opioid reversal agent naltrexone.</w:t>
      </w:r>
      <w:r>
        <w:t xml:space="preserve"> This is the</w:t>
      </w:r>
    </w:p>
    <w:p w14:paraId="1BCD5F44" w14:textId="77777777" w:rsidR="003A6A64" w:rsidRDefault="003A6A64" w:rsidP="003A6A64">
      <w:r>
        <w:t>first report of hermaphroditism in a snake as well as suspected negative side effects of transdermal fentanyl in a snake.</w:t>
      </w:r>
    </w:p>
    <w:p w14:paraId="30CC7EDC" w14:textId="77777777" w:rsidR="003A6A64" w:rsidRDefault="003A6A64" w:rsidP="003A6A64"/>
    <w:p w14:paraId="302B7884" w14:textId="77777777" w:rsidR="003A6A64" w:rsidRDefault="003A6A64" w:rsidP="003A6A64">
      <w:pPr>
        <w:numPr>
          <w:ilvl w:val="0"/>
          <w:numId w:val="19"/>
        </w:numPr>
        <w:spacing w:line="276" w:lineRule="auto"/>
      </w:pPr>
      <w:r>
        <w:t xml:space="preserve">There has been </w:t>
      </w:r>
      <w:proofErr w:type="gramStart"/>
      <w:r>
        <w:t>limited  evidence</w:t>
      </w:r>
      <w:proofErr w:type="gramEnd"/>
      <w:r>
        <w:t xml:space="preserve"> of positive nociceptive changes despite confirmed bioavailability of drugs after administration</w:t>
      </w:r>
    </w:p>
    <w:p w14:paraId="0EBB3B72" w14:textId="77777777" w:rsidR="003A6A64" w:rsidRDefault="003A6A64" w:rsidP="003A6A64">
      <w:pPr>
        <w:numPr>
          <w:ilvl w:val="0"/>
          <w:numId w:val="19"/>
        </w:numPr>
        <w:spacing w:line="276" w:lineRule="auto"/>
      </w:pPr>
      <w:r>
        <w:t>Reptiles have opioid receptors but the use of opiates for pain have varied results</w:t>
      </w:r>
    </w:p>
    <w:p w14:paraId="3FE42F93" w14:textId="77777777" w:rsidR="003A6A64" w:rsidRDefault="003A6A64" w:rsidP="003A6A64">
      <w:pPr>
        <w:numPr>
          <w:ilvl w:val="0"/>
          <w:numId w:val="19"/>
        </w:numPr>
        <w:spacing w:line="276" w:lineRule="auto"/>
      </w:pPr>
      <w:proofErr w:type="gramStart"/>
      <w:r>
        <w:t>27 year old</w:t>
      </w:r>
      <w:proofErr w:type="gramEnd"/>
      <w:r>
        <w:t xml:space="preserve"> female green anaconda- turgid swelling in posterior coelom</w:t>
      </w:r>
    </w:p>
    <w:p w14:paraId="3001E5DB" w14:textId="77777777" w:rsidR="003A6A64" w:rsidRDefault="003A6A64" w:rsidP="003A6A64">
      <w:pPr>
        <w:numPr>
          <w:ilvl w:val="0"/>
          <w:numId w:val="19"/>
        </w:numPr>
        <w:spacing w:line="276" w:lineRule="auto"/>
      </w:pPr>
      <w:r>
        <w:t xml:space="preserve">7 fentanyl patches placed </w:t>
      </w:r>
      <w:proofErr w:type="spellStart"/>
      <w:r>
        <w:t>post surgery</w:t>
      </w:r>
      <w:proofErr w:type="spellEnd"/>
      <w:r>
        <w:t xml:space="preserve"> (2.8 ug/kg/</w:t>
      </w:r>
      <w:proofErr w:type="spellStart"/>
      <w:r>
        <w:t>hr</w:t>
      </w:r>
      <w:proofErr w:type="spellEnd"/>
      <w:r>
        <w:t>- LOWER dose, rec 5 ug/kg/</w:t>
      </w:r>
      <w:proofErr w:type="spellStart"/>
      <w:r>
        <w:t>hr</w:t>
      </w:r>
      <w:proofErr w:type="spellEnd"/>
      <w:r>
        <w:t>) and12 hours later= snake was lateral, mouth agape, little jaw tone, flaccid tongue, and no movement or responses to touch and manipulation</w:t>
      </w:r>
    </w:p>
    <w:p w14:paraId="53DBD906" w14:textId="77777777" w:rsidR="003A6A64" w:rsidRDefault="003A6A64" w:rsidP="003A6A64">
      <w:pPr>
        <w:numPr>
          <w:ilvl w:val="1"/>
          <w:numId w:val="19"/>
        </w:numPr>
        <w:spacing w:line="276" w:lineRule="auto"/>
      </w:pPr>
      <w:r>
        <w:t>Patches were removed</w:t>
      </w:r>
    </w:p>
    <w:p w14:paraId="3421AC8C" w14:textId="77777777" w:rsidR="003A6A64" w:rsidRDefault="003A6A64" w:rsidP="003A6A64">
      <w:pPr>
        <w:numPr>
          <w:ilvl w:val="1"/>
          <w:numId w:val="19"/>
        </w:numPr>
        <w:spacing w:line="276" w:lineRule="auto"/>
      </w:pPr>
      <w:r>
        <w:t>0.1 mg/kg naltrexone was given IM and daily fluid therapy</w:t>
      </w:r>
    </w:p>
    <w:p w14:paraId="0AE549E2" w14:textId="77777777" w:rsidR="003A6A64" w:rsidRDefault="003A6A64" w:rsidP="003A6A64">
      <w:pPr>
        <w:numPr>
          <w:ilvl w:val="1"/>
          <w:numId w:val="19"/>
        </w:numPr>
        <w:spacing w:line="276" w:lineRule="auto"/>
      </w:pPr>
      <w:r>
        <w:t>Four days after incident- back to normal</w:t>
      </w:r>
    </w:p>
    <w:p w14:paraId="19502078" w14:textId="77777777" w:rsidR="003A6A64" w:rsidRDefault="003A6A64" w:rsidP="003A6A64">
      <w:pPr>
        <w:numPr>
          <w:ilvl w:val="0"/>
          <w:numId w:val="19"/>
        </w:numPr>
        <w:spacing w:line="276" w:lineRule="auto"/>
      </w:pPr>
      <w:r>
        <w:t>Snake probed after the fact- phenotypical male BUT cloacal probing prior to arrival to park was female</w:t>
      </w:r>
    </w:p>
    <w:p w14:paraId="31FA6C5E" w14:textId="77777777" w:rsidR="003A6A64" w:rsidRDefault="003A6A64" w:rsidP="003A6A64">
      <w:pPr>
        <w:numPr>
          <w:ilvl w:val="0"/>
          <w:numId w:val="19"/>
        </w:numPr>
        <w:spacing w:line="276" w:lineRule="auto"/>
      </w:pPr>
      <w:r>
        <w:t>Unilateral cystic granulosa cell tumor of the ovary</w:t>
      </w:r>
    </w:p>
    <w:p w14:paraId="6F1C24A4" w14:textId="77777777" w:rsidR="003A6A64" w:rsidRDefault="003A6A64" w:rsidP="003A6A64">
      <w:pPr>
        <w:numPr>
          <w:ilvl w:val="0"/>
          <w:numId w:val="19"/>
        </w:numPr>
        <w:spacing w:line="276" w:lineRule="auto"/>
      </w:pPr>
      <w:r>
        <w:t>Efficacy of midazolam given in this study (dose and frequency is unknown)- it was published of no reported analgesia in ball pythons</w:t>
      </w:r>
    </w:p>
    <w:p w14:paraId="25B6A742" w14:textId="77777777" w:rsidR="003A6A64" w:rsidRDefault="003A6A64" w:rsidP="003A6A64">
      <w:pPr>
        <w:numPr>
          <w:ilvl w:val="0"/>
          <w:numId w:val="19"/>
        </w:numPr>
        <w:spacing w:line="276" w:lineRule="auto"/>
      </w:pPr>
      <w:r>
        <w:lastRenderedPageBreak/>
        <w:t>Fentanyl- studies show appropriate plasma concentrations but no statistical difference in withdrawal from noxious stimulus between treated and control snakes</w:t>
      </w:r>
    </w:p>
    <w:p w14:paraId="6B3B563B" w14:textId="3F0BF61D" w:rsidR="003A6A64" w:rsidRDefault="003A6A64" w:rsidP="003A6A64">
      <w:pPr>
        <w:numPr>
          <w:ilvl w:val="0"/>
          <w:numId w:val="19"/>
        </w:numPr>
        <w:spacing w:line="276" w:lineRule="auto"/>
      </w:pPr>
      <w:r>
        <w:t xml:space="preserve">Fentanyl is excreted in the urinary tract so daily fluids might have been the biggest role in clearing it from the </w:t>
      </w:r>
      <w:proofErr w:type="gramStart"/>
      <w:r>
        <w:t>snakes</w:t>
      </w:r>
      <w:proofErr w:type="gramEnd"/>
      <w:r>
        <w:t xml:space="preserve"> system</w:t>
      </w:r>
    </w:p>
    <w:p w14:paraId="48ED87E8" w14:textId="5B83B329" w:rsidR="003A6A64" w:rsidRDefault="003A6A64" w:rsidP="003A6A64">
      <w:pPr>
        <w:spacing w:line="276" w:lineRule="auto"/>
      </w:pPr>
    </w:p>
    <w:p w14:paraId="660CA68F" w14:textId="77777777" w:rsidR="003A6A64" w:rsidRDefault="003A6A64" w:rsidP="003A6A64">
      <w:pPr>
        <w:pStyle w:val="NormalWeb"/>
        <w:spacing w:before="0" w:beforeAutospacing="0" w:after="0" w:afterAutospacing="0"/>
      </w:pPr>
      <w:r>
        <w:rPr>
          <w:b/>
          <w:bCs/>
          <w:color w:val="000000"/>
          <w:sz w:val="22"/>
          <w:szCs w:val="22"/>
        </w:rPr>
        <w:t xml:space="preserve">Comparison of Ketamine–Dexmedetomidine–Midazolam Versus </w:t>
      </w:r>
      <w:proofErr w:type="spellStart"/>
      <w:r>
        <w:rPr>
          <w:b/>
          <w:bCs/>
          <w:color w:val="000000"/>
          <w:sz w:val="22"/>
          <w:szCs w:val="22"/>
        </w:rPr>
        <w:t>Alfaxalone</w:t>
      </w:r>
      <w:proofErr w:type="spellEnd"/>
      <w:r>
        <w:rPr>
          <w:b/>
          <w:bCs/>
          <w:color w:val="000000"/>
          <w:sz w:val="22"/>
          <w:szCs w:val="22"/>
        </w:rPr>
        <w:t xml:space="preserve">–Dexmedetomidine–Midazolam Administered Intravenously to American Alligators (Alligator </w:t>
      </w:r>
      <w:proofErr w:type="spellStart"/>
      <w:r>
        <w:rPr>
          <w:b/>
          <w:bCs/>
          <w:color w:val="000000"/>
          <w:sz w:val="22"/>
          <w:szCs w:val="22"/>
        </w:rPr>
        <w:t>mississippiensis</w:t>
      </w:r>
      <w:proofErr w:type="spellEnd"/>
      <w:r>
        <w:rPr>
          <w:b/>
          <w:bCs/>
          <w:color w:val="000000"/>
          <w:sz w:val="22"/>
          <w:szCs w:val="22"/>
        </w:rPr>
        <w:t xml:space="preserve">). </w:t>
      </w:r>
      <w:r>
        <w:rPr>
          <w:color w:val="000000"/>
          <w:sz w:val="22"/>
          <w:szCs w:val="22"/>
        </w:rPr>
        <w:t xml:space="preserve">J. of Herpetological Medicine and Surgery, 31(2):132-140 (2021). Jessica </w:t>
      </w:r>
      <w:proofErr w:type="spellStart"/>
      <w:r>
        <w:rPr>
          <w:color w:val="000000"/>
          <w:sz w:val="22"/>
          <w:szCs w:val="22"/>
        </w:rPr>
        <w:t>Aymen</w:t>
      </w:r>
      <w:proofErr w:type="spellEnd"/>
      <w:r>
        <w:rPr>
          <w:color w:val="000000"/>
          <w:sz w:val="22"/>
          <w:szCs w:val="22"/>
        </w:rPr>
        <w:t>, Patricia Queiroz-Williams, Chiara C. E. Hampton, Jeannette Cremer, Chin-Chi Liu, Javier G. Nevarez. - Review by LEM</w:t>
      </w:r>
    </w:p>
    <w:p w14:paraId="0E5EBC61" w14:textId="77777777" w:rsidR="003A6A64" w:rsidRDefault="003A6A64" w:rsidP="003A6A64"/>
    <w:p w14:paraId="636D9573" w14:textId="77777777" w:rsidR="003A6A64" w:rsidRDefault="003A6A64" w:rsidP="003A6A64">
      <w:pPr>
        <w:pStyle w:val="NormalWeb"/>
        <w:spacing w:before="0" w:beforeAutospacing="0" w:after="0" w:afterAutospacing="0"/>
      </w:pPr>
      <w:r>
        <w:rPr>
          <w:color w:val="000000"/>
          <w:sz w:val="20"/>
          <w:szCs w:val="20"/>
        </w:rPr>
        <w:t xml:space="preserve">Abstract: Crocodilians often require chemical immobilization for safe restraint and veterinary procedures, but there is a paucity of anesthetic studies for these species. The aim of this study was to compare the ability of ketamine (5 mg/kg) versus </w:t>
      </w:r>
      <w:proofErr w:type="spellStart"/>
      <w:r>
        <w:rPr>
          <w:color w:val="000000"/>
          <w:sz w:val="20"/>
          <w:szCs w:val="20"/>
        </w:rPr>
        <w:t>alfaxalone</w:t>
      </w:r>
      <w:proofErr w:type="spellEnd"/>
      <w:r>
        <w:rPr>
          <w:color w:val="000000"/>
          <w:sz w:val="20"/>
          <w:szCs w:val="20"/>
        </w:rPr>
        <w:t xml:space="preserve"> (5 mg/kg), in combination with dexmedetomidine (50 µg/kg) and midazolam (1 mg/kg) (KDM, ADM), to provide a loss of reflexes and safe orotracheal intubation without producing apnea in American alligators (Alligator </w:t>
      </w:r>
      <w:proofErr w:type="spellStart"/>
      <w:r>
        <w:rPr>
          <w:color w:val="000000"/>
          <w:sz w:val="20"/>
          <w:szCs w:val="20"/>
        </w:rPr>
        <w:t>mississippiensis</w:t>
      </w:r>
      <w:proofErr w:type="spellEnd"/>
      <w:r>
        <w:rPr>
          <w:color w:val="000000"/>
          <w:sz w:val="20"/>
          <w:szCs w:val="20"/>
        </w:rPr>
        <w:t xml:space="preserve">). </w:t>
      </w:r>
      <w:r>
        <w:rPr>
          <w:color w:val="000000"/>
          <w:sz w:val="20"/>
          <w:szCs w:val="20"/>
          <w:shd w:val="clear" w:color="auto" w:fill="FFFF00"/>
        </w:rPr>
        <w:t>Six 22-month-old captive-hatched American alligators</w:t>
      </w:r>
      <w:r>
        <w:rPr>
          <w:color w:val="000000"/>
          <w:sz w:val="20"/>
          <w:szCs w:val="20"/>
        </w:rPr>
        <w:t xml:space="preserve"> (4.75 ± 0.48 kg and body length of 111.1 ± 9.9 cm) were administered KDM and ADM in the lateral occipital venous sinus in a randomized, crossover design with a 72–80 h washout period between treatments. Physiologic parameters (heart rate, respiratory rate, esophageal and cloacal temperatures, end-tidal CO2) and reflexes (palpebral, cloacal, corneal, righting, withdrawal) were serially assessed throughout the anesthetic episode. Alligators were intubated, and assisted ventilation was provided to apneic animals. Intubation was safely performed within 10 min of administration of ADM and KDM. Respiratory rate was the only physiological parameter to differ between ADM and KDM. </w:t>
      </w:r>
      <w:r>
        <w:rPr>
          <w:color w:val="000000"/>
          <w:sz w:val="20"/>
          <w:szCs w:val="20"/>
          <w:shd w:val="clear" w:color="auto" w:fill="FFFF00"/>
        </w:rPr>
        <w:t>The majority (5/6, 83.3%) of alligators administered KDM maintained spontaneous ventilation (P = 0.016) and withdrawal reflexes (P = 0.031), and all alligators (6/6, 100%) given ADM became apneic and lost their withdrawal reflexes in all four limbs.</w:t>
      </w:r>
      <w:r>
        <w:rPr>
          <w:color w:val="000000"/>
          <w:sz w:val="20"/>
          <w:szCs w:val="20"/>
        </w:rPr>
        <w:t xml:space="preserve"> Palpebral, cloacal, and righting reflexes were consistently lost in all animals with both combinations. Recovery time ranged from 5 to 35 min following administration of the reversal agents. Although KDM and ADM both permitted orotracheal intubation, </w:t>
      </w:r>
      <w:r>
        <w:rPr>
          <w:color w:val="000000"/>
          <w:sz w:val="20"/>
          <w:szCs w:val="20"/>
          <w:shd w:val="clear" w:color="auto" w:fill="FFFF00"/>
        </w:rPr>
        <w:t>KDM produced less apnea and a lighter plane of anesthesia compared to ADM.</w:t>
      </w:r>
    </w:p>
    <w:p w14:paraId="7E0B502A" w14:textId="77777777" w:rsidR="003A6A64" w:rsidRDefault="003A6A64" w:rsidP="003A6A64"/>
    <w:p w14:paraId="130F50F9" w14:textId="77777777" w:rsidR="003A6A64" w:rsidRDefault="003A6A64" w:rsidP="003A6A64">
      <w:pPr>
        <w:pStyle w:val="NormalWeb"/>
        <w:spacing w:before="0" w:beforeAutospacing="0" w:after="0" w:afterAutospacing="0"/>
      </w:pPr>
      <w:r>
        <w:rPr>
          <w:color w:val="000000"/>
          <w:sz w:val="22"/>
          <w:szCs w:val="22"/>
        </w:rPr>
        <w:t>Background:</w:t>
      </w:r>
    </w:p>
    <w:p w14:paraId="4DA221B8" w14:textId="77777777" w:rsidR="003A6A64" w:rsidRPr="008C0181" w:rsidRDefault="003A6A64" w:rsidP="003A6A64">
      <w:pPr>
        <w:pStyle w:val="NormalWeb"/>
        <w:numPr>
          <w:ilvl w:val="0"/>
          <w:numId w:val="26"/>
        </w:numPr>
        <w:spacing w:before="0" w:beforeAutospacing="0" w:after="0" w:afterAutospacing="0"/>
      </w:pPr>
      <w:r>
        <w:rPr>
          <w:color w:val="000000"/>
          <w:sz w:val="22"/>
          <w:szCs w:val="22"/>
        </w:rPr>
        <w:t xml:space="preserve">Benefits of chemical over physical restraint in </w:t>
      </w:r>
      <w:proofErr w:type="gramStart"/>
      <w:r>
        <w:rPr>
          <w:color w:val="000000"/>
          <w:sz w:val="22"/>
          <w:szCs w:val="22"/>
        </w:rPr>
        <w:t>gators:</w:t>
      </w:r>
      <w:proofErr w:type="gramEnd"/>
      <w:r>
        <w:rPr>
          <w:color w:val="000000"/>
          <w:sz w:val="22"/>
          <w:szCs w:val="22"/>
        </w:rPr>
        <w:t xml:space="preserve"> reduces altered behaviors (i.e. decreased appetite), limits the metabolic consequences (i.e. hyperlactatemia, acidosis)</w:t>
      </w:r>
    </w:p>
    <w:p w14:paraId="5FF471B3" w14:textId="77777777" w:rsidR="003A6A64" w:rsidRDefault="003A6A64" w:rsidP="003A6A64">
      <w:pPr>
        <w:pStyle w:val="NormalWeb"/>
        <w:numPr>
          <w:ilvl w:val="0"/>
          <w:numId w:val="20"/>
        </w:numPr>
        <w:spacing w:before="0" w:beforeAutospacing="0" w:after="0" w:afterAutospacing="0"/>
        <w:textAlignment w:val="baseline"/>
        <w:rPr>
          <w:color w:val="000000"/>
          <w:sz w:val="22"/>
          <w:szCs w:val="22"/>
        </w:rPr>
      </w:pPr>
      <w:proofErr w:type="spellStart"/>
      <w:r>
        <w:rPr>
          <w:color w:val="000000"/>
          <w:sz w:val="22"/>
          <w:szCs w:val="22"/>
        </w:rPr>
        <w:t>Alfaxolone</w:t>
      </w:r>
      <w:proofErr w:type="spellEnd"/>
      <w:r>
        <w:rPr>
          <w:color w:val="000000"/>
          <w:sz w:val="22"/>
          <w:szCs w:val="22"/>
        </w:rPr>
        <w:t xml:space="preserve"> = neuroactive steroid with anesthetic properties that can be administered IM or IV; can produce CV and respiratory depression in mammals</w:t>
      </w:r>
    </w:p>
    <w:p w14:paraId="3FBAC269" w14:textId="77777777" w:rsidR="003A6A64" w:rsidRDefault="003A6A64" w:rsidP="003A6A64">
      <w:pPr>
        <w:pStyle w:val="NormalWeb"/>
        <w:numPr>
          <w:ilvl w:val="0"/>
          <w:numId w:val="20"/>
        </w:numPr>
        <w:spacing w:before="0" w:beforeAutospacing="0" w:after="0" w:afterAutospacing="0"/>
        <w:textAlignment w:val="baseline"/>
        <w:rPr>
          <w:color w:val="000000"/>
          <w:sz w:val="22"/>
          <w:szCs w:val="22"/>
        </w:rPr>
      </w:pPr>
      <w:r>
        <w:rPr>
          <w:color w:val="000000"/>
          <w:sz w:val="22"/>
          <w:szCs w:val="22"/>
        </w:rPr>
        <w:t>Ketamine = dissociative anesthetic with analgesic properties; historically high doses (110 mg/kg IM) have been associated with death in crocodilians</w:t>
      </w:r>
    </w:p>
    <w:p w14:paraId="7AC0FC93" w14:textId="77777777" w:rsidR="003A6A64" w:rsidRDefault="003A6A64" w:rsidP="003A6A64"/>
    <w:p w14:paraId="58A689B7" w14:textId="77777777" w:rsidR="003A6A64" w:rsidRDefault="003A6A64" w:rsidP="003A6A64">
      <w:pPr>
        <w:pStyle w:val="NormalWeb"/>
        <w:spacing w:before="0" w:beforeAutospacing="0" w:after="0" w:afterAutospacing="0"/>
      </w:pPr>
      <w:r>
        <w:rPr>
          <w:color w:val="000000"/>
          <w:sz w:val="22"/>
          <w:szCs w:val="22"/>
        </w:rPr>
        <w:t xml:space="preserve">Methods: compare ketamine vs. </w:t>
      </w:r>
      <w:proofErr w:type="spellStart"/>
      <w:r>
        <w:rPr>
          <w:color w:val="000000"/>
          <w:sz w:val="22"/>
          <w:szCs w:val="22"/>
        </w:rPr>
        <w:t>alfaxalone</w:t>
      </w:r>
      <w:proofErr w:type="spellEnd"/>
      <w:r>
        <w:rPr>
          <w:color w:val="000000"/>
          <w:sz w:val="22"/>
          <w:szCs w:val="22"/>
        </w:rPr>
        <w:t xml:space="preserve"> in combo IV </w:t>
      </w:r>
      <w:proofErr w:type="spellStart"/>
      <w:r>
        <w:rPr>
          <w:color w:val="000000"/>
          <w:sz w:val="22"/>
          <w:szCs w:val="22"/>
        </w:rPr>
        <w:t>immob</w:t>
      </w:r>
      <w:proofErr w:type="spellEnd"/>
      <w:r>
        <w:rPr>
          <w:color w:val="000000"/>
          <w:sz w:val="22"/>
          <w:szCs w:val="22"/>
        </w:rPr>
        <w:t xml:space="preserve"> protocols for American alligators</w:t>
      </w:r>
    </w:p>
    <w:p w14:paraId="07FE0421" w14:textId="77777777" w:rsidR="003A6A64" w:rsidRDefault="003A6A64" w:rsidP="003A6A64">
      <w:pPr>
        <w:pStyle w:val="NormalWeb"/>
        <w:numPr>
          <w:ilvl w:val="0"/>
          <w:numId w:val="21"/>
        </w:numPr>
        <w:spacing w:before="0" w:beforeAutospacing="0" w:after="0" w:afterAutospacing="0"/>
        <w:textAlignment w:val="baseline"/>
        <w:rPr>
          <w:color w:val="000000"/>
          <w:sz w:val="22"/>
          <w:szCs w:val="22"/>
        </w:rPr>
      </w:pPr>
      <w:r>
        <w:rPr>
          <w:b/>
          <w:bCs/>
          <w:color w:val="000000"/>
          <w:sz w:val="22"/>
          <w:szCs w:val="22"/>
        </w:rPr>
        <w:t>Ketamine</w:t>
      </w:r>
      <w:r>
        <w:rPr>
          <w:color w:val="000000"/>
          <w:sz w:val="22"/>
          <w:szCs w:val="22"/>
        </w:rPr>
        <w:t>-</w:t>
      </w:r>
      <w:proofErr w:type="spellStart"/>
      <w:r>
        <w:rPr>
          <w:color w:val="000000"/>
          <w:sz w:val="22"/>
          <w:szCs w:val="22"/>
        </w:rPr>
        <w:t>dexmed</w:t>
      </w:r>
      <w:proofErr w:type="spellEnd"/>
      <w:r>
        <w:rPr>
          <w:color w:val="000000"/>
          <w:sz w:val="22"/>
          <w:szCs w:val="22"/>
        </w:rPr>
        <w:t xml:space="preserve">-midazolam vs. </w:t>
      </w:r>
      <w:proofErr w:type="spellStart"/>
      <w:r>
        <w:rPr>
          <w:b/>
          <w:bCs/>
          <w:color w:val="000000"/>
          <w:sz w:val="22"/>
          <w:szCs w:val="22"/>
        </w:rPr>
        <w:t>alfaxalone</w:t>
      </w:r>
      <w:proofErr w:type="spellEnd"/>
      <w:r>
        <w:rPr>
          <w:color w:val="000000"/>
          <w:sz w:val="22"/>
          <w:szCs w:val="22"/>
        </w:rPr>
        <w:t>-</w:t>
      </w:r>
      <w:proofErr w:type="spellStart"/>
      <w:r>
        <w:rPr>
          <w:color w:val="000000"/>
          <w:sz w:val="22"/>
          <w:szCs w:val="22"/>
        </w:rPr>
        <w:t>dexmed</w:t>
      </w:r>
      <w:proofErr w:type="spellEnd"/>
      <w:r>
        <w:rPr>
          <w:color w:val="000000"/>
          <w:sz w:val="22"/>
          <w:szCs w:val="22"/>
        </w:rPr>
        <w:t>-midazolam</w:t>
      </w:r>
    </w:p>
    <w:p w14:paraId="36F126E1" w14:textId="77777777" w:rsidR="003A6A64" w:rsidRDefault="003A6A64" w:rsidP="003A6A64">
      <w:pPr>
        <w:pStyle w:val="NormalWeb"/>
        <w:numPr>
          <w:ilvl w:val="0"/>
          <w:numId w:val="21"/>
        </w:numPr>
        <w:spacing w:before="0" w:beforeAutospacing="0" w:after="0" w:afterAutospacing="0"/>
        <w:textAlignment w:val="baseline"/>
        <w:rPr>
          <w:color w:val="000000"/>
          <w:sz w:val="22"/>
          <w:szCs w:val="22"/>
        </w:rPr>
      </w:pPr>
      <w:r>
        <w:rPr>
          <w:color w:val="000000"/>
          <w:sz w:val="22"/>
          <w:szCs w:val="22"/>
        </w:rPr>
        <w:t>Administered in lateral occipital venous sinus of subadult American alligators (n=6)</w:t>
      </w:r>
    </w:p>
    <w:p w14:paraId="5C6D44C0" w14:textId="77777777" w:rsidR="003A6A64" w:rsidRDefault="003A6A64" w:rsidP="003A6A64">
      <w:pPr>
        <w:pStyle w:val="NormalWeb"/>
        <w:numPr>
          <w:ilvl w:val="0"/>
          <w:numId w:val="21"/>
        </w:numPr>
        <w:spacing w:before="0" w:beforeAutospacing="0" w:after="0" w:afterAutospacing="0"/>
        <w:textAlignment w:val="baseline"/>
        <w:rPr>
          <w:color w:val="000000"/>
          <w:sz w:val="22"/>
          <w:szCs w:val="22"/>
        </w:rPr>
      </w:pPr>
      <w:r>
        <w:rPr>
          <w:color w:val="000000"/>
          <w:sz w:val="22"/>
          <w:szCs w:val="22"/>
        </w:rPr>
        <w:t>Randomized crossover design with 72-80h washout period</w:t>
      </w:r>
    </w:p>
    <w:p w14:paraId="66F370BC" w14:textId="77777777" w:rsidR="003A6A64" w:rsidRDefault="003A6A64" w:rsidP="003A6A64">
      <w:pPr>
        <w:pStyle w:val="NormalWeb"/>
        <w:numPr>
          <w:ilvl w:val="0"/>
          <w:numId w:val="21"/>
        </w:numPr>
        <w:spacing w:before="0" w:beforeAutospacing="0" w:after="0" w:afterAutospacing="0"/>
        <w:textAlignment w:val="baseline"/>
        <w:rPr>
          <w:color w:val="000000"/>
          <w:sz w:val="22"/>
          <w:szCs w:val="22"/>
        </w:rPr>
      </w:pPr>
      <w:r>
        <w:rPr>
          <w:color w:val="000000"/>
          <w:sz w:val="22"/>
          <w:szCs w:val="22"/>
        </w:rPr>
        <w:t>Intubated, supplied PPV if apneic; procedure times - 55 min ADM, 70 min KDM (with 150-minute cut-off; if not awake by then received reversal)</w:t>
      </w:r>
    </w:p>
    <w:p w14:paraId="2438C739" w14:textId="77777777" w:rsidR="003A6A64" w:rsidRDefault="003A6A64" w:rsidP="003A6A64"/>
    <w:p w14:paraId="313F90E7" w14:textId="77777777" w:rsidR="003A6A64" w:rsidRDefault="003A6A64" w:rsidP="003A6A64">
      <w:pPr>
        <w:pStyle w:val="NormalWeb"/>
        <w:spacing w:before="0" w:beforeAutospacing="0" w:after="0" w:afterAutospacing="0"/>
      </w:pPr>
      <w:r>
        <w:rPr>
          <w:color w:val="000000"/>
          <w:sz w:val="22"/>
          <w:szCs w:val="22"/>
        </w:rPr>
        <w:t>Key Points:</w:t>
      </w:r>
    </w:p>
    <w:p w14:paraId="6EA6B46C"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Induction in all animals lacked excitation and allowed for successful intubation</w:t>
      </w:r>
    </w:p>
    <w:p w14:paraId="0C649085"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Intubation was safely performed within 10 min of administration of KDM and ADM</w:t>
      </w:r>
    </w:p>
    <w:p w14:paraId="0908E668"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 xml:space="preserve">HR, RR (when spontaneously breathing), ETCO2 and esophageal temp did not differ between </w:t>
      </w:r>
      <w:proofErr w:type="spellStart"/>
      <w:r>
        <w:rPr>
          <w:color w:val="000000"/>
          <w:sz w:val="22"/>
          <w:szCs w:val="22"/>
        </w:rPr>
        <w:t>tx</w:t>
      </w:r>
      <w:proofErr w:type="spellEnd"/>
    </w:p>
    <w:p w14:paraId="357BDE14"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HR decrease over time, esophageal and cloacal temps increased over time</w:t>
      </w:r>
    </w:p>
    <w:p w14:paraId="6C0364E1" w14:textId="77777777" w:rsidR="003A6A64" w:rsidRDefault="003A6A64" w:rsidP="003A6A64">
      <w:pPr>
        <w:pStyle w:val="NormalWeb"/>
        <w:numPr>
          <w:ilvl w:val="0"/>
          <w:numId w:val="22"/>
        </w:numPr>
        <w:spacing w:before="0" w:beforeAutospacing="0" w:after="0" w:afterAutospacing="0"/>
        <w:textAlignment w:val="baseline"/>
        <w:rPr>
          <w:b/>
          <w:bCs/>
          <w:color w:val="000000"/>
          <w:sz w:val="22"/>
          <w:szCs w:val="22"/>
        </w:rPr>
      </w:pPr>
      <w:r>
        <w:rPr>
          <w:b/>
          <w:bCs/>
          <w:color w:val="000000"/>
          <w:sz w:val="22"/>
          <w:szCs w:val="22"/>
        </w:rPr>
        <w:t>Majority of KDM gators maintain spontaneous ventilation and withdrawal reflexes</w:t>
      </w:r>
    </w:p>
    <w:p w14:paraId="5941EDBE" w14:textId="77777777" w:rsidR="003A6A64" w:rsidRDefault="003A6A64" w:rsidP="003A6A64">
      <w:pPr>
        <w:pStyle w:val="NormalWeb"/>
        <w:numPr>
          <w:ilvl w:val="1"/>
          <w:numId w:val="22"/>
        </w:numPr>
        <w:spacing w:before="0" w:beforeAutospacing="0" w:after="0" w:afterAutospacing="0"/>
        <w:textAlignment w:val="baseline"/>
        <w:rPr>
          <w:b/>
          <w:bCs/>
          <w:color w:val="000000"/>
          <w:sz w:val="22"/>
          <w:szCs w:val="22"/>
        </w:rPr>
      </w:pPr>
      <w:r>
        <w:rPr>
          <w:b/>
          <w:bCs/>
          <w:color w:val="000000"/>
          <w:sz w:val="22"/>
          <w:szCs w:val="22"/>
        </w:rPr>
        <w:t>⅙ developed apnea</w:t>
      </w:r>
      <w:r>
        <w:rPr>
          <w:color w:val="000000"/>
          <w:sz w:val="22"/>
          <w:szCs w:val="22"/>
        </w:rPr>
        <w:t xml:space="preserve"> and this was the only gator that developed bradycardia</w:t>
      </w:r>
    </w:p>
    <w:p w14:paraId="514A8257" w14:textId="77777777" w:rsidR="003A6A64" w:rsidRDefault="003A6A64" w:rsidP="003A6A64">
      <w:pPr>
        <w:pStyle w:val="NormalWeb"/>
        <w:numPr>
          <w:ilvl w:val="1"/>
          <w:numId w:val="22"/>
        </w:numPr>
        <w:spacing w:before="0" w:beforeAutospacing="0" w:after="0" w:afterAutospacing="0"/>
        <w:textAlignment w:val="baseline"/>
        <w:rPr>
          <w:color w:val="000000"/>
          <w:sz w:val="22"/>
          <w:szCs w:val="22"/>
        </w:rPr>
      </w:pPr>
      <w:r>
        <w:rPr>
          <w:color w:val="000000"/>
          <w:sz w:val="22"/>
          <w:szCs w:val="22"/>
        </w:rPr>
        <w:lastRenderedPageBreak/>
        <w:t>Not a surgical plane of anesthesia</w:t>
      </w:r>
    </w:p>
    <w:p w14:paraId="32772829" w14:textId="77777777" w:rsidR="003A6A64" w:rsidRDefault="003A6A64" w:rsidP="003A6A64">
      <w:pPr>
        <w:pStyle w:val="NormalWeb"/>
        <w:numPr>
          <w:ilvl w:val="0"/>
          <w:numId w:val="22"/>
        </w:numPr>
        <w:spacing w:before="0" w:beforeAutospacing="0" w:after="0" w:afterAutospacing="0"/>
        <w:textAlignment w:val="baseline"/>
        <w:rPr>
          <w:b/>
          <w:bCs/>
          <w:color w:val="000000"/>
          <w:sz w:val="22"/>
          <w:szCs w:val="22"/>
        </w:rPr>
      </w:pPr>
      <w:r>
        <w:rPr>
          <w:b/>
          <w:bCs/>
          <w:color w:val="000000"/>
          <w:sz w:val="22"/>
          <w:szCs w:val="22"/>
        </w:rPr>
        <w:t>All ADM gators (6/6) became apneic and lost withdrawal reflex in all four limbs</w:t>
      </w:r>
    </w:p>
    <w:p w14:paraId="204C7D98" w14:textId="77777777" w:rsidR="003A6A64" w:rsidRPr="00F23C20" w:rsidRDefault="003A6A64" w:rsidP="003A6A64">
      <w:pPr>
        <w:pStyle w:val="NormalWeb"/>
        <w:numPr>
          <w:ilvl w:val="1"/>
          <w:numId w:val="22"/>
        </w:numPr>
        <w:spacing w:before="0" w:beforeAutospacing="0" w:after="0" w:afterAutospacing="0"/>
        <w:textAlignment w:val="baseline"/>
        <w:rPr>
          <w:b/>
          <w:bCs/>
          <w:color w:val="000000"/>
          <w:sz w:val="22"/>
          <w:szCs w:val="22"/>
        </w:rPr>
      </w:pPr>
      <w:r w:rsidRPr="00F23C20">
        <w:rPr>
          <w:b/>
          <w:bCs/>
          <w:color w:val="000000"/>
          <w:sz w:val="22"/>
          <w:szCs w:val="22"/>
        </w:rPr>
        <w:t>Adequate surgical plane of anesthesia </w:t>
      </w:r>
    </w:p>
    <w:p w14:paraId="317AFBBF" w14:textId="77777777" w:rsidR="003A6A64" w:rsidRDefault="003A6A64" w:rsidP="003A6A64">
      <w:pPr>
        <w:pStyle w:val="NormalWeb"/>
        <w:numPr>
          <w:ilvl w:val="1"/>
          <w:numId w:val="22"/>
        </w:numPr>
        <w:spacing w:before="0" w:beforeAutospacing="0" w:after="0" w:afterAutospacing="0"/>
        <w:textAlignment w:val="baseline"/>
        <w:rPr>
          <w:i/>
          <w:iCs/>
          <w:color w:val="000000"/>
          <w:sz w:val="22"/>
          <w:szCs w:val="22"/>
        </w:rPr>
      </w:pPr>
      <w:r>
        <w:rPr>
          <w:i/>
          <w:iCs/>
          <w:color w:val="000000"/>
          <w:sz w:val="22"/>
          <w:szCs w:val="22"/>
        </w:rPr>
        <w:t>Confusing because discussion says ⅚ but regardless more apnea with ADM</w:t>
      </w:r>
    </w:p>
    <w:p w14:paraId="5618ABD2"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Palpebral, cloacal, righting reflexes consistently lost in all animals with both combos</w:t>
      </w:r>
    </w:p>
    <w:p w14:paraId="0B84848A"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ADM gators remained anesthetized for &gt;60 min, KDM gators for 150 min</w:t>
      </w:r>
    </w:p>
    <w:p w14:paraId="75DD4F29"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Recovery time ranged from 5-35 minutes after antagonist administered</w:t>
      </w:r>
    </w:p>
    <w:p w14:paraId="4632DE77" w14:textId="77777777" w:rsidR="003A6A64" w:rsidRDefault="003A6A64" w:rsidP="003A6A64">
      <w:pPr>
        <w:pStyle w:val="NormalWeb"/>
        <w:numPr>
          <w:ilvl w:val="1"/>
          <w:numId w:val="22"/>
        </w:numPr>
        <w:spacing w:before="0" w:beforeAutospacing="0" w:after="0" w:afterAutospacing="0"/>
        <w:textAlignment w:val="baseline"/>
        <w:rPr>
          <w:color w:val="000000"/>
          <w:sz w:val="22"/>
          <w:szCs w:val="22"/>
        </w:rPr>
      </w:pPr>
      <w:r>
        <w:rPr>
          <w:color w:val="000000"/>
          <w:sz w:val="22"/>
          <w:szCs w:val="22"/>
        </w:rPr>
        <w:t>Two gators that received KDM did not require reversal; all others did</w:t>
      </w:r>
    </w:p>
    <w:p w14:paraId="288D5DC3" w14:textId="77777777" w:rsidR="003A6A64" w:rsidRDefault="003A6A64" w:rsidP="003A6A64">
      <w:pPr>
        <w:pStyle w:val="NormalWeb"/>
        <w:numPr>
          <w:ilvl w:val="1"/>
          <w:numId w:val="22"/>
        </w:numPr>
        <w:spacing w:before="0" w:beforeAutospacing="0" w:after="0" w:afterAutospacing="0"/>
        <w:textAlignment w:val="baseline"/>
        <w:rPr>
          <w:color w:val="000000"/>
          <w:sz w:val="22"/>
          <w:szCs w:val="22"/>
        </w:rPr>
      </w:pPr>
      <w:r>
        <w:rPr>
          <w:color w:val="000000"/>
          <w:sz w:val="22"/>
          <w:szCs w:val="22"/>
        </w:rPr>
        <w:t>All gators that received reversals did NOT need a second dose</w:t>
      </w:r>
    </w:p>
    <w:p w14:paraId="5252D635" w14:textId="77777777" w:rsidR="003A6A64" w:rsidRDefault="003A6A64" w:rsidP="003A6A64">
      <w:pPr>
        <w:pStyle w:val="NormalWeb"/>
        <w:numPr>
          <w:ilvl w:val="1"/>
          <w:numId w:val="22"/>
        </w:numPr>
        <w:spacing w:before="0" w:beforeAutospacing="0" w:after="0" w:afterAutospacing="0"/>
        <w:textAlignment w:val="baseline"/>
        <w:rPr>
          <w:color w:val="000000"/>
          <w:sz w:val="22"/>
          <w:szCs w:val="22"/>
        </w:rPr>
      </w:pPr>
      <w:r>
        <w:rPr>
          <w:color w:val="000000"/>
          <w:sz w:val="22"/>
          <w:szCs w:val="22"/>
        </w:rPr>
        <w:t>All animals fully recovered by 3 hours from end of anesthetic episode</w:t>
      </w:r>
    </w:p>
    <w:p w14:paraId="4EF09D53" w14:textId="77777777" w:rsidR="003A6A64" w:rsidRDefault="003A6A64" w:rsidP="003A6A64">
      <w:pPr>
        <w:pStyle w:val="NormalWeb"/>
        <w:numPr>
          <w:ilvl w:val="0"/>
          <w:numId w:val="22"/>
        </w:numPr>
        <w:spacing w:before="0" w:beforeAutospacing="0" w:after="0" w:afterAutospacing="0"/>
        <w:textAlignment w:val="baseline"/>
        <w:rPr>
          <w:color w:val="000000"/>
          <w:sz w:val="22"/>
          <w:szCs w:val="22"/>
        </w:rPr>
      </w:pPr>
      <w:r>
        <w:rPr>
          <w:color w:val="000000"/>
          <w:sz w:val="22"/>
          <w:szCs w:val="22"/>
        </w:rPr>
        <w:t xml:space="preserve">One ADM gator died - lost spontaneous ventilation 10 min after ADM admin; provided PPV while apneic, other physiologic parameters remained stable until ~70 min when EtCO2 was lost, received two rounds of reversals which were unsuccessful; euthanized with </w:t>
      </w:r>
      <w:proofErr w:type="spellStart"/>
      <w:r>
        <w:rPr>
          <w:color w:val="000000"/>
          <w:sz w:val="22"/>
          <w:szCs w:val="22"/>
        </w:rPr>
        <w:t>pentobarb</w:t>
      </w:r>
      <w:proofErr w:type="spellEnd"/>
      <w:r>
        <w:rPr>
          <w:color w:val="000000"/>
          <w:sz w:val="22"/>
          <w:szCs w:val="22"/>
        </w:rPr>
        <w:t xml:space="preserve"> IV</w:t>
      </w:r>
    </w:p>
    <w:p w14:paraId="7FD04C78" w14:textId="77777777" w:rsidR="003A6A64" w:rsidRDefault="003A6A64" w:rsidP="003A6A64">
      <w:pPr>
        <w:pStyle w:val="NormalWeb"/>
        <w:numPr>
          <w:ilvl w:val="1"/>
          <w:numId w:val="22"/>
        </w:numPr>
        <w:spacing w:before="0" w:beforeAutospacing="0" w:after="0" w:afterAutospacing="0"/>
        <w:textAlignment w:val="baseline"/>
        <w:rPr>
          <w:color w:val="000000"/>
          <w:sz w:val="22"/>
          <w:szCs w:val="22"/>
        </w:rPr>
      </w:pPr>
      <w:r>
        <w:rPr>
          <w:color w:val="000000"/>
          <w:sz w:val="22"/>
          <w:szCs w:val="22"/>
        </w:rPr>
        <w:t>Determined to be chronically ill on necropsy/not ideal anesthetic candidate</w:t>
      </w:r>
    </w:p>
    <w:p w14:paraId="75129732" w14:textId="77777777" w:rsidR="003A6A64" w:rsidRDefault="003A6A64" w:rsidP="003A6A64">
      <w:pPr>
        <w:pStyle w:val="NormalWeb"/>
        <w:numPr>
          <w:ilvl w:val="0"/>
          <w:numId w:val="22"/>
        </w:numPr>
        <w:spacing w:before="0" w:beforeAutospacing="0" w:after="0" w:afterAutospacing="0"/>
        <w:textAlignment w:val="baseline"/>
        <w:rPr>
          <w:b/>
          <w:bCs/>
          <w:color w:val="000000"/>
          <w:sz w:val="22"/>
          <w:szCs w:val="22"/>
        </w:rPr>
      </w:pPr>
      <w:r>
        <w:rPr>
          <w:b/>
          <w:bCs/>
          <w:color w:val="000000"/>
          <w:sz w:val="22"/>
          <w:szCs w:val="22"/>
        </w:rPr>
        <w:t>KEY: KDM and ADM both provided anesthesia adequate for orotracheal intubation</w:t>
      </w:r>
    </w:p>
    <w:p w14:paraId="653F3FE4" w14:textId="77777777" w:rsidR="003A6A64" w:rsidRDefault="003A6A64" w:rsidP="003A6A64">
      <w:pPr>
        <w:pStyle w:val="NormalWeb"/>
        <w:numPr>
          <w:ilvl w:val="1"/>
          <w:numId w:val="22"/>
        </w:numPr>
        <w:spacing w:before="0" w:beforeAutospacing="0" w:after="0" w:afterAutospacing="0"/>
        <w:textAlignment w:val="baseline"/>
        <w:rPr>
          <w:b/>
          <w:bCs/>
          <w:color w:val="000000"/>
          <w:sz w:val="22"/>
          <w:szCs w:val="22"/>
        </w:rPr>
      </w:pPr>
      <w:r>
        <w:rPr>
          <w:b/>
          <w:bCs/>
          <w:color w:val="000000"/>
          <w:sz w:val="22"/>
          <w:szCs w:val="22"/>
        </w:rPr>
        <w:t>KDM had less apnea and lighter plane of anesthesia compared to ADM</w:t>
      </w:r>
    </w:p>
    <w:p w14:paraId="4682E8DE" w14:textId="77777777" w:rsidR="003A6A64" w:rsidRDefault="003A6A64" w:rsidP="003A6A64"/>
    <w:p w14:paraId="272C5ABA" w14:textId="77777777" w:rsidR="003A6A64" w:rsidRDefault="003A6A64" w:rsidP="003A6A64"/>
    <w:p w14:paraId="6BA14F62" w14:textId="77777777" w:rsidR="003A6A64" w:rsidRDefault="003A6A64" w:rsidP="003A6A64">
      <w:r>
        <w:br w:type="page"/>
      </w:r>
    </w:p>
    <w:p w14:paraId="266F5D30" w14:textId="77777777" w:rsidR="003A6A64" w:rsidRDefault="003A6A64" w:rsidP="003A6A64">
      <w:pPr>
        <w:pStyle w:val="NormalWeb"/>
        <w:spacing w:before="0" w:beforeAutospacing="0" w:after="0" w:afterAutospacing="0"/>
      </w:pPr>
      <w:r>
        <w:rPr>
          <w:b/>
          <w:bCs/>
          <w:color w:val="000000"/>
          <w:sz w:val="22"/>
          <w:szCs w:val="22"/>
        </w:rPr>
        <w:lastRenderedPageBreak/>
        <w:t xml:space="preserve">Evaluation of the Safety of Multiple Intramuscular Doses of Ketoprofen in Bearded Dragons (Pogona </w:t>
      </w:r>
      <w:proofErr w:type="spellStart"/>
      <w:r>
        <w:rPr>
          <w:b/>
          <w:bCs/>
          <w:color w:val="000000"/>
          <w:sz w:val="22"/>
          <w:szCs w:val="22"/>
        </w:rPr>
        <w:t>vitticeps</w:t>
      </w:r>
      <w:proofErr w:type="spellEnd"/>
      <w:r>
        <w:rPr>
          <w:b/>
          <w:bCs/>
          <w:color w:val="000000"/>
          <w:sz w:val="22"/>
          <w:szCs w:val="22"/>
        </w:rPr>
        <w:t>).</w:t>
      </w:r>
      <w:r>
        <w:rPr>
          <w:color w:val="000000"/>
          <w:sz w:val="22"/>
          <w:szCs w:val="22"/>
        </w:rPr>
        <w:t xml:space="preserve"> J. of Herp Medicine and Surgery, 32(2):123-129 (2022). Annabelle Vigneault, Stéphane Lair, Carolyn </w:t>
      </w:r>
      <w:proofErr w:type="spellStart"/>
      <w:r>
        <w:rPr>
          <w:color w:val="000000"/>
          <w:sz w:val="22"/>
          <w:szCs w:val="22"/>
        </w:rPr>
        <w:t>Gara</w:t>
      </w:r>
      <w:proofErr w:type="spellEnd"/>
      <w:r>
        <w:rPr>
          <w:color w:val="000000"/>
          <w:sz w:val="22"/>
          <w:szCs w:val="22"/>
        </w:rPr>
        <w:t xml:space="preserve">-Boivin, Guy Beauchamp, Claire </w:t>
      </w:r>
      <w:proofErr w:type="spellStart"/>
      <w:r>
        <w:rPr>
          <w:color w:val="000000"/>
          <w:sz w:val="22"/>
          <w:szCs w:val="22"/>
        </w:rPr>
        <w:t>Vergneau-Grosset</w:t>
      </w:r>
      <w:proofErr w:type="spellEnd"/>
      <w:r>
        <w:rPr>
          <w:color w:val="000000"/>
          <w:sz w:val="22"/>
          <w:szCs w:val="22"/>
        </w:rPr>
        <w:t>. - Review by LEM</w:t>
      </w:r>
    </w:p>
    <w:p w14:paraId="1956B436" w14:textId="77777777" w:rsidR="003A6A64" w:rsidRDefault="003A6A64" w:rsidP="003A6A64"/>
    <w:p w14:paraId="2E4C30D1" w14:textId="77777777" w:rsidR="003A6A64" w:rsidRDefault="003A6A64" w:rsidP="003A6A64">
      <w:pPr>
        <w:pStyle w:val="NormalWeb"/>
        <w:spacing w:before="0" w:beforeAutospacing="0" w:after="0" w:afterAutospacing="0"/>
      </w:pPr>
      <w:r>
        <w:rPr>
          <w:color w:val="000000"/>
          <w:sz w:val="20"/>
          <w:szCs w:val="20"/>
        </w:rPr>
        <w:t>Abstract: Cyclooxygenase (COX) 1 has been shown to increase significantly in inflamed ophidian skin and chelonian muscles.</w:t>
      </w:r>
      <w:r>
        <w:rPr>
          <w:color w:val="000000"/>
          <w:sz w:val="20"/>
          <w:szCs w:val="20"/>
          <w:shd w:val="clear" w:color="auto" w:fill="FFFF00"/>
        </w:rPr>
        <w:t xml:space="preserve"> Nonselective COX-1 and COX-2 inhibitors, such as ketoprofen, could therefore reduce inflammation more effectively than preferential COX-2 inhibitors in reptiles</w:t>
      </w:r>
      <w:r>
        <w:rPr>
          <w:color w:val="000000"/>
          <w:sz w:val="20"/>
          <w:szCs w:val="20"/>
        </w:rPr>
        <w:t xml:space="preserve">. The objective of this study was to evaluate potential adverse effects of ketoprofen in bearded dragons (Pogona </w:t>
      </w:r>
      <w:proofErr w:type="spellStart"/>
      <w:r>
        <w:rPr>
          <w:color w:val="000000"/>
          <w:sz w:val="20"/>
          <w:szCs w:val="20"/>
        </w:rPr>
        <w:t>vitticeps</w:t>
      </w:r>
      <w:proofErr w:type="spellEnd"/>
      <w:r>
        <w:rPr>
          <w:color w:val="000000"/>
          <w:sz w:val="20"/>
          <w:szCs w:val="20"/>
        </w:rPr>
        <w:t xml:space="preserve">). Thirteen adult bearded dragons were divided into three groups receiving daily intramuscular injections for 14 days in a blinded randomized study design. Group 1 (n = 5) received saline, Group 2 (n = 4) received ketoprofen at 2 mg/kg (diluted 1:10 with saline) and Group 3 (n = 4) received ketoprofen at 20 mg/kg (undiluted). Biochemical values, fecal occult blood (FOB) tests, and blood clotting time were assessed before and after the 2-wk treatment. Renal, digestive, hepatic, and muscular histopathology was evaluated. Clinically, </w:t>
      </w:r>
      <w:r>
        <w:rPr>
          <w:color w:val="000000"/>
          <w:sz w:val="20"/>
          <w:szCs w:val="20"/>
          <w:shd w:val="clear" w:color="auto" w:fill="FFFF00"/>
        </w:rPr>
        <w:t>injection-site reactions were noted in Group 3 only (n = 1/4)</w:t>
      </w:r>
      <w:r>
        <w:rPr>
          <w:color w:val="000000"/>
          <w:sz w:val="20"/>
          <w:szCs w:val="20"/>
        </w:rPr>
        <w:t>. No other clinical adverse effects were detected. No changes were detected in plasma biochemical values and clotting times before and after treatments, nor were changes detected between control and treatment groups. No lesion associated with ketoprofen toxicity was detected on histologic examination of the kidney, liver, and gastrointestinal tract. Lesions of muscular necrosis at the injection sites were of higher magnitude in Group 3 compared to Group 1. In conclusion, daily intramuscular administration of diluted ketoprofen at 2 mg/kg for 14 days did not cause adverse effects in a small number of bearded dragons, whereas severe muscular necrosis was detected at 20 mg/kg.</w:t>
      </w:r>
    </w:p>
    <w:p w14:paraId="3BF99A6B" w14:textId="77777777" w:rsidR="003A6A64" w:rsidRDefault="003A6A64" w:rsidP="003A6A64"/>
    <w:p w14:paraId="71A5C233" w14:textId="77777777" w:rsidR="003A6A64" w:rsidRDefault="003A6A64" w:rsidP="003A6A64">
      <w:pPr>
        <w:pStyle w:val="NormalWeb"/>
        <w:spacing w:before="0" w:beforeAutospacing="0" w:after="0" w:afterAutospacing="0"/>
      </w:pPr>
      <w:r>
        <w:rPr>
          <w:color w:val="000000"/>
          <w:sz w:val="22"/>
          <w:szCs w:val="22"/>
        </w:rPr>
        <w:t>Background:</w:t>
      </w:r>
    </w:p>
    <w:p w14:paraId="7F181BBB" w14:textId="77777777" w:rsidR="003A6A64" w:rsidRDefault="003A6A64" w:rsidP="003A6A64">
      <w:pPr>
        <w:pStyle w:val="NormalWeb"/>
        <w:numPr>
          <w:ilvl w:val="0"/>
          <w:numId w:val="23"/>
        </w:numPr>
        <w:spacing w:before="0" w:beforeAutospacing="0" w:after="0" w:afterAutospacing="0"/>
        <w:textAlignment w:val="baseline"/>
        <w:rPr>
          <w:color w:val="000000"/>
          <w:sz w:val="22"/>
          <w:szCs w:val="22"/>
        </w:rPr>
      </w:pPr>
      <w:r>
        <w:rPr>
          <w:color w:val="000000"/>
          <w:sz w:val="22"/>
          <w:szCs w:val="22"/>
        </w:rPr>
        <w:t xml:space="preserve">NSAIDS → inhibit cyclooxygenase (COX) enzymes → decreased synthesis of </w:t>
      </w:r>
      <w:proofErr w:type="spellStart"/>
      <w:r>
        <w:rPr>
          <w:color w:val="000000"/>
          <w:sz w:val="22"/>
          <w:szCs w:val="22"/>
        </w:rPr>
        <w:t>prostanoids</w:t>
      </w:r>
      <w:proofErr w:type="spellEnd"/>
      <w:r>
        <w:rPr>
          <w:color w:val="000000"/>
          <w:sz w:val="22"/>
          <w:szCs w:val="22"/>
        </w:rPr>
        <w:t xml:space="preserve"> (prostaglandins, </w:t>
      </w:r>
      <w:proofErr w:type="spellStart"/>
      <w:r>
        <w:rPr>
          <w:color w:val="000000"/>
          <w:sz w:val="22"/>
          <w:szCs w:val="22"/>
        </w:rPr>
        <w:t>prostacyclins</w:t>
      </w:r>
      <w:proofErr w:type="spellEnd"/>
      <w:r>
        <w:rPr>
          <w:color w:val="000000"/>
          <w:sz w:val="22"/>
          <w:szCs w:val="22"/>
        </w:rPr>
        <w:t xml:space="preserve">, </w:t>
      </w:r>
      <w:proofErr w:type="spellStart"/>
      <w:r>
        <w:rPr>
          <w:color w:val="000000"/>
          <w:sz w:val="22"/>
          <w:szCs w:val="22"/>
        </w:rPr>
        <w:t>thromboxanes</w:t>
      </w:r>
      <w:proofErr w:type="spellEnd"/>
      <w:r>
        <w:rPr>
          <w:color w:val="000000"/>
          <w:sz w:val="22"/>
          <w:szCs w:val="22"/>
        </w:rPr>
        <w:t>) → antinociception, anti-inflammatory, antipyretic</w:t>
      </w:r>
    </w:p>
    <w:p w14:paraId="5AECC2DA" w14:textId="77777777" w:rsidR="003A6A64" w:rsidRDefault="003A6A64" w:rsidP="003A6A64">
      <w:pPr>
        <w:pStyle w:val="NormalWeb"/>
        <w:numPr>
          <w:ilvl w:val="0"/>
          <w:numId w:val="23"/>
        </w:numPr>
        <w:spacing w:before="0" w:beforeAutospacing="0" w:after="0" w:afterAutospacing="0"/>
        <w:textAlignment w:val="baseline"/>
        <w:rPr>
          <w:color w:val="000000"/>
          <w:sz w:val="22"/>
          <w:szCs w:val="22"/>
        </w:rPr>
      </w:pPr>
      <w:r>
        <w:rPr>
          <w:color w:val="000000"/>
          <w:sz w:val="22"/>
          <w:szCs w:val="22"/>
        </w:rPr>
        <w:t>COX-</w:t>
      </w:r>
      <w:proofErr w:type="gramStart"/>
      <w:r>
        <w:rPr>
          <w:color w:val="000000"/>
          <w:sz w:val="22"/>
          <w:szCs w:val="22"/>
        </w:rPr>
        <w:t>2:</w:t>
      </w:r>
      <w:proofErr w:type="gramEnd"/>
      <w:r>
        <w:rPr>
          <w:color w:val="000000"/>
          <w:sz w:val="22"/>
          <w:szCs w:val="22"/>
        </w:rPr>
        <w:t xml:space="preserve"> generates PG that initiates inflammation and pain in mammals; selective COX2 in mammals often preferred due to less adverse effects</w:t>
      </w:r>
    </w:p>
    <w:p w14:paraId="47FC1104" w14:textId="77777777" w:rsidR="003A6A64" w:rsidRDefault="003A6A64" w:rsidP="003A6A64">
      <w:pPr>
        <w:pStyle w:val="NormalWeb"/>
        <w:numPr>
          <w:ilvl w:val="1"/>
          <w:numId w:val="23"/>
        </w:numPr>
        <w:spacing w:before="0" w:beforeAutospacing="0" w:after="0" w:afterAutospacing="0"/>
        <w:textAlignment w:val="baseline"/>
        <w:rPr>
          <w:color w:val="000000"/>
          <w:sz w:val="22"/>
          <w:szCs w:val="22"/>
        </w:rPr>
      </w:pPr>
      <w:r>
        <w:rPr>
          <w:color w:val="000000"/>
          <w:sz w:val="22"/>
          <w:szCs w:val="22"/>
        </w:rPr>
        <w:t>COX2 selective = meloxicam, carprofen, firocoxib</w:t>
      </w:r>
    </w:p>
    <w:p w14:paraId="2C25AEE8" w14:textId="77777777" w:rsidR="003A6A64" w:rsidRDefault="003A6A64" w:rsidP="003A6A64">
      <w:pPr>
        <w:pStyle w:val="NormalWeb"/>
        <w:numPr>
          <w:ilvl w:val="0"/>
          <w:numId w:val="23"/>
        </w:numPr>
        <w:spacing w:before="0" w:beforeAutospacing="0" w:after="0" w:afterAutospacing="0"/>
        <w:textAlignment w:val="baseline"/>
        <w:rPr>
          <w:color w:val="000000"/>
          <w:sz w:val="22"/>
          <w:szCs w:val="22"/>
        </w:rPr>
      </w:pPr>
      <w:r>
        <w:rPr>
          <w:color w:val="000000"/>
          <w:sz w:val="22"/>
          <w:szCs w:val="22"/>
        </w:rPr>
        <w:t>COX-</w:t>
      </w:r>
      <w:proofErr w:type="gramStart"/>
      <w:r>
        <w:rPr>
          <w:color w:val="000000"/>
          <w:sz w:val="22"/>
          <w:szCs w:val="22"/>
        </w:rPr>
        <w:t>1:</w:t>
      </w:r>
      <w:proofErr w:type="gramEnd"/>
      <w:r>
        <w:rPr>
          <w:color w:val="000000"/>
          <w:sz w:val="22"/>
          <w:szCs w:val="22"/>
        </w:rPr>
        <w:t xml:space="preserve"> generates PG to protect GI in mammals; adverse effects of inhibition include GI ulcers, kidney and liver damage, and decrease clotting function</w:t>
      </w:r>
    </w:p>
    <w:p w14:paraId="3CB3B5B3" w14:textId="77777777" w:rsidR="003A6A64" w:rsidRDefault="003A6A64" w:rsidP="003A6A64">
      <w:pPr>
        <w:pStyle w:val="NormalWeb"/>
        <w:numPr>
          <w:ilvl w:val="1"/>
          <w:numId w:val="23"/>
        </w:numPr>
        <w:spacing w:before="0" w:beforeAutospacing="0" w:after="0" w:afterAutospacing="0"/>
        <w:textAlignment w:val="baseline"/>
        <w:rPr>
          <w:color w:val="000000"/>
          <w:sz w:val="22"/>
          <w:szCs w:val="22"/>
        </w:rPr>
      </w:pPr>
      <w:r>
        <w:rPr>
          <w:color w:val="000000"/>
          <w:sz w:val="22"/>
          <w:szCs w:val="22"/>
        </w:rPr>
        <w:t>Increased in inflamed muscles of box turtles, inflamed skin of ball pythons</w:t>
      </w:r>
    </w:p>
    <w:p w14:paraId="554E6F70" w14:textId="77777777" w:rsidR="003A6A64" w:rsidRDefault="003A6A64" w:rsidP="003A6A64">
      <w:pPr>
        <w:pStyle w:val="NormalWeb"/>
        <w:numPr>
          <w:ilvl w:val="1"/>
          <w:numId w:val="23"/>
        </w:numPr>
        <w:spacing w:before="0" w:beforeAutospacing="0" w:after="0" w:afterAutospacing="0"/>
        <w:textAlignment w:val="baseline"/>
        <w:rPr>
          <w:color w:val="000000"/>
          <w:sz w:val="22"/>
          <w:szCs w:val="22"/>
        </w:rPr>
      </w:pPr>
      <w:r>
        <w:rPr>
          <w:color w:val="000000"/>
          <w:sz w:val="22"/>
          <w:szCs w:val="22"/>
        </w:rPr>
        <w:t>Nonselective (ketoprofen, aspirin) may be more effective in these species</w:t>
      </w:r>
    </w:p>
    <w:p w14:paraId="3D160C9B" w14:textId="77777777" w:rsidR="003A6A64" w:rsidRDefault="003A6A64" w:rsidP="003A6A64"/>
    <w:p w14:paraId="11EE65E3" w14:textId="77777777" w:rsidR="003A6A64" w:rsidRDefault="003A6A64" w:rsidP="003A6A64">
      <w:pPr>
        <w:pStyle w:val="NormalWeb"/>
        <w:spacing w:before="0" w:beforeAutospacing="0" w:after="0" w:afterAutospacing="0"/>
      </w:pPr>
      <w:r>
        <w:rPr>
          <w:color w:val="000000"/>
          <w:sz w:val="22"/>
          <w:szCs w:val="22"/>
        </w:rPr>
        <w:t>Methods: evaluate adverse effects of ketoprofen IM SID q14d in bearded dragons (n=13)</w:t>
      </w:r>
    </w:p>
    <w:p w14:paraId="01C76533" w14:textId="77777777" w:rsidR="003A6A64" w:rsidRDefault="003A6A64" w:rsidP="003A6A64">
      <w:pPr>
        <w:pStyle w:val="NormalWeb"/>
        <w:numPr>
          <w:ilvl w:val="0"/>
          <w:numId w:val="24"/>
        </w:numPr>
        <w:spacing w:before="0" w:beforeAutospacing="0" w:after="0" w:afterAutospacing="0"/>
        <w:textAlignment w:val="baseline"/>
        <w:rPr>
          <w:color w:val="000000"/>
          <w:sz w:val="22"/>
          <w:szCs w:val="22"/>
        </w:rPr>
      </w:pPr>
      <w:r>
        <w:rPr>
          <w:color w:val="000000"/>
          <w:sz w:val="22"/>
          <w:szCs w:val="22"/>
        </w:rPr>
        <w:t>3 groups: (1) n=5: saline control, (2) n=4: ketoprofen 2 mg/kg (diluted), (3) n=4: ketoprofen 20 mg/kg</w:t>
      </w:r>
    </w:p>
    <w:p w14:paraId="5981FDB0" w14:textId="77777777" w:rsidR="003A6A64" w:rsidRDefault="003A6A64" w:rsidP="003A6A64">
      <w:pPr>
        <w:pStyle w:val="NormalWeb"/>
        <w:numPr>
          <w:ilvl w:val="1"/>
          <w:numId w:val="24"/>
        </w:numPr>
        <w:spacing w:before="0" w:beforeAutospacing="0" w:after="0" w:afterAutospacing="0"/>
        <w:textAlignment w:val="baseline"/>
        <w:rPr>
          <w:color w:val="000000"/>
          <w:sz w:val="22"/>
          <w:szCs w:val="22"/>
        </w:rPr>
      </w:pPr>
      <w:r>
        <w:rPr>
          <w:color w:val="000000"/>
          <w:sz w:val="22"/>
          <w:szCs w:val="22"/>
        </w:rPr>
        <w:t xml:space="preserve">Received treatments IM SID x 14d then evaluated </w:t>
      </w:r>
      <w:proofErr w:type="spellStart"/>
      <w:r>
        <w:rPr>
          <w:color w:val="000000"/>
          <w:sz w:val="22"/>
          <w:szCs w:val="22"/>
        </w:rPr>
        <w:t>biochem</w:t>
      </w:r>
      <w:proofErr w:type="spellEnd"/>
      <w:r>
        <w:rPr>
          <w:color w:val="000000"/>
          <w:sz w:val="22"/>
          <w:szCs w:val="22"/>
        </w:rPr>
        <w:t xml:space="preserve">, fecal occult blood, blood clotting time and </w:t>
      </w:r>
      <w:proofErr w:type="spellStart"/>
      <w:r>
        <w:rPr>
          <w:color w:val="000000"/>
          <w:sz w:val="22"/>
          <w:szCs w:val="22"/>
        </w:rPr>
        <w:t>histopath</w:t>
      </w:r>
      <w:proofErr w:type="spellEnd"/>
      <w:r>
        <w:rPr>
          <w:color w:val="000000"/>
          <w:sz w:val="22"/>
          <w:szCs w:val="22"/>
        </w:rPr>
        <w:t xml:space="preserve"> (renal, GI, hepatic, muscle) </w:t>
      </w:r>
    </w:p>
    <w:p w14:paraId="6AEE3090" w14:textId="77777777" w:rsidR="003A6A64" w:rsidRDefault="003A6A64" w:rsidP="003A6A64"/>
    <w:p w14:paraId="4EC9FD2C" w14:textId="77777777" w:rsidR="003A6A64" w:rsidRDefault="003A6A64" w:rsidP="003A6A64">
      <w:pPr>
        <w:pStyle w:val="NormalWeb"/>
        <w:spacing w:before="0" w:beforeAutospacing="0" w:after="0" w:afterAutospacing="0"/>
      </w:pPr>
      <w:r>
        <w:rPr>
          <w:color w:val="000000"/>
          <w:sz w:val="22"/>
          <w:szCs w:val="22"/>
        </w:rPr>
        <w:t>Key Points:</w:t>
      </w:r>
    </w:p>
    <w:p w14:paraId="36025A60" w14:textId="77777777" w:rsidR="003A6A64" w:rsidRDefault="003A6A64" w:rsidP="003A6A64">
      <w:pPr>
        <w:pStyle w:val="NormalWeb"/>
        <w:numPr>
          <w:ilvl w:val="0"/>
          <w:numId w:val="25"/>
        </w:numPr>
        <w:spacing w:before="0" w:beforeAutospacing="0" w:after="0" w:afterAutospacing="0"/>
        <w:textAlignment w:val="baseline"/>
        <w:rPr>
          <w:color w:val="000000"/>
          <w:sz w:val="22"/>
          <w:szCs w:val="22"/>
        </w:rPr>
      </w:pPr>
      <w:r>
        <w:rPr>
          <w:color w:val="000000"/>
          <w:sz w:val="22"/>
          <w:szCs w:val="22"/>
        </w:rPr>
        <w:t xml:space="preserve">No change in appetite, </w:t>
      </w:r>
      <w:proofErr w:type="gramStart"/>
      <w:r>
        <w:rPr>
          <w:color w:val="000000"/>
          <w:sz w:val="22"/>
          <w:szCs w:val="22"/>
        </w:rPr>
        <w:t>activity</w:t>
      </w:r>
      <w:proofErr w:type="gramEnd"/>
      <w:r>
        <w:rPr>
          <w:color w:val="000000"/>
          <w:sz w:val="22"/>
          <w:szCs w:val="22"/>
        </w:rPr>
        <w:t xml:space="preserve"> or body weight during 2 </w:t>
      </w:r>
      <w:proofErr w:type="spellStart"/>
      <w:r>
        <w:rPr>
          <w:color w:val="000000"/>
          <w:sz w:val="22"/>
          <w:szCs w:val="22"/>
        </w:rPr>
        <w:t>wks</w:t>
      </w:r>
      <w:proofErr w:type="spellEnd"/>
      <w:r>
        <w:rPr>
          <w:color w:val="000000"/>
          <w:sz w:val="22"/>
          <w:szCs w:val="22"/>
        </w:rPr>
        <w:t xml:space="preserve"> treatment</w:t>
      </w:r>
    </w:p>
    <w:p w14:paraId="1351E31A" w14:textId="77777777" w:rsidR="003A6A64" w:rsidRDefault="003A6A64" w:rsidP="003A6A64">
      <w:pPr>
        <w:pStyle w:val="NormalWeb"/>
        <w:numPr>
          <w:ilvl w:val="0"/>
          <w:numId w:val="25"/>
        </w:numPr>
        <w:spacing w:before="0" w:beforeAutospacing="0" w:after="0" w:afterAutospacing="0"/>
        <w:textAlignment w:val="baseline"/>
        <w:rPr>
          <w:color w:val="000000"/>
          <w:sz w:val="22"/>
          <w:szCs w:val="22"/>
        </w:rPr>
      </w:pPr>
      <w:r>
        <w:rPr>
          <w:color w:val="000000"/>
          <w:sz w:val="22"/>
          <w:szCs w:val="22"/>
        </w:rPr>
        <w:t>Five animals developed positive fecal occult (2/5 from control, 3/4 from high dose group)</w:t>
      </w:r>
    </w:p>
    <w:p w14:paraId="47822833" w14:textId="77777777" w:rsidR="003A6A64" w:rsidRDefault="003A6A64" w:rsidP="003A6A64">
      <w:pPr>
        <w:pStyle w:val="NormalWeb"/>
        <w:numPr>
          <w:ilvl w:val="1"/>
          <w:numId w:val="25"/>
        </w:numPr>
        <w:spacing w:before="0" w:beforeAutospacing="0" w:after="0" w:afterAutospacing="0"/>
        <w:textAlignment w:val="baseline"/>
        <w:rPr>
          <w:color w:val="000000"/>
          <w:sz w:val="22"/>
          <w:szCs w:val="22"/>
        </w:rPr>
      </w:pPr>
      <w:r>
        <w:rPr>
          <w:color w:val="000000"/>
          <w:sz w:val="22"/>
          <w:szCs w:val="22"/>
        </w:rPr>
        <w:t xml:space="preserve">Consider anatomy of cloaca; 3 had underlying salpingitis/egg yolk </w:t>
      </w:r>
      <w:proofErr w:type="spellStart"/>
      <w:r>
        <w:rPr>
          <w:color w:val="000000"/>
          <w:sz w:val="22"/>
          <w:szCs w:val="22"/>
        </w:rPr>
        <w:t>coelomitis</w:t>
      </w:r>
      <w:proofErr w:type="spellEnd"/>
    </w:p>
    <w:p w14:paraId="674CF881" w14:textId="77777777" w:rsidR="003A6A64" w:rsidRDefault="003A6A64" w:rsidP="003A6A64">
      <w:pPr>
        <w:pStyle w:val="NormalWeb"/>
        <w:numPr>
          <w:ilvl w:val="1"/>
          <w:numId w:val="25"/>
        </w:numPr>
        <w:spacing w:before="0" w:beforeAutospacing="0" w:after="0" w:afterAutospacing="0"/>
        <w:textAlignment w:val="baseline"/>
        <w:rPr>
          <w:color w:val="000000"/>
          <w:sz w:val="22"/>
          <w:szCs w:val="22"/>
        </w:rPr>
      </w:pPr>
      <w:r>
        <w:rPr>
          <w:color w:val="000000"/>
          <w:sz w:val="22"/>
          <w:szCs w:val="22"/>
        </w:rPr>
        <w:t>None from 2 mg/kg group had positive fecal occult throughout study</w:t>
      </w:r>
    </w:p>
    <w:p w14:paraId="0EE64DC0" w14:textId="77777777" w:rsidR="003A6A64" w:rsidRDefault="003A6A64" w:rsidP="003A6A64">
      <w:pPr>
        <w:pStyle w:val="NormalWeb"/>
        <w:numPr>
          <w:ilvl w:val="1"/>
          <w:numId w:val="25"/>
        </w:numPr>
        <w:spacing w:before="0" w:beforeAutospacing="0" w:after="0" w:afterAutospacing="0"/>
        <w:textAlignment w:val="baseline"/>
        <w:rPr>
          <w:color w:val="000000"/>
          <w:sz w:val="22"/>
          <w:szCs w:val="22"/>
        </w:rPr>
      </w:pPr>
      <w:r>
        <w:rPr>
          <w:color w:val="000000"/>
          <w:sz w:val="22"/>
          <w:szCs w:val="22"/>
        </w:rPr>
        <w:t>No GI ulcers on necropsies</w:t>
      </w:r>
    </w:p>
    <w:p w14:paraId="34416CE8" w14:textId="77777777" w:rsidR="003A6A64" w:rsidRDefault="003A6A64" w:rsidP="003A6A64">
      <w:pPr>
        <w:pStyle w:val="NormalWeb"/>
        <w:numPr>
          <w:ilvl w:val="0"/>
          <w:numId w:val="25"/>
        </w:numPr>
        <w:spacing w:before="0" w:beforeAutospacing="0" w:after="0" w:afterAutospacing="0"/>
        <w:textAlignment w:val="baseline"/>
        <w:rPr>
          <w:color w:val="000000"/>
          <w:sz w:val="22"/>
          <w:szCs w:val="22"/>
        </w:rPr>
      </w:pPr>
      <w:r>
        <w:rPr>
          <w:color w:val="000000"/>
          <w:sz w:val="22"/>
          <w:szCs w:val="22"/>
        </w:rPr>
        <w:t>PCV, TP, biochemistry no different between groups (before, during, after treatment)</w:t>
      </w:r>
    </w:p>
    <w:p w14:paraId="4CFBD5EC" w14:textId="77777777" w:rsidR="003A6A64" w:rsidRDefault="003A6A64" w:rsidP="003A6A64">
      <w:pPr>
        <w:pStyle w:val="NormalWeb"/>
        <w:numPr>
          <w:ilvl w:val="0"/>
          <w:numId w:val="25"/>
        </w:numPr>
        <w:spacing w:before="0" w:beforeAutospacing="0" w:after="0" w:afterAutospacing="0"/>
        <w:textAlignment w:val="baseline"/>
        <w:rPr>
          <w:color w:val="000000"/>
          <w:sz w:val="22"/>
          <w:szCs w:val="22"/>
        </w:rPr>
      </w:pPr>
      <w:r>
        <w:rPr>
          <w:color w:val="000000"/>
          <w:sz w:val="22"/>
          <w:szCs w:val="22"/>
        </w:rPr>
        <w:t>Whole blood clotting (evaluated with capillary tubes) was not different between groups nor before vs. after treatments</w:t>
      </w:r>
    </w:p>
    <w:p w14:paraId="744AB02C" w14:textId="77777777" w:rsidR="003A6A64" w:rsidRDefault="003A6A64" w:rsidP="003A6A64">
      <w:pPr>
        <w:pStyle w:val="NormalWeb"/>
        <w:numPr>
          <w:ilvl w:val="1"/>
          <w:numId w:val="25"/>
        </w:numPr>
        <w:spacing w:before="0" w:beforeAutospacing="0" w:after="0" w:afterAutospacing="0"/>
        <w:textAlignment w:val="baseline"/>
        <w:rPr>
          <w:color w:val="000000"/>
          <w:sz w:val="22"/>
          <w:szCs w:val="22"/>
        </w:rPr>
      </w:pPr>
      <w:r>
        <w:rPr>
          <w:color w:val="000000"/>
          <w:sz w:val="22"/>
          <w:szCs w:val="22"/>
        </w:rPr>
        <w:t>Capillary tube method: tubes were broken every 5 min up to 45 min; first time point to visualize clot was considered clotting time</w:t>
      </w:r>
    </w:p>
    <w:p w14:paraId="70558855" w14:textId="77777777" w:rsidR="003A6A64" w:rsidRDefault="003A6A64" w:rsidP="003A6A64">
      <w:pPr>
        <w:pStyle w:val="NormalWeb"/>
        <w:numPr>
          <w:ilvl w:val="0"/>
          <w:numId w:val="25"/>
        </w:numPr>
        <w:spacing w:before="0" w:beforeAutospacing="0" w:after="0" w:afterAutospacing="0"/>
        <w:textAlignment w:val="baseline"/>
        <w:rPr>
          <w:color w:val="000000"/>
          <w:sz w:val="22"/>
          <w:szCs w:val="22"/>
        </w:rPr>
      </w:pPr>
      <w:r>
        <w:rPr>
          <w:color w:val="000000"/>
          <w:sz w:val="22"/>
          <w:szCs w:val="22"/>
        </w:rPr>
        <w:t>Muscle necrosis adverse effect: 2/5 from control and 1/4 from 2 mg/kg had grade mild(1)-</w:t>
      </w:r>
      <w:proofErr w:type="gramStart"/>
      <w:r>
        <w:rPr>
          <w:color w:val="000000"/>
          <w:sz w:val="22"/>
          <w:szCs w:val="22"/>
        </w:rPr>
        <w:t>moderate(</w:t>
      </w:r>
      <w:proofErr w:type="gramEnd"/>
      <w:r>
        <w:rPr>
          <w:color w:val="000000"/>
          <w:sz w:val="22"/>
          <w:szCs w:val="22"/>
        </w:rPr>
        <w:t>2) muscle necrosis at injection site, all 4 from 20 mg/kg group had grade 3 muscle necrosis</w:t>
      </w:r>
    </w:p>
    <w:p w14:paraId="1C5C2AEE" w14:textId="77777777" w:rsidR="003A6A64" w:rsidRDefault="003A6A64" w:rsidP="003A6A64">
      <w:pPr>
        <w:pStyle w:val="NormalWeb"/>
        <w:numPr>
          <w:ilvl w:val="1"/>
          <w:numId w:val="25"/>
        </w:numPr>
        <w:spacing w:before="0" w:beforeAutospacing="0" w:after="0" w:afterAutospacing="0"/>
        <w:textAlignment w:val="baseline"/>
        <w:rPr>
          <w:color w:val="000000"/>
          <w:sz w:val="22"/>
          <w:szCs w:val="22"/>
        </w:rPr>
      </w:pPr>
      <w:r>
        <w:rPr>
          <w:color w:val="000000"/>
          <w:sz w:val="22"/>
          <w:szCs w:val="22"/>
        </w:rPr>
        <w:lastRenderedPageBreak/>
        <w:t>Interestingly, no difference in CK concentration despite difference in necrosis</w:t>
      </w:r>
    </w:p>
    <w:p w14:paraId="16E79E4B" w14:textId="77777777" w:rsidR="003A6A64" w:rsidRDefault="003A6A64" w:rsidP="003A6A64">
      <w:pPr>
        <w:pStyle w:val="NormalWeb"/>
        <w:numPr>
          <w:ilvl w:val="1"/>
          <w:numId w:val="25"/>
        </w:numPr>
        <w:spacing w:before="0" w:beforeAutospacing="0" w:after="0" w:afterAutospacing="0"/>
        <w:textAlignment w:val="baseline"/>
        <w:rPr>
          <w:color w:val="000000"/>
          <w:sz w:val="22"/>
          <w:szCs w:val="22"/>
        </w:rPr>
      </w:pPr>
      <w:r>
        <w:rPr>
          <w:color w:val="000000"/>
          <w:sz w:val="22"/>
          <w:szCs w:val="22"/>
        </w:rPr>
        <w:t xml:space="preserve">1/4 from 20 mg/kg → black cutaneous lesions at injection site and stiff </w:t>
      </w:r>
      <w:proofErr w:type="spellStart"/>
      <w:r>
        <w:rPr>
          <w:color w:val="000000"/>
          <w:sz w:val="22"/>
          <w:szCs w:val="22"/>
        </w:rPr>
        <w:t>tricep</w:t>
      </w:r>
      <w:proofErr w:type="spellEnd"/>
      <w:r>
        <w:rPr>
          <w:color w:val="000000"/>
          <w:sz w:val="22"/>
          <w:szCs w:val="22"/>
        </w:rPr>
        <w:t xml:space="preserve"> muscles</w:t>
      </w:r>
    </w:p>
    <w:p w14:paraId="4EB04EB4" w14:textId="77777777" w:rsidR="003A6A64" w:rsidRDefault="003A6A64" w:rsidP="003A6A64">
      <w:pPr>
        <w:pStyle w:val="NormalWeb"/>
        <w:numPr>
          <w:ilvl w:val="0"/>
          <w:numId w:val="25"/>
        </w:numPr>
        <w:spacing w:before="0" w:beforeAutospacing="0" w:after="0" w:afterAutospacing="0"/>
        <w:textAlignment w:val="baseline"/>
        <w:rPr>
          <w:b/>
          <w:bCs/>
          <w:color w:val="000000"/>
          <w:sz w:val="22"/>
          <w:szCs w:val="22"/>
        </w:rPr>
      </w:pPr>
      <w:r>
        <w:rPr>
          <w:b/>
          <w:bCs/>
          <w:color w:val="000000"/>
          <w:sz w:val="22"/>
          <w:szCs w:val="22"/>
        </w:rPr>
        <w:t>KEY: ketoprofen 2 mg/kg diluted IM SID q14 days was safe in healthy adult dragons</w:t>
      </w:r>
    </w:p>
    <w:p w14:paraId="5CC836B7" w14:textId="77777777" w:rsidR="003A6A64" w:rsidRDefault="003A6A64" w:rsidP="003A6A64">
      <w:pPr>
        <w:pStyle w:val="NormalWeb"/>
        <w:numPr>
          <w:ilvl w:val="1"/>
          <w:numId w:val="25"/>
        </w:numPr>
        <w:spacing w:before="0" w:beforeAutospacing="0" w:after="0" w:afterAutospacing="0"/>
        <w:textAlignment w:val="baseline"/>
        <w:rPr>
          <w:b/>
          <w:bCs/>
          <w:color w:val="000000"/>
          <w:sz w:val="22"/>
          <w:szCs w:val="22"/>
        </w:rPr>
      </w:pPr>
      <w:r>
        <w:rPr>
          <w:b/>
          <w:bCs/>
          <w:color w:val="000000"/>
          <w:sz w:val="22"/>
          <w:szCs w:val="22"/>
        </w:rPr>
        <w:t>Ketoprofen 20 mg/kg caused adverse effects/muscle necrosis but no systemic effects suggesting a wide therapeutic margin</w:t>
      </w:r>
    </w:p>
    <w:p w14:paraId="07E7F6D5" w14:textId="77777777" w:rsidR="003A6A64" w:rsidRDefault="003A6A64" w:rsidP="003A6A64">
      <w:pPr>
        <w:pStyle w:val="NormalWeb"/>
        <w:numPr>
          <w:ilvl w:val="1"/>
          <w:numId w:val="25"/>
        </w:numPr>
        <w:spacing w:before="0" w:beforeAutospacing="0" w:after="0" w:afterAutospacing="0"/>
        <w:textAlignment w:val="baseline"/>
        <w:rPr>
          <w:b/>
          <w:bCs/>
          <w:color w:val="000000"/>
          <w:sz w:val="22"/>
          <w:szCs w:val="22"/>
        </w:rPr>
      </w:pPr>
      <w:r>
        <w:rPr>
          <w:b/>
          <w:bCs/>
          <w:color w:val="000000"/>
          <w:sz w:val="22"/>
          <w:szCs w:val="22"/>
        </w:rPr>
        <w:t>Ketoprofen should be diluted regardless of dose</w:t>
      </w:r>
    </w:p>
    <w:p w14:paraId="68F4EF84" w14:textId="77777777" w:rsidR="003A6A64" w:rsidRDefault="003A6A64" w:rsidP="003A6A64"/>
    <w:p w14:paraId="17958641" w14:textId="77777777" w:rsidR="003A6A64" w:rsidRDefault="003A6A64" w:rsidP="003A6A64">
      <w:pPr>
        <w:pStyle w:val="NormalWeb"/>
        <w:spacing w:before="0" w:beforeAutospacing="0" w:after="0" w:afterAutospacing="0"/>
      </w:pPr>
      <w:r>
        <w:rPr>
          <w:b/>
          <w:bCs/>
          <w:color w:val="000000"/>
          <w:sz w:val="22"/>
          <w:szCs w:val="22"/>
        </w:rPr>
        <w:t>Related papers:</w:t>
      </w:r>
    </w:p>
    <w:p w14:paraId="5E4C2349" w14:textId="77777777" w:rsidR="003A6A64" w:rsidRDefault="003A6A64" w:rsidP="003A6A64">
      <w:r>
        <w:rPr>
          <w:color w:val="000000"/>
          <w:sz w:val="22"/>
          <w:szCs w:val="22"/>
          <w:u w:val="single"/>
        </w:rPr>
        <w:t>Ketoprofen in loggerheads:</w:t>
      </w:r>
      <w:r>
        <w:rPr>
          <w:color w:val="000000"/>
          <w:sz w:val="22"/>
          <w:szCs w:val="22"/>
        </w:rPr>
        <w:t xml:space="preserve"> Harms CA, </w:t>
      </w:r>
      <w:proofErr w:type="spellStart"/>
      <w:r>
        <w:rPr>
          <w:color w:val="000000"/>
          <w:sz w:val="22"/>
          <w:szCs w:val="22"/>
        </w:rPr>
        <w:t>Ruterbories</w:t>
      </w:r>
      <w:proofErr w:type="spellEnd"/>
      <w:r>
        <w:rPr>
          <w:color w:val="000000"/>
          <w:sz w:val="22"/>
          <w:szCs w:val="22"/>
        </w:rPr>
        <w:t xml:space="preserve"> LK, Stacy NI, Christiansen EF, </w:t>
      </w:r>
      <w:proofErr w:type="spellStart"/>
      <w:r>
        <w:rPr>
          <w:color w:val="000000"/>
          <w:sz w:val="22"/>
          <w:szCs w:val="22"/>
        </w:rPr>
        <w:t>Papich</w:t>
      </w:r>
      <w:proofErr w:type="spellEnd"/>
      <w:r>
        <w:rPr>
          <w:color w:val="000000"/>
          <w:sz w:val="22"/>
          <w:szCs w:val="22"/>
        </w:rPr>
        <w:t xml:space="preserve"> MG, Lynch AM, </w:t>
      </w:r>
      <w:proofErr w:type="spellStart"/>
      <w:r>
        <w:rPr>
          <w:color w:val="000000"/>
          <w:sz w:val="22"/>
          <w:szCs w:val="22"/>
        </w:rPr>
        <w:t>Barratclough</w:t>
      </w:r>
      <w:proofErr w:type="spellEnd"/>
      <w:r>
        <w:rPr>
          <w:color w:val="000000"/>
          <w:sz w:val="22"/>
          <w:szCs w:val="22"/>
        </w:rPr>
        <w:t xml:space="preserve"> A, Serrano ME. 2021. Safety of multiple-dose intramuscular ketoprofen treatment in loggerhead turtles (</w:t>
      </w:r>
      <w:r>
        <w:rPr>
          <w:i/>
          <w:iCs/>
          <w:color w:val="000000"/>
          <w:sz w:val="22"/>
          <w:szCs w:val="22"/>
        </w:rPr>
        <w:t>Caretta caretta</w:t>
      </w:r>
      <w:r>
        <w:rPr>
          <w:color w:val="000000"/>
          <w:sz w:val="22"/>
          <w:szCs w:val="22"/>
        </w:rPr>
        <w:t xml:space="preserve">). J Zoo </w:t>
      </w:r>
      <w:proofErr w:type="spellStart"/>
      <w:r>
        <w:rPr>
          <w:color w:val="000000"/>
          <w:sz w:val="22"/>
          <w:szCs w:val="22"/>
        </w:rPr>
        <w:t>Wildl</w:t>
      </w:r>
      <w:proofErr w:type="spellEnd"/>
      <w:r>
        <w:rPr>
          <w:color w:val="000000"/>
          <w:sz w:val="22"/>
          <w:szCs w:val="22"/>
        </w:rPr>
        <w:t xml:space="preserve"> Med, 52(1):126–132.</w:t>
      </w:r>
    </w:p>
    <w:p w14:paraId="667D0A9A" w14:textId="77777777" w:rsidR="003A6A64" w:rsidRDefault="003A6A64" w:rsidP="003A6A64">
      <w:pPr>
        <w:spacing w:line="276" w:lineRule="auto"/>
      </w:pPr>
    </w:p>
    <w:p w14:paraId="5E680BAB" w14:textId="77777777" w:rsidR="003A6A64" w:rsidRDefault="003A6A64" w:rsidP="003A6A64"/>
    <w:p w14:paraId="725BC3E8" w14:textId="77777777" w:rsidR="003A6A64" w:rsidRDefault="003A6A64" w:rsidP="003A6A64"/>
    <w:p w14:paraId="7C608525" w14:textId="77777777" w:rsidR="003A6A64" w:rsidRPr="00542806" w:rsidRDefault="003A6A64" w:rsidP="003A6A64">
      <w:pPr>
        <w:pStyle w:val="NormalWeb"/>
        <w:spacing w:before="0" w:beforeAutospacing="0" w:after="0" w:afterAutospacing="0"/>
      </w:pPr>
    </w:p>
    <w:p w14:paraId="7FD36A77" w14:textId="77777777" w:rsidR="003A6A64" w:rsidRDefault="003A6A64" w:rsidP="003A6A64">
      <w:pPr>
        <w:rPr>
          <w:rFonts w:asciiTheme="majorHAnsi" w:hAnsiTheme="majorHAnsi" w:cstheme="majorHAnsi"/>
          <w:bCs/>
        </w:rPr>
      </w:pPr>
    </w:p>
    <w:p w14:paraId="0878F7F5" w14:textId="77777777" w:rsidR="003A6A64" w:rsidRPr="00B439B0" w:rsidRDefault="003A6A64" w:rsidP="004335C3">
      <w:pPr>
        <w:jc w:val="both"/>
        <w:rPr>
          <w:sz w:val="22"/>
          <w:szCs w:val="22"/>
        </w:rPr>
      </w:pPr>
    </w:p>
    <w:sectPr w:rsidR="003A6A64" w:rsidRPr="00B439B0" w:rsidSect="002D3F6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BD70" w14:textId="77777777" w:rsidR="004D5885" w:rsidRDefault="004D5885" w:rsidP="00A83260">
      <w:r>
        <w:separator/>
      </w:r>
    </w:p>
  </w:endnote>
  <w:endnote w:type="continuationSeparator" w:id="0">
    <w:p w14:paraId="6AD3467C" w14:textId="77777777" w:rsidR="004D5885" w:rsidRDefault="004D5885" w:rsidP="00A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DAB0" w14:textId="77777777" w:rsidR="004D5885" w:rsidRDefault="004D5885" w:rsidP="00A83260">
      <w:r>
        <w:separator/>
      </w:r>
    </w:p>
  </w:footnote>
  <w:footnote w:type="continuationSeparator" w:id="0">
    <w:p w14:paraId="45A6F80B" w14:textId="77777777" w:rsidR="004D5885" w:rsidRDefault="004D5885" w:rsidP="00A8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96848"/>
      <w:docPartObj>
        <w:docPartGallery w:val="Page Numbers (Top of Page)"/>
        <w:docPartUnique/>
      </w:docPartObj>
    </w:sdtPr>
    <w:sdtEndPr>
      <w:rPr>
        <w:rStyle w:val="PageNumber"/>
      </w:rPr>
    </w:sdtEndPr>
    <w:sdtContent>
      <w:p w14:paraId="60FC1C28"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106FE" w14:textId="77777777" w:rsidR="00A83260" w:rsidRDefault="00A83260" w:rsidP="00A83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594738"/>
      <w:docPartObj>
        <w:docPartGallery w:val="Page Numbers (Top of Page)"/>
        <w:docPartUnique/>
      </w:docPartObj>
    </w:sdtPr>
    <w:sdtEndPr>
      <w:rPr>
        <w:rStyle w:val="PageNumber"/>
      </w:rPr>
    </w:sdtEndPr>
    <w:sdtContent>
      <w:p w14:paraId="4DAC98A3"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68808D" w14:textId="77777777" w:rsidR="00A83260" w:rsidRDefault="00A83260" w:rsidP="00A832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C9"/>
    <w:multiLevelType w:val="hybridMultilevel"/>
    <w:tmpl w:val="A37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5BE2"/>
    <w:multiLevelType w:val="multilevel"/>
    <w:tmpl w:val="73504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3454B"/>
    <w:multiLevelType w:val="hybridMultilevel"/>
    <w:tmpl w:val="B4E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A2972"/>
    <w:multiLevelType w:val="hybridMultilevel"/>
    <w:tmpl w:val="71AA2BA2"/>
    <w:lvl w:ilvl="0" w:tplc="37203068">
      <w:start w:val="1"/>
      <w:numFmt w:val="bullet"/>
      <w:lvlText w:val="-"/>
      <w:lvlJc w:val="left"/>
      <w:pPr>
        <w:ind w:left="1080" w:hanging="360"/>
      </w:pPr>
      <w:rPr>
        <w:rFonts w:ascii="Courier New" w:eastAsia="Times New Roman" w:hAnsi="Courier New" w:cs="Courier New"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C1995"/>
    <w:multiLevelType w:val="hybridMultilevel"/>
    <w:tmpl w:val="4CF0E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7346"/>
    <w:multiLevelType w:val="multilevel"/>
    <w:tmpl w:val="0C4C3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167F2"/>
    <w:multiLevelType w:val="multilevel"/>
    <w:tmpl w:val="F3409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2456CF"/>
    <w:multiLevelType w:val="hybridMultilevel"/>
    <w:tmpl w:val="F5A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958C3"/>
    <w:multiLevelType w:val="hybridMultilevel"/>
    <w:tmpl w:val="001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C6CF6"/>
    <w:multiLevelType w:val="multilevel"/>
    <w:tmpl w:val="AAA05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8A5FC3"/>
    <w:multiLevelType w:val="multilevel"/>
    <w:tmpl w:val="1BAA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A53E5"/>
    <w:multiLevelType w:val="hybridMultilevel"/>
    <w:tmpl w:val="A0B6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0463F"/>
    <w:multiLevelType w:val="multilevel"/>
    <w:tmpl w:val="5D0E6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D71CB5"/>
    <w:multiLevelType w:val="multilevel"/>
    <w:tmpl w:val="0900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8382C"/>
    <w:multiLevelType w:val="hybridMultilevel"/>
    <w:tmpl w:val="58A64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4055F"/>
    <w:multiLevelType w:val="multilevel"/>
    <w:tmpl w:val="8EE22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066F4"/>
    <w:multiLevelType w:val="multilevel"/>
    <w:tmpl w:val="FD707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C66C52"/>
    <w:multiLevelType w:val="multilevel"/>
    <w:tmpl w:val="C8BA4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5383E"/>
    <w:multiLevelType w:val="multilevel"/>
    <w:tmpl w:val="A0485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DC3AC8"/>
    <w:multiLevelType w:val="multilevel"/>
    <w:tmpl w:val="8D94E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6B1729"/>
    <w:multiLevelType w:val="multilevel"/>
    <w:tmpl w:val="6B5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963439"/>
    <w:multiLevelType w:val="hybridMultilevel"/>
    <w:tmpl w:val="3A8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F453C"/>
    <w:multiLevelType w:val="hybridMultilevel"/>
    <w:tmpl w:val="C63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55C0F"/>
    <w:multiLevelType w:val="hybridMultilevel"/>
    <w:tmpl w:val="CA60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82D41"/>
    <w:multiLevelType w:val="hybridMultilevel"/>
    <w:tmpl w:val="C4C4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5011D"/>
    <w:multiLevelType w:val="multilevel"/>
    <w:tmpl w:val="B3E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3"/>
  </w:num>
  <w:num w:numId="4">
    <w:abstractNumId w:val="22"/>
  </w:num>
  <w:num w:numId="5">
    <w:abstractNumId w:val="2"/>
  </w:num>
  <w:num w:numId="6">
    <w:abstractNumId w:val="21"/>
  </w:num>
  <w:num w:numId="7">
    <w:abstractNumId w:val="17"/>
  </w:num>
  <w:num w:numId="8">
    <w:abstractNumId w:val="14"/>
  </w:num>
  <w:num w:numId="9">
    <w:abstractNumId w:val="4"/>
  </w:num>
  <w:num w:numId="10">
    <w:abstractNumId w:val="13"/>
  </w:num>
  <w:num w:numId="11">
    <w:abstractNumId w:val="7"/>
  </w:num>
  <w:num w:numId="12">
    <w:abstractNumId w:val="8"/>
  </w:num>
  <w:num w:numId="13">
    <w:abstractNumId w:val="9"/>
  </w:num>
  <w:num w:numId="14">
    <w:abstractNumId w:val="18"/>
  </w:num>
  <w:num w:numId="15">
    <w:abstractNumId w:val="16"/>
  </w:num>
  <w:num w:numId="16">
    <w:abstractNumId w:val="12"/>
  </w:num>
  <w:num w:numId="17">
    <w:abstractNumId w:val="3"/>
  </w:num>
  <w:num w:numId="18">
    <w:abstractNumId w:val="6"/>
  </w:num>
  <w:num w:numId="19">
    <w:abstractNumId w:val="1"/>
  </w:num>
  <w:num w:numId="20">
    <w:abstractNumId w:val="20"/>
  </w:num>
  <w:num w:numId="21">
    <w:abstractNumId w:val="25"/>
  </w:num>
  <w:num w:numId="22">
    <w:abstractNumId w:val="10"/>
  </w:num>
  <w:num w:numId="23">
    <w:abstractNumId w:val="5"/>
  </w:num>
  <w:num w:numId="24">
    <w:abstractNumId w:val="19"/>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75"/>
    <w:rsid w:val="000018E1"/>
    <w:rsid w:val="0000246B"/>
    <w:rsid w:val="000024A0"/>
    <w:rsid w:val="000063F1"/>
    <w:rsid w:val="0001193E"/>
    <w:rsid w:val="000120DD"/>
    <w:rsid w:val="00012B6F"/>
    <w:rsid w:val="00014BE2"/>
    <w:rsid w:val="000158C4"/>
    <w:rsid w:val="00015FFD"/>
    <w:rsid w:val="00016C18"/>
    <w:rsid w:val="0002312D"/>
    <w:rsid w:val="00023802"/>
    <w:rsid w:val="00024F8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80659"/>
    <w:rsid w:val="0008171F"/>
    <w:rsid w:val="00081FAB"/>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7454"/>
    <w:rsid w:val="000D08D1"/>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1C4E"/>
    <w:rsid w:val="00203898"/>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30E16"/>
    <w:rsid w:val="002328B5"/>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C00"/>
    <w:rsid w:val="00322E28"/>
    <w:rsid w:val="00322F73"/>
    <w:rsid w:val="003233E6"/>
    <w:rsid w:val="00323D73"/>
    <w:rsid w:val="003244B8"/>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6A64"/>
    <w:rsid w:val="003A76EA"/>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7DF"/>
    <w:rsid w:val="003E209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5BA9"/>
    <w:rsid w:val="00415E23"/>
    <w:rsid w:val="004161DC"/>
    <w:rsid w:val="004172BE"/>
    <w:rsid w:val="00421797"/>
    <w:rsid w:val="00427B4A"/>
    <w:rsid w:val="0043027C"/>
    <w:rsid w:val="004313AF"/>
    <w:rsid w:val="00431AA1"/>
    <w:rsid w:val="004335C3"/>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A30"/>
    <w:rsid w:val="0046202A"/>
    <w:rsid w:val="004628A7"/>
    <w:rsid w:val="00462D17"/>
    <w:rsid w:val="00466F00"/>
    <w:rsid w:val="0046716C"/>
    <w:rsid w:val="00467287"/>
    <w:rsid w:val="0046793C"/>
    <w:rsid w:val="00467AC3"/>
    <w:rsid w:val="00471E2B"/>
    <w:rsid w:val="004726A2"/>
    <w:rsid w:val="00473B83"/>
    <w:rsid w:val="0047424B"/>
    <w:rsid w:val="00481618"/>
    <w:rsid w:val="004837C9"/>
    <w:rsid w:val="00485360"/>
    <w:rsid w:val="00485766"/>
    <w:rsid w:val="00490AB2"/>
    <w:rsid w:val="0049249A"/>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58DD"/>
    <w:rsid w:val="004C6D19"/>
    <w:rsid w:val="004C70F0"/>
    <w:rsid w:val="004D0316"/>
    <w:rsid w:val="004D0C1B"/>
    <w:rsid w:val="004D1D9C"/>
    <w:rsid w:val="004D1E00"/>
    <w:rsid w:val="004D5885"/>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8F9"/>
    <w:rsid w:val="00614CF7"/>
    <w:rsid w:val="006174A7"/>
    <w:rsid w:val="00622A5D"/>
    <w:rsid w:val="00624677"/>
    <w:rsid w:val="0062623F"/>
    <w:rsid w:val="006302AD"/>
    <w:rsid w:val="006319C9"/>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276D"/>
    <w:rsid w:val="00683D10"/>
    <w:rsid w:val="00685BFB"/>
    <w:rsid w:val="00691700"/>
    <w:rsid w:val="00691F37"/>
    <w:rsid w:val="00692EAE"/>
    <w:rsid w:val="006979A3"/>
    <w:rsid w:val="006A1BA9"/>
    <w:rsid w:val="006A1E10"/>
    <w:rsid w:val="006A2532"/>
    <w:rsid w:val="006A27B4"/>
    <w:rsid w:val="006A353B"/>
    <w:rsid w:val="006A7217"/>
    <w:rsid w:val="006B063F"/>
    <w:rsid w:val="006B1C93"/>
    <w:rsid w:val="006B4B23"/>
    <w:rsid w:val="006B688D"/>
    <w:rsid w:val="006B6981"/>
    <w:rsid w:val="006B780B"/>
    <w:rsid w:val="006C119E"/>
    <w:rsid w:val="006C2175"/>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6C28"/>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35BF"/>
    <w:rsid w:val="009648FC"/>
    <w:rsid w:val="00964929"/>
    <w:rsid w:val="0096534D"/>
    <w:rsid w:val="00965AC3"/>
    <w:rsid w:val="00965AEC"/>
    <w:rsid w:val="00967016"/>
    <w:rsid w:val="00967E3B"/>
    <w:rsid w:val="00971D82"/>
    <w:rsid w:val="009738F1"/>
    <w:rsid w:val="009743FF"/>
    <w:rsid w:val="00975CF3"/>
    <w:rsid w:val="00977587"/>
    <w:rsid w:val="0098098A"/>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C0F15"/>
    <w:rsid w:val="009C1D2A"/>
    <w:rsid w:val="009C376D"/>
    <w:rsid w:val="009C45CA"/>
    <w:rsid w:val="009C7470"/>
    <w:rsid w:val="009C7FA2"/>
    <w:rsid w:val="009D0FAF"/>
    <w:rsid w:val="009D16F6"/>
    <w:rsid w:val="009D1B14"/>
    <w:rsid w:val="009D1F8B"/>
    <w:rsid w:val="009D2228"/>
    <w:rsid w:val="009D2F4E"/>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3260"/>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9B0"/>
    <w:rsid w:val="00B43DF8"/>
    <w:rsid w:val="00B45761"/>
    <w:rsid w:val="00B45E8D"/>
    <w:rsid w:val="00B46AF0"/>
    <w:rsid w:val="00B47162"/>
    <w:rsid w:val="00B471B4"/>
    <w:rsid w:val="00B4786E"/>
    <w:rsid w:val="00B510BC"/>
    <w:rsid w:val="00B52209"/>
    <w:rsid w:val="00B53CEE"/>
    <w:rsid w:val="00B55181"/>
    <w:rsid w:val="00B55C31"/>
    <w:rsid w:val="00B60C0C"/>
    <w:rsid w:val="00B613E2"/>
    <w:rsid w:val="00B631D5"/>
    <w:rsid w:val="00B6360D"/>
    <w:rsid w:val="00B6493A"/>
    <w:rsid w:val="00B64EC2"/>
    <w:rsid w:val="00B655E5"/>
    <w:rsid w:val="00B65F57"/>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9A9"/>
    <w:rsid w:val="00BC6D15"/>
    <w:rsid w:val="00BC7DB7"/>
    <w:rsid w:val="00BD202B"/>
    <w:rsid w:val="00BD3503"/>
    <w:rsid w:val="00BD3996"/>
    <w:rsid w:val="00BD5935"/>
    <w:rsid w:val="00BD5E8F"/>
    <w:rsid w:val="00BE0C50"/>
    <w:rsid w:val="00BE1467"/>
    <w:rsid w:val="00BE3793"/>
    <w:rsid w:val="00BE4207"/>
    <w:rsid w:val="00BE5961"/>
    <w:rsid w:val="00BE6635"/>
    <w:rsid w:val="00BE6F15"/>
    <w:rsid w:val="00BF3AF9"/>
    <w:rsid w:val="00BF444A"/>
    <w:rsid w:val="00BF46F1"/>
    <w:rsid w:val="00BF6349"/>
    <w:rsid w:val="00BF6EBA"/>
    <w:rsid w:val="00C00E50"/>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F24"/>
    <w:rsid w:val="00C40B94"/>
    <w:rsid w:val="00C41EB1"/>
    <w:rsid w:val="00C41F65"/>
    <w:rsid w:val="00C42742"/>
    <w:rsid w:val="00C4549C"/>
    <w:rsid w:val="00C459AD"/>
    <w:rsid w:val="00C47243"/>
    <w:rsid w:val="00C504F4"/>
    <w:rsid w:val="00C542BB"/>
    <w:rsid w:val="00C56AAC"/>
    <w:rsid w:val="00C56ACB"/>
    <w:rsid w:val="00C5768E"/>
    <w:rsid w:val="00C57E52"/>
    <w:rsid w:val="00C608BD"/>
    <w:rsid w:val="00C62ABB"/>
    <w:rsid w:val="00C633AF"/>
    <w:rsid w:val="00C64DC8"/>
    <w:rsid w:val="00C677C6"/>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86F99"/>
    <w:rsid w:val="00C919CD"/>
    <w:rsid w:val="00C93006"/>
    <w:rsid w:val="00C93296"/>
    <w:rsid w:val="00C93715"/>
    <w:rsid w:val="00CA12D3"/>
    <w:rsid w:val="00CA1481"/>
    <w:rsid w:val="00CA1B97"/>
    <w:rsid w:val="00CA3D11"/>
    <w:rsid w:val="00CA4473"/>
    <w:rsid w:val="00CA511D"/>
    <w:rsid w:val="00CA68C8"/>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5195"/>
    <w:rsid w:val="00DA044B"/>
    <w:rsid w:val="00DA3083"/>
    <w:rsid w:val="00DA3F2F"/>
    <w:rsid w:val="00DA56E4"/>
    <w:rsid w:val="00DA5BA4"/>
    <w:rsid w:val="00DB0324"/>
    <w:rsid w:val="00DB0DEC"/>
    <w:rsid w:val="00DB1166"/>
    <w:rsid w:val="00DB3C07"/>
    <w:rsid w:val="00DB7650"/>
    <w:rsid w:val="00DB76BD"/>
    <w:rsid w:val="00DC1A4A"/>
    <w:rsid w:val="00DC20A2"/>
    <w:rsid w:val="00DC2781"/>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36BE"/>
    <w:rsid w:val="00DF37D5"/>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711A"/>
    <w:rsid w:val="00E80A0C"/>
    <w:rsid w:val="00E80A66"/>
    <w:rsid w:val="00E85029"/>
    <w:rsid w:val="00E85977"/>
    <w:rsid w:val="00E862DB"/>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6CCA"/>
    <w:rsid w:val="00F96FC7"/>
    <w:rsid w:val="00FA025A"/>
    <w:rsid w:val="00FA0767"/>
    <w:rsid w:val="00FA15CA"/>
    <w:rsid w:val="00FA6D6A"/>
    <w:rsid w:val="00FA6F92"/>
    <w:rsid w:val="00FB1150"/>
    <w:rsid w:val="00FB16E4"/>
    <w:rsid w:val="00FB3420"/>
    <w:rsid w:val="00FB4694"/>
    <w:rsid w:val="00FB5DC7"/>
    <w:rsid w:val="00FC164C"/>
    <w:rsid w:val="00FC1CDF"/>
    <w:rsid w:val="00FC34C2"/>
    <w:rsid w:val="00FD5098"/>
    <w:rsid w:val="00FE0912"/>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524A"/>
  <w14:defaultImageDpi w14:val="32767"/>
  <w15:chartTrackingRefBased/>
  <w15:docId w15:val="{65E5E669-3BE1-FD47-86FC-2C94052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6D"/>
    <w:pPr>
      <w:ind w:left="720"/>
      <w:contextualSpacing/>
    </w:pPr>
  </w:style>
  <w:style w:type="paragraph" w:styleId="Header">
    <w:name w:val="header"/>
    <w:basedOn w:val="Normal"/>
    <w:link w:val="HeaderChar"/>
    <w:uiPriority w:val="99"/>
    <w:unhideWhenUsed/>
    <w:rsid w:val="00A83260"/>
    <w:pPr>
      <w:tabs>
        <w:tab w:val="center" w:pos="4680"/>
        <w:tab w:val="right" w:pos="9360"/>
      </w:tabs>
    </w:pPr>
  </w:style>
  <w:style w:type="character" w:customStyle="1" w:styleId="HeaderChar">
    <w:name w:val="Header Char"/>
    <w:basedOn w:val="DefaultParagraphFont"/>
    <w:link w:val="Header"/>
    <w:uiPriority w:val="99"/>
    <w:rsid w:val="00A83260"/>
  </w:style>
  <w:style w:type="character" w:styleId="PageNumber">
    <w:name w:val="page number"/>
    <w:basedOn w:val="DefaultParagraphFont"/>
    <w:uiPriority w:val="99"/>
    <w:semiHidden/>
    <w:unhideWhenUsed/>
    <w:rsid w:val="00A83260"/>
  </w:style>
  <w:style w:type="character" w:styleId="Hyperlink">
    <w:name w:val="Hyperlink"/>
    <w:basedOn w:val="DefaultParagraphFont"/>
    <w:uiPriority w:val="99"/>
    <w:unhideWhenUsed/>
    <w:rsid w:val="006C2175"/>
    <w:rPr>
      <w:color w:val="0563C1" w:themeColor="hyperlink"/>
      <w:u w:val="single"/>
    </w:rPr>
  </w:style>
  <w:style w:type="character" w:styleId="UnresolvedMention">
    <w:name w:val="Unresolved Mention"/>
    <w:basedOn w:val="DefaultParagraphFont"/>
    <w:uiPriority w:val="99"/>
    <w:rsid w:val="006C2175"/>
    <w:rPr>
      <w:color w:val="605E5C"/>
      <w:shd w:val="clear" w:color="auto" w:fill="E1DFDD"/>
    </w:rPr>
  </w:style>
  <w:style w:type="paragraph" w:styleId="NormalWeb">
    <w:name w:val="Normal (Web)"/>
    <w:basedOn w:val="Normal"/>
    <w:uiPriority w:val="99"/>
    <w:unhideWhenUsed/>
    <w:rsid w:val="003A6A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7288">
      <w:bodyDiv w:val="1"/>
      <w:marLeft w:val="0"/>
      <w:marRight w:val="0"/>
      <w:marTop w:val="0"/>
      <w:marBottom w:val="0"/>
      <w:divBdr>
        <w:top w:val="none" w:sz="0" w:space="0" w:color="auto"/>
        <w:left w:val="none" w:sz="0" w:space="0" w:color="auto"/>
        <w:bottom w:val="none" w:sz="0" w:space="0" w:color="auto"/>
        <w:right w:val="none" w:sz="0" w:space="0" w:color="auto"/>
      </w:divBdr>
    </w:div>
    <w:div w:id="16840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60/ajvr.21.08.01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638/2021-00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Documents/Veterinary%20Medicine/ACZM%20Boards%20Prep/Journal%20Article%20Summary%20Template%20V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Article Summary Template V4.0.dotx</Template>
  <TotalTime>0</TotalTime>
  <Pages>13</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2023-03-09T19:20:00Z</dcterms:created>
  <dcterms:modified xsi:type="dcterms:W3CDTF">2023-03-09T19:20:00Z</dcterms:modified>
</cp:coreProperties>
</file>