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723C" w:rsidRDefault="003842BF">
      <w:pPr>
        <w:numPr>
          <w:ilvl w:val="0"/>
          <w:numId w:val="1"/>
        </w:numPr>
      </w:pPr>
      <w:r>
        <w:t>Which amputation site was found to be least traumatized by birds that underwent wing amputations?</w:t>
      </w:r>
    </w:p>
    <w:p w14:paraId="00000002" w14:textId="77777777" w:rsidR="00F5723C" w:rsidRDefault="003842BF">
      <w:pPr>
        <w:numPr>
          <w:ilvl w:val="1"/>
          <w:numId w:val="1"/>
        </w:numPr>
      </w:pPr>
      <w:r>
        <w:t>Distal humerus</w:t>
      </w:r>
    </w:p>
    <w:p w14:paraId="00000003" w14:textId="77777777" w:rsidR="00F5723C" w:rsidRDefault="003842BF">
      <w:pPr>
        <w:numPr>
          <w:ilvl w:val="1"/>
          <w:numId w:val="1"/>
        </w:numPr>
      </w:pPr>
      <w:r>
        <w:t>Mid humerus</w:t>
      </w:r>
    </w:p>
    <w:p w14:paraId="00000004" w14:textId="77777777" w:rsidR="00F5723C" w:rsidRDefault="003842BF">
      <w:pPr>
        <w:numPr>
          <w:ilvl w:val="1"/>
          <w:numId w:val="1"/>
        </w:numPr>
      </w:pPr>
      <w:r>
        <w:t>Proximal humerus</w:t>
      </w:r>
    </w:p>
    <w:p w14:paraId="00000005" w14:textId="77777777" w:rsidR="00F5723C" w:rsidRDefault="003842BF">
      <w:pPr>
        <w:numPr>
          <w:ilvl w:val="1"/>
          <w:numId w:val="1"/>
        </w:numPr>
      </w:pPr>
      <w:r>
        <w:t>Distal Antebrachium</w:t>
      </w:r>
    </w:p>
    <w:p w14:paraId="00000006" w14:textId="77777777" w:rsidR="00F5723C" w:rsidRDefault="003842BF">
      <w:pPr>
        <w:numPr>
          <w:ilvl w:val="1"/>
          <w:numId w:val="1"/>
        </w:numPr>
      </w:pPr>
      <w:r>
        <w:t>Proximal Antebrachium</w:t>
      </w:r>
    </w:p>
    <w:p w14:paraId="00000007" w14:textId="77777777" w:rsidR="00F5723C" w:rsidRDefault="00F5723C"/>
    <w:p w14:paraId="00000008" w14:textId="77777777" w:rsidR="00F5723C" w:rsidRDefault="003842BF">
      <w:r>
        <w:t xml:space="preserve">Answer: C. Proximal </w:t>
      </w:r>
      <w:proofErr w:type="spellStart"/>
      <w:r>
        <w:t>Humerus</w:t>
      </w:r>
      <w:proofErr w:type="spellEnd"/>
    </w:p>
    <w:p w14:paraId="00000009" w14:textId="77777777" w:rsidR="00F5723C" w:rsidRDefault="00F5723C"/>
    <w:p w14:paraId="0000000A" w14:textId="77777777" w:rsidR="00F5723C" w:rsidRDefault="003842BF">
      <w:pPr>
        <w:numPr>
          <w:ilvl w:val="0"/>
          <w:numId w:val="1"/>
        </w:numPr>
      </w:pPr>
      <w:r>
        <w:t>Which amputation site is found to have a more guarded prognosis in birds of prey?</w:t>
      </w:r>
    </w:p>
    <w:p w14:paraId="0000000B" w14:textId="77777777" w:rsidR="00F5723C" w:rsidRDefault="003842BF">
      <w:pPr>
        <w:numPr>
          <w:ilvl w:val="1"/>
          <w:numId w:val="1"/>
        </w:numPr>
      </w:pPr>
      <w:r>
        <w:t>Distal Antebrachium</w:t>
      </w:r>
    </w:p>
    <w:p w14:paraId="0000000C" w14:textId="77777777" w:rsidR="00F5723C" w:rsidRDefault="003842BF">
      <w:pPr>
        <w:numPr>
          <w:ilvl w:val="1"/>
          <w:numId w:val="1"/>
        </w:numPr>
      </w:pPr>
      <w:r>
        <w:t>Proximal Antebrachium</w:t>
      </w:r>
    </w:p>
    <w:p w14:paraId="0000000D" w14:textId="77777777" w:rsidR="00F5723C" w:rsidRDefault="003842BF">
      <w:pPr>
        <w:numPr>
          <w:ilvl w:val="1"/>
          <w:numId w:val="1"/>
        </w:numPr>
      </w:pPr>
      <w:r>
        <w:t>Distal humerus</w:t>
      </w:r>
    </w:p>
    <w:p w14:paraId="0000000E" w14:textId="77777777" w:rsidR="00F5723C" w:rsidRDefault="003842BF">
      <w:pPr>
        <w:numPr>
          <w:ilvl w:val="1"/>
          <w:numId w:val="1"/>
        </w:numPr>
      </w:pPr>
      <w:r>
        <w:t>Mid humerus</w:t>
      </w:r>
    </w:p>
    <w:p w14:paraId="0000000F" w14:textId="77777777" w:rsidR="00F5723C" w:rsidRDefault="003842BF">
      <w:pPr>
        <w:numPr>
          <w:ilvl w:val="1"/>
          <w:numId w:val="1"/>
        </w:numPr>
      </w:pPr>
      <w:r>
        <w:t>Proximal humerus</w:t>
      </w:r>
    </w:p>
    <w:p w14:paraId="00000010" w14:textId="77777777" w:rsidR="00F5723C" w:rsidRDefault="00F5723C"/>
    <w:p w14:paraId="00000011" w14:textId="42DB5E75" w:rsidR="00F5723C" w:rsidRDefault="003842BF">
      <w:r>
        <w:t>Answer: B. Proximal Antebrachium</w:t>
      </w:r>
    </w:p>
    <w:p w14:paraId="74C378C1" w14:textId="09FC848B" w:rsidR="00941A08" w:rsidRDefault="00941A08"/>
    <w:p w14:paraId="33103AE3" w14:textId="77777777" w:rsidR="00941A08" w:rsidRPr="00B717A2" w:rsidRDefault="00941A08" w:rsidP="00941A08">
      <w:r w:rsidRPr="00B717A2">
        <w:rPr>
          <w:b/>
          <w:bCs/>
          <w:color w:val="000000"/>
        </w:rPr>
        <w:t xml:space="preserve">"Predisposing Anatomical Factors of Humeral Fractures in Birds of Prey: A Preliminary Tomographic Comparative Study." </w:t>
      </w:r>
      <w:r w:rsidRPr="00B717A2">
        <w:rPr>
          <w:i/>
          <w:iCs/>
          <w:color w:val="000000"/>
        </w:rPr>
        <w:t xml:space="preserve">Journal of Avian Medicine and Surgery </w:t>
      </w:r>
      <w:r w:rsidRPr="00B717A2">
        <w:rPr>
          <w:color w:val="000000"/>
        </w:rPr>
        <w:t xml:space="preserve">35.2 (2021): 123-134. </w:t>
      </w:r>
      <w:proofErr w:type="spellStart"/>
      <w:r w:rsidRPr="00B717A2">
        <w:rPr>
          <w:color w:val="000000"/>
        </w:rPr>
        <w:t>Bertuccelli</w:t>
      </w:r>
      <w:proofErr w:type="spellEnd"/>
      <w:r w:rsidRPr="00B717A2">
        <w:rPr>
          <w:color w:val="000000"/>
        </w:rPr>
        <w:t xml:space="preserve">, </w:t>
      </w:r>
      <w:proofErr w:type="spellStart"/>
      <w:r w:rsidRPr="00B717A2">
        <w:rPr>
          <w:color w:val="000000"/>
        </w:rPr>
        <w:t>Tiziana</w:t>
      </w:r>
      <w:proofErr w:type="spellEnd"/>
      <w:r w:rsidRPr="00B717A2">
        <w:rPr>
          <w:color w:val="000000"/>
        </w:rPr>
        <w:t>, et al. </w:t>
      </w:r>
    </w:p>
    <w:p w14:paraId="10AFDD93" w14:textId="77777777" w:rsidR="00941A08" w:rsidRDefault="00941A08" w:rsidP="00941A08">
      <w:pPr>
        <w:textAlignment w:val="baseline"/>
        <w:rPr>
          <w:b/>
          <w:bCs/>
          <w:color w:val="000000"/>
        </w:rPr>
      </w:pPr>
    </w:p>
    <w:p w14:paraId="45D41257" w14:textId="77777777" w:rsidR="00941A08" w:rsidRDefault="00941A08" w:rsidP="00941A08">
      <w:pPr>
        <w:textAlignment w:val="baseline"/>
        <w:rPr>
          <w:color w:val="000000"/>
        </w:rPr>
      </w:pPr>
      <w:r w:rsidRPr="006523D7">
        <w:rPr>
          <w:b/>
          <w:bCs/>
          <w:color w:val="000000"/>
        </w:rPr>
        <w:t>QUESTION:</w:t>
      </w:r>
      <w:r>
        <w:rPr>
          <w:color w:val="000000"/>
        </w:rPr>
        <w:t xml:space="preserve"> Which bird of prey may be most resistant to humeral fractures from impact trauma?</w:t>
      </w:r>
    </w:p>
    <w:p w14:paraId="73D06773" w14:textId="77777777" w:rsidR="00941A08" w:rsidRDefault="00941A08" w:rsidP="00941A08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Peregrine falcon</w:t>
      </w:r>
    </w:p>
    <w:p w14:paraId="1D1D8A6F" w14:textId="77777777" w:rsidR="00941A08" w:rsidRDefault="00941A08" w:rsidP="00941A08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European honey-buzzard</w:t>
      </w:r>
    </w:p>
    <w:p w14:paraId="11548E48" w14:textId="77777777" w:rsidR="00941A08" w:rsidRDefault="00941A08" w:rsidP="00941A08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Common buzzard</w:t>
      </w:r>
    </w:p>
    <w:p w14:paraId="73E31E58" w14:textId="77777777" w:rsidR="00941A08" w:rsidRDefault="00941A08" w:rsidP="00941A08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Barn owl</w:t>
      </w:r>
    </w:p>
    <w:p w14:paraId="6B100D07" w14:textId="77777777" w:rsidR="00941A08" w:rsidRDefault="00941A08" w:rsidP="00941A08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Tawny owl</w:t>
      </w:r>
    </w:p>
    <w:p w14:paraId="61D0B782" w14:textId="77777777" w:rsidR="00941A08" w:rsidRDefault="00941A08" w:rsidP="00941A08">
      <w:pPr>
        <w:textAlignment w:val="baseline"/>
        <w:rPr>
          <w:color w:val="000000"/>
        </w:rPr>
      </w:pPr>
      <w:r>
        <w:rPr>
          <w:color w:val="000000"/>
        </w:rPr>
        <w:t>Answer: A – peregrine falcon; high trabeculae number, high trabeculae size, high bone density</w:t>
      </w:r>
    </w:p>
    <w:p w14:paraId="1F1CDAB5" w14:textId="77777777" w:rsidR="00941A08" w:rsidRDefault="00941A08" w:rsidP="00941A08">
      <w:pPr>
        <w:textAlignment w:val="baseline"/>
        <w:rPr>
          <w:color w:val="000000"/>
        </w:rPr>
      </w:pPr>
    </w:p>
    <w:p w14:paraId="30FF1B7C" w14:textId="77777777" w:rsidR="00941A08" w:rsidRDefault="00941A08" w:rsidP="00941A08">
      <w:pPr>
        <w:textAlignment w:val="baseline"/>
        <w:rPr>
          <w:color w:val="000000"/>
        </w:rPr>
      </w:pPr>
    </w:p>
    <w:p w14:paraId="45CE33B2" w14:textId="77777777" w:rsidR="00941A08" w:rsidRDefault="00941A08" w:rsidP="00941A08">
      <w:pPr>
        <w:textAlignment w:val="baseline"/>
        <w:rPr>
          <w:color w:val="000000"/>
        </w:rPr>
      </w:pPr>
    </w:p>
    <w:p w14:paraId="12A210BA" w14:textId="77777777" w:rsidR="00941A08" w:rsidRPr="00422CFB" w:rsidRDefault="00941A08" w:rsidP="00941A08">
      <w:r w:rsidRPr="00422CFB">
        <w:rPr>
          <w:b/>
          <w:bCs/>
          <w:color w:val="000000"/>
        </w:rPr>
        <w:t xml:space="preserve">"Risk Factors and Prognosis for Humeral Fractures in Birds of Prey: A Retrospective Study of 461 Cases from 2000 to 2015." </w:t>
      </w:r>
      <w:r w:rsidRPr="00422CFB">
        <w:rPr>
          <w:i/>
          <w:iCs/>
          <w:color w:val="000000"/>
        </w:rPr>
        <w:t>Journal of Avian Medicine and Surgery</w:t>
      </w:r>
      <w:r w:rsidRPr="00422CFB">
        <w:rPr>
          <w:color w:val="000000"/>
        </w:rPr>
        <w:t xml:space="preserve"> 36.1 (2022): 2-13. </w:t>
      </w:r>
      <w:proofErr w:type="spellStart"/>
      <w:r w:rsidRPr="00422CFB">
        <w:rPr>
          <w:color w:val="000000"/>
        </w:rPr>
        <w:t>Coutant</w:t>
      </w:r>
      <w:proofErr w:type="spellEnd"/>
      <w:r w:rsidRPr="00422CFB">
        <w:rPr>
          <w:color w:val="000000"/>
        </w:rPr>
        <w:t xml:space="preserve">, Thomas, et al. </w:t>
      </w:r>
    </w:p>
    <w:p w14:paraId="6E6879F9" w14:textId="77777777" w:rsidR="00941A08" w:rsidRDefault="00941A08" w:rsidP="00941A08">
      <w:pPr>
        <w:textAlignment w:val="baseline"/>
        <w:rPr>
          <w:color w:val="000000"/>
        </w:rPr>
      </w:pPr>
    </w:p>
    <w:p w14:paraId="391C2D75" w14:textId="77777777" w:rsidR="00941A08" w:rsidRDefault="00941A08" w:rsidP="00941A0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QUESTION:</w:t>
      </w:r>
    </w:p>
    <w:p w14:paraId="0908BFD8" w14:textId="77777777" w:rsidR="00941A08" w:rsidRDefault="00941A08" w:rsidP="00941A0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Which is a risk factor for a compound humeral fracture in birds of prey?</w:t>
      </w:r>
    </w:p>
    <w:p w14:paraId="2FB468E2" w14:textId="77777777" w:rsidR="00941A08" w:rsidRDefault="00941A08" w:rsidP="00941A0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Female sex</w:t>
      </w:r>
    </w:p>
    <w:p w14:paraId="37286E69" w14:textId="77777777" w:rsidR="00941A08" w:rsidRDefault="00941A08" w:rsidP="00941A0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Weight of &lt;300 grams</w:t>
      </w:r>
    </w:p>
    <w:p w14:paraId="2520707D" w14:textId="77777777" w:rsidR="00941A08" w:rsidRDefault="00941A08" w:rsidP="00941A0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Low humeral width to wingspan ratio</w:t>
      </w:r>
    </w:p>
    <w:p w14:paraId="688823AE" w14:textId="77777777" w:rsidR="00941A08" w:rsidRDefault="00941A08" w:rsidP="00941A0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Young age group</w:t>
      </w:r>
    </w:p>
    <w:p w14:paraId="49CDB3DC" w14:textId="77777777" w:rsidR="00941A08" w:rsidRDefault="00941A08" w:rsidP="00941A0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Geriatric age group</w:t>
      </w:r>
    </w:p>
    <w:p w14:paraId="7379DD1B" w14:textId="75ECBFA2" w:rsidR="00941A08" w:rsidRDefault="00941A08" w:rsidP="00941A0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Answer: C - slender humeri</w:t>
      </w:r>
    </w:p>
    <w:p w14:paraId="1680AC74" w14:textId="6164A8B1" w:rsidR="003842BF" w:rsidRDefault="003842BF" w:rsidP="00941A0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4E5EE40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  <w:r w:rsidRPr="00D11E07">
        <w:rPr>
          <w:rFonts w:ascii="Times New Roman" w:hAnsi="Times New Roman" w:cs="Times New Roman"/>
        </w:rPr>
        <w:t xml:space="preserve">Compare and contrast the use of an IM pin alone (IMP) versus </w:t>
      </w:r>
      <w:r w:rsidRPr="00D11E07">
        <w:rPr>
          <w:rFonts w:ascii="Times New Roman" w:hAnsi="Times New Roman" w:cs="Times New Roman"/>
          <w:color w:val="000000"/>
        </w:rPr>
        <w:t xml:space="preserve">and an external skeletal fixator-intramedullary pin tie-in fixator (ESFIMPTIF) in repairing femoral fractures in birds of prey </w:t>
      </w:r>
    </w:p>
    <w:p w14:paraId="33F20237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664BC049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031C953A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IMP: i</w:t>
      </w:r>
      <w:r w:rsidRPr="000D0A58">
        <w:rPr>
          <w:rFonts w:ascii="Times New Roman" w:hAnsi="Times New Roman" w:cs="Times New Roman"/>
          <w:color w:val="000000"/>
        </w:rPr>
        <w:t>nexpensive, provide axial alignment, and require minimal tissue exposure for placement.</w:t>
      </w:r>
    </w:p>
    <w:p w14:paraId="7A958A57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55E91541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  <w:r w:rsidRPr="000D0A58">
        <w:rPr>
          <w:rFonts w:ascii="Times New Roman" w:hAnsi="Times New Roman" w:cs="Times New Roman"/>
          <w:color w:val="000000"/>
        </w:rPr>
        <w:t>ESF IMP TIF</w:t>
      </w:r>
      <w:r>
        <w:rPr>
          <w:rFonts w:ascii="Times New Roman" w:hAnsi="Times New Roman" w:cs="Times New Roman"/>
          <w:color w:val="000000"/>
        </w:rPr>
        <w:t>: Provides more stability but</w:t>
      </w:r>
      <w:r w:rsidRPr="000D0A58">
        <w:rPr>
          <w:rFonts w:ascii="Times New Roman" w:hAnsi="Times New Roman" w:cs="Times New Roman"/>
          <w:color w:val="000000"/>
        </w:rPr>
        <w:t xml:space="preserve"> is more time consuming, can create iatrogenic fissures, result in premature loosening of pins due to thin avian cortices</w:t>
      </w:r>
    </w:p>
    <w:p w14:paraId="69E153E0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045B9C7C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498EE7EF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0A64A015" w14:textId="77777777" w:rsidR="003842BF" w:rsidRDefault="003842BF" w:rsidP="003842BF">
      <w:pPr>
        <w:rPr>
          <w:rFonts w:ascii="Times New Roman" w:hAnsi="Times New Roman" w:cs="Times New Roman"/>
          <w:color w:val="000000"/>
        </w:rPr>
      </w:pPr>
    </w:p>
    <w:p w14:paraId="515DFA74" w14:textId="77777777" w:rsidR="003842BF" w:rsidRDefault="003842BF" w:rsidP="00384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indications for conservative (non-surgical) management of an ulna fracture (with an intact radius) in a raptor.</w:t>
      </w:r>
    </w:p>
    <w:p w14:paraId="1D5E1028" w14:textId="77777777" w:rsidR="003842BF" w:rsidRDefault="003842BF" w:rsidP="003842BF">
      <w:pPr>
        <w:rPr>
          <w:rFonts w:ascii="Times New Roman" w:hAnsi="Times New Roman" w:cs="Times New Roman"/>
        </w:rPr>
      </w:pPr>
    </w:p>
    <w:p w14:paraId="3C9E841B" w14:textId="77777777" w:rsidR="003842BF" w:rsidRDefault="003842BF" w:rsidP="003842BF">
      <w:pPr>
        <w:pStyle w:val="ListParagraph"/>
        <w:numPr>
          <w:ilvl w:val="0"/>
          <w:numId w:val="4"/>
        </w:numPr>
      </w:pPr>
      <w:r>
        <w:t>Chronic fracture (&gt;7 days)</w:t>
      </w:r>
    </w:p>
    <w:p w14:paraId="283ED4C7" w14:textId="77777777" w:rsidR="003842BF" w:rsidRDefault="003842BF" w:rsidP="003842BF">
      <w:pPr>
        <w:pStyle w:val="ListParagraph"/>
        <w:numPr>
          <w:ilvl w:val="0"/>
          <w:numId w:val="4"/>
        </w:numPr>
      </w:pPr>
      <w:r>
        <w:t xml:space="preserve">Good alignment </w:t>
      </w:r>
    </w:p>
    <w:p w14:paraId="0D75AF63" w14:textId="77777777" w:rsidR="003842BF" w:rsidRDefault="003842BF" w:rsidP="003842BF">
      <w:pPr>
        <w:pStyle w:val="ListParagraph"/>
        <w:numPr>
          <w:ilvl w:val="0"/>
          <w:numId w:val="4"/>
        </w:numPr>
      </w:pPr>
      <w:r>
        <w:t>Proximal fracture (pin placement increases risk of malalignment)</w:t>
      </w:r>
    </w:p>
    <w:p w14:paraId="76D61B50" w14:textId="77777777" w:rsidR="003842BF" w:rsidRPr="00DF06F5" w:rsidRDefault="003842BF" w:rsidP="003842BF">
      <w:pPr>
        <w:pStyle w:val="ListParagraph"/>
        <w:numPr>
          <w:ilvl w:val="0"/>
          <w:numId w:val="4"/>
        </w:numPr>
      </w:pPr>
      <w:r>
        <w:t>Closed fracture</w:t>
      </w:r>
    </w:p>
    <w:p w14:paraId="6DA8843C" w14:textId="565B753B" w:rsidR="003842BF" w:rsidRDefault="003842BF" w:rsidP="00941A0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94BCF25" w14:textId="77777777" w:rsidR="003842BF" w:rsidRDefault="003842BF" w:rsidP="003842BF">
      <w:pPr>
        <w:spacing w:line="24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Evaluation of Atherosclerotic Lesions and Risk Factors of Atherosclerosis in Raptors in Northern California. </w:t>
      </w:r>
    </w:p>
    <w:p w14:paraId="7C568D6A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Lujan-Vega C, Keel MK, Barker CM, Hawkins MG. </w:t>
      </w:r>
    </w:p>
    <w:p w14:paraId="1F7C0695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Journal of Avian Medicine and Surgery. 2021;35(3):295-304.</w:t>
      </w:r>
    </w:p>
    <w:p w14:paraId="74154B55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</w:p>
    <w:p w14:paraId="6FF7E779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Which of the following are risk factors for development of atherosclerotic lesions in raptors?</w:t>
      </w:r>
    </w:p>
    <w:p w14:paraId="147806DE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A. Adult, female</w:t>
      </w:r>
    </w:p>
    <w:p w14:paraId="5BAC3A81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B. Female, Strigiformes</w:t>
      </w:r>
    </w:p>
    <w:p w14:paraId="794D481E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C. Juvenile, Accipitridae</w:t>
      </w:r>
    </w:p>
    <w:p w14:paraId="24D49E43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D. Juvenile, male</w:t>
      </w:r>
    </w:p>
    <w:p w14:paraId="0BC83175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E. Adult, </w:t>
      </w:r>
      <w:proofErr w:type="spellStart"/>
      <w:r>
        <w:rPr>
          <w:color w:val="222222"/>
          <w:highlight w:val="white"/>
        </w:rPr>
        <w:t>Pandionidae</w:t>
      </w:r>
      <w:proofErr w:type="spellEnd"/>
    </w:p>
    <w:p w14:paraId="1A1E0310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</w:p>
    <w:p w14:paraId="0C684113" w14:textId="77777777" w:rsidR="003842BF" w:rsidRDefault="003842BF" w:rsidP="003842BF">
      <w:pP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Answer: A. Adult, female</w:t>
      </w:r>
    </w:p>
    <w:p w14:paraId="16953B97" w14:textId="77777777" w:rsidR="003842BF" w:rsidRDefault="003842BF" w:rsidP="003842BF">
      <w:pPr>
        <w:spacing w:line="240" w:lineRule="auto"/>
      </w:pPr>
    </w:p>
    <w:p w14:paraId="761BC07B" w14:textId="77777777" w:rsidR="003842BF" w:rsidRDefault="003842BF" w:rsidP="003842BF">
      <w:pPr>
        <w:spacing w:line="240" w:lineRule="auto"/>
        <w:rPr>
          <w:b/>
        </w:rPr>
      </w:pPr>
      <w:r>
        <w:rPr>
          <w:b/>
        </w:rPr>
        <w:t>Cardiac Disease of Raptors</w:t>
      </w:r>
    </w:p>
    <w:p w14:paraId="21B42A78" w14:textId="77777777" w:rsidR="003842BF" w:rsidRDefault="003842BF" w:rsidP="003842BF">
      <w:pPr>
        <w:spacing w:line="240" w:lineRule="auto"/>
      </w:pPr>
      <w:r>
        <w:t xml:space="preserve">Seth C. Oster, DVM, and Romain </w:t>
      </w:r>
      <w:proofErr w:type="spellStart"/>
      <w:r>
        <w:t>Pariaut</w:t>
      </w:r>
      <w:proofErr w:type="spellEnd"/>
      <w:r>
        <w:t xml:space="preserve">, DVM, </w:t>
      </w:r>
      <w:proofErr w:type="spellStart"/>
      <w:r>
        <w:t>Dipl</w:t>
      </w:r>
      <w:proofErr w:type="spellEnd"/>
      <w:r>
        <w:t xml:space="preserve"> ACVIM, </w:t>
      </w:r>
      <w:proofErr w:type="spellStart"/>
      <w:r>
        <w:t>Dipl</w:t>
      </w:r>
      <w:proofErr w:type="spellEnd"/>
      <w:r>
        <w:t xml:space="preserve"> ECVIM-CA</w:t>
      </w:r>
    </w:p>
    <w:p w14:paraId="17CDF3C5" w14:textId="77777777" w:rsidR="003842BF" w:rsidRDefault="003842BF" w:rsidP="003842BF">
      <w:pPr>
        <w:spacing w:line="240" w:lineRule="auto"/>
      </w:pPr>
      <w:r>
        <w:t>JAMS 201;35(4):382-389</w:t>
      </w:r>
    </w:p>
    <w:p w14:paraId="530D8C8E" w14:textId="77777777" w:rsidR="003842BF" w:rsidRDefault="003842BF" w:rsidP="003842BF">
      <w:pPr>
        <w:spacing w:line="240" w:lineRule="auto"/>
      </w:pPr>
    </w:p>
    <w:p w14:paraId="49D60212" w14:textId="77777777" w:rsidR="003842BF" w:rsidRDefault="003842BF" w:rsidP="003842BF">
      <w:pPr>
        <w:spacing w:line="240" w:lineRule="auto"/>
      </w:pPr>
      <w:r>
        <w:t>Which of the following is true regarding cardiac disease in birds of prey?</w:t>
      </w:r>
    </w:p>
    <w:p w14:paraId="321A4841" w14:textId="77777777" w:rsidR="003842BF" w:rsidRDefault="003842BF" w:rsidP="003842BF">
      <w:pPr>
        <w:spacing w:line="240" w:lineRule="auto"/>
      </w:pPr>
      <w:r>
        <w:t>A. Strigidae and Tytonidae are overrepresented in the postmortem diagnosis of atherosclerosis.</w:t>
      </w:r>
    </w:p>
    <w:p w14:paraId="3552A5AE" w14:textId="77777777" w:rsidR="003842BF" w:rsidRDefault="003842BF" w:rsidP="003842BF">
      <w:pPr>
        <w:spacing w:line="240" w:lineRule="auto"/>
      </w:pPr>
      <w:r>
        <w:t>B. Sevoflurane has a higher risk of arrhythmias in bald eagles compared to isoflurane</w:t>
      </w:r>
    </w:p>
    <w:p w14:paraId="3EAAC34D" w14:textId="77777777" w:rsidR="003842BF" w:rsidRDefault="003842BF" w:rsidP="003842BF">
      <w:pPr>
        <w:spacing w:line="240" w:lineRule="auto"/>
      </w:pPr>
      <w:r>
        <w:t>C. The width of the cardiac silhouette in osprey is relatively larger than many other raptor species.</w:t>
      </w:r>
    </w:p>
    <w:p w14:paraId="38133891" w14:textId="77777777" w:rsidR="003842BF" w:rsidRDefault="003842BF" w:rsidP="003842BF">
      <w:pPr>
        <w:spacing w:line="240" w:lineRule="auto"/>
      </w:pPr>
      <w:r>
        <w:t xml:space="preserve">D. Transesophageal echocardiography has improved repeatability over </w:t>
      </w:r>
      <w:proofErr w:type="spellStart"/>
      <w:r>
        <w:t>transcoelomic</w:t>
      </w:r>
      <w:proofErr w:type="spellEnd"/>
      <w:r>
        <w:t xml:space="preserve"> approach.</w:t>
      </w:r>
    </w:p>
    <w:p w14:paraId="546DD31D" w14:textId="77777777" w:rsidR="003842BF" w:rsidRDefault="003842BF" w:rsidP="003842BF">
      <w:pPr>
        <w:spacing w:line="240" w:lineRule="auto"/>
      </w:pPr>
      <w:r>
        <w:t xml:space="preserve">E. Harris hawks administered </w:t>
      </w:r>
      <w:proofErr w:type="spellStart"/>
      <w:r>
        <w:t>pimobendan</w:t>
      </w:r>
      <w:proofErr w:type="spellEnd"/>
      <w:r>
        <w:t xml:space="preserve"> had similar plasma concentrations to </w:t>
      </w:r>
      <w:proofErr w:type="spellStart"/>
      <w:r>
        <w:t>psittacines</w:t>
      </w:r>
      <w:proofErr w:type="spellEnd"/>
      <w:r>
        <w:t>.</w:t>
      </w:r>
    </w:p>
    <w:p w14:paraId="1448E178" w14:textId="77777777" w:rsidR="003842BF" w:rsidRDefault="003842BF" w:rsidP="003842BF">
      <w:pPr>
        <w:spacing w:line="240" w:lineRule="auto"/>
      </w:pPr>
    </w:p>
    <w:p w14:paraId="4AFE7B94" w14:textId="77777777" w:rsidR="003842BF" w:rsidRDefault="003842BF" w:rsidP="003842BF">
      <w:pPr>
        <w:spacing w:line="240" w:lineRule="auto"/>
      </w:pPr>
      <w:r>
        <w:lastRenderedPageBreak/>
        <w:t>Answer: D</w:t>
      </w:r>
    </w:p>
    <w:p w14:paraId="1FD7C571" w14:textId="77777777" w:rsidR="003842BF" w:rsidRDefault="003842BF" w:rsidP="003842BF">
      <w:pPr>
        <w:spacing w:line="240" w:lineRule="auto"/>
      </w:pPr>
      <w:r>
        <w:t xml:space="preserve">A. Kites (Accipitridae) and </w:t>
      </w:r>
      <w:proofErr w:type="spellStart"/>
      <w:r>
        <w:t>Falconidae</w:t>
      </w:r>
      <w:proofErr w:type="spellEnd"/>
      <w:r>
        <w:t xml:space="preserve"> are overrepresented in studies assessing atherosclerosis prevalence</w:t>
      </w:r>
    </w:p>
    <w:p w14:paraId="33BE5060" w14:textId="77777777" w:rsidR="003842BF" w:rsidRDefault="003842BF" w:rsidP="003842B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Lujan-Vega C, Keel MK, Barker CM, Hawkins MG. Evaluation of Atherosclerotic Lesions and Risk Factors of Atherosclerosis in Raptors in Northern California. Journal of avian medicine and surgery. 2021 Sep;35(3):295-304.</w:t>
      </w:r>
    </w:p>
    <w:p w14:paraId="271E41ED" w14:textId="77777777" w:rsidR="003842BF" w:rsidRDefault="003842BF" w:rsidP="003842BF">
      <w:pPr>
        <w:spacing w:line="240" w:lineRule="auto"/>
      </w:pPr>
      <w:r>
        <w:t>B. Isoflurane was associated with more arrhythmias</w:t>
      </w:r>
    </w:p>
    <w:p w14:paraId="4ED3ECC6" w14:textId="77777777" w:rsidR="003842BF" w:rsidRDefault="003842BF" w:rsidP="003842B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Joyner PH, Jones MP, Ward D, </w:t>
      </w:r>
      <w:proofErr w:type="spellStart"/>
      <w:r>
        <w:rPr>
          <w:i/>
          <w:sz w:val="20"/>
          <w:szCs w:val="20"/>
        </w:rPr>
        <w:t>Gompf</w:t>
      </w:r>
      <w:proofErr w:type="spellEnd"/>
      <w:r>
        <w:rPr>
          <w:i/>
          <w:sz w:val="20"/>
          <w:szCs w:val="20"/>
        </w:rPr>
        <w:t xml:space="preserve"> RE, </w:t>
      </w:r>
      <w:proofErr w:type="spellStart"/>
      <w:r>
        <w:rPr>
          <w:i/>
          <w:sz w:val="20"/>
          <w:szCs w:val="20"/>
        </w:rPr>
        <w:t>Zagaya</w:t>
      </w:r>
      <w:proofErr w:type="spellEnd"/>
      <w:r>
        <w:rPr>
          <w:i/>
          <w:sz w:val="20"/>
          <w:szCs w:val="20"/>
        </w:rPr>
        <w:t xml:space="preserve"> N, </w:t>
      </w:r>
      <w:proofErr w:type="spellStart"/>
      <w:r>
        <w:rPr>
          <w:i/>
          <w:sz w:val="20"/>
          <w:szCs w:val="20"/>
        </w:rPr>
        <w:t>Sleeman</w:t>
      </w:r>
      <w:proofErr w:type="spellEnd"/>
      <w:r>
        <w:rPr>
          <w:i/>
          <w:sz w:val="20"/>
          <w:szCs w:val="20"/>
        </w:rPr>
        <w:t xml:space="preserve"> JM. Induction and recovery characteristics and cardiopulmonary effects of sevoflurane and isoflurane in bald eagles. American journal of veterinary research. 2008 Jan 1;69(1):13-22.</w:t>
      </w:r>
    </w:p>
    <w:p w14:paraId="332F534E" w14:textId="77777777" w:rsidR="003842BF" w:rsidRDefault="003842BF" w:rsidP="003842BF">
      <w:pPr>
        <w:spacing w:line="240" w:lineRule="auto"/>
      </w:pPr>
      <w:r>
        <w:t>C. Cardiac width in falcons is relatively larger than many other raptor species</w:t>
      </w:r>
    </w:p>
    <w:p w14:paraId="399B95FA" w14:textId="77777777" w:rsidR="003842BF" w:rsidRDefault="003842BF" w:rsidP="003842BF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Barbon</w:t>
      </w:r>
      <w:proofErr w:type="spellEnd"/>
      <w:r>
        <w:rPr>
          <w:i/>
          <w:sz w:val="20"/>
          <w:szCs w:val="20"/>
        </w:rPr>
        <w:t xml:space="preserve"> AR, Smith S, Forbes N. Radiographic evaluation of cardiac size in four falconiform species. Journal of avian medicine and surgery. 2010 Sep;24(3):222-6.</w:t>
      </w:r>
    </w:p>
    <w:p w14:paraId="20D56BF8" w14:textId="77777777" w:rsidR="003842BF" w:rsidRDefault="003842BF" w:rsidP="003842BF">
      <w:pPr>
        <w:spacing w:line="240" w:lineRule="auto"/>
      </w:pPr>
      <w:r>
        <w:t xml:space="preserve">E. A Harris hawk administered the same dose of </w:t>
      </w:r>
      <w:proofErr w:type="spellStart"/>
      <w:r>
        <w:t>pimobendan</w:t>
      </w:r>
      <w:proofErr w:type="spellEnd"/>
      <w:r>
        <w:t xml:space="preserve"> as described in the </w:t>
      </w:r>
      <w:proofErr w:type="spellStart"/>
      <w:r>
        <w:t>Hispaniolan</w:t>
      </w:r>
      <w:proofErr w:type="spellEnd"/>
      <w:r>
        <w:t xml:space="preserve"> Amazon Parrot PK study had plasma concentrations several hundred times higher than the parrots in the study.</w:t>
      </w:r>
    </w:p>
    <w:p w14:paraId="369BBBE5" w14:textId="77777777" w:rsidR="003842BF" w:rsidRDefault="003842BF" w:rsidP="003842BF">
      <w:pPr>
        <w:spacing w:line="240" w:lineRule="auto"/>
        <w:rPr>
          <w:b/>
        </w:rPr>
      </w:pPr>
      <w:r>
        <w:rPr>
          <w:i/>
          <w:sz w:val="20"/>
          <w:szCs w:val="20"/>
        </w:rPr>
        <w:t xml:space="preserve">Guzman DS, </w:t>
      </w:r>
      <w:proofErr w:type="spellStart"/>
      <w:r>
        <w:rPr>
          <w:i/>
          <w:sz w:val="20"/>
          <w:szCs w:val="20"/>
        </w:rPr>
        <w:t>Beaufrère</w:t>
      </w:r>
      <w:proofErr w:type="spellEnd"/>
      <w:r>
        <w:rPr>
          <w:i/>
          <w:sz w:val="20"/>
          <w:szCs w:val="20"/>
        </w:rPr>
        <w:t xml:space="preserve"> H, </w:t>
      </w:r>
      <w:proofErr w:type="spellStart"/>
      <w:r>
        <w:rPr>
          <w:i/>
          <w:sz w:val="20"/>
          <w:szCs w:val="20"/>
        </w:rPr>
        <w:t>KuKanich</w:t>
      </w:r>
      <w:proofErr w:type="spellEnd"/>
      <w:r>
        <w:rPr>
          <w:i/>
          <w:sz w:val="20"/>
          <w:szCs w:val="20"/>
        </w:rPr>
        <w:t xml:space="preserve"> B, Barker SA, </w:t>
      </w:r>
      <w:proofErr w:type="spellStart"/>
      <w:r>
        <w:rPr>
          <w:i/>
          <w:sz w:val="20"/>
          <w:szCs w:val="20"/>
        </w:rPr>
        <w:t>Brandão</w:t>
      </w:r>
      <w:proofErr w:type="spellEnd"/>
      <w:r>
        <w:rPr>
          <w:i/>
          <w:sz w:val="20"/>
          <w:szCs w:val="20"/>
        </w:rPr>
        <w:t xml:space="preserve"> J, Paul-Murphy J, Tully Jr TN. Pharmacokinetics of single oral dose of </w:t>
      </w:r>
      <w:proofErr w:type="spellStart"/>
      <w:r>
        <w:rPr>
          <w:i/>
          <w:sz w:val="20"/>
          <w:szCs w:val="20"/>
        </w:rPr>
        <w:t>pimobendan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Hispaniolan</w:t>
      </w:r>
      <w:proofErr w:type="spellEnd"/>
      <w:r>
        <w:rPr>
          <w:i/>
          <w:sz w:val="20"/>
          <w:szCs w:val="20"/>
        </w:rPr>
        <w:t xml:space="preserve"> Amazon parrots (Amazona </w:t>
      </w:r>
      <w:proofErr w:type="spellStart"/>
      <w:r>
        <w:rPr>
          <w:i/>
          <w:sz w:val="20"/>
          <w:szCs w:val="20"/>
        </w:rPr>
        <w:t>ventralis</w:t>
      </w:r>
      <w:proofErr w:type="spellEnd"/>
      <w:r>
        <w:rPr>
          <w:i/>
          <w:sz w:val="20"/>
          <w:szCs w:val="20"/>
        </w:rPr>
        <w:t>). Journal of Avian Medicine and Surgery. 2014 Jun;28(2):95-101.</w:t>
      </w:r>
    </w:p>
    <w:p w14:paraId="0F841FE1" w14:textId="77777777" w:rsidR="003842BF" w:rsidRDefault="003842BF" w:rsidP="003842BF">
      <w:pPr>
        <w:spacing w:line="240" w:lineRule="auto"/>
        <w:rPr>
          <w:b/>
        </w:rPr>
      </w:pPr>
    </w:p>
    <w:p w14:paraId="3F0330C8" w14:textId="77777777" w:rsidR="003842BF" w:rsidRDefault="003842BF" w:rsidP="003842BF">
      <w:r w:rsidRPr="001B787A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>What is the difference between 1</w:t>
      </w:r>
      <w:r w:rsidRPr="00113789">
        <w:rPr>
          <w:vertAlign w:val="superscript"/>
        </w:rPr>
        <w:t>st</w:t>
      </w:r>
      <w:r>
        <w:t xml:space="preserve"> and 2</w:t>
      </w:r>
      <w:r w:rsidRPr="00113789">
        <w:rPr>
          <w:vertAlign w:val="superscript"/>
        </w:rPr>
        <w:t>nd</w:t>
      </w:r>
      <w:r>
        <w:t xml:space="preserve"> generation a</w:t>
      </w:r>
      <w:r w:rsidRPr="00A9159E">
        <w:t>nticoagulant rodenticides</w:t>
      </w:r>
      <w:r>
        <w:t>?</w:t>
      </w:r>
    </w:p>
    <w:p w14:paraId="78734FE8" w14:textId="77777777" w:rsidR="003842BF" w:rsidRDefault="003842BF" w:rsidP="003842BF"/>
    <w:p w14:paraId="7ACD5CA8" w14:textId="77777777" w:rsidR="003842BF" w:rsidRPr="00113789" w:rsidRDefault="003842BF" w:rsidP="003842BF">
      <w:r>
        <w:t xml:space="preserve">Answer: </w:t>
      </w:r>
      <w:r w:rsidRPr="00113789">
        <w:t>1st generation</w:t>
      </w:r>
      <w:r>
        <w:t xml:space="preserve"> = </w:t>
      </w:r>
      <w:r w:rsidRPr="00113789">
        <w:t>developed earlier, require multiple feedings for rodenticide effectiveness</w:t>
      </w:r>
      <w:r>
        <w:t xml:space="preserve">; </w:t>
      </w:r>
      <w:r w:rsidRPr="00113789">
        <w:t>2nd generation</w:t>
      </w:r>
      <w:r>
        <w:t xml:space="preserve"> = </w:t>
      </w:r>
      <w:r w:rsidRPr="00113789">
        <w:t>may kill rodents after a single feeding</w:t>
      </w:r>
    </w:p>
    <w:p w14:paraId="33689018" w14:textId="77777777" w:rsidR="003842BF" w:rsidRDefault="003842BF" w:rsidP="003842BF"/>
    <w:p w14:paraId="4D6CB452" w14:textId="77777777" w:rsidR="003842BF" w:rsidRDefault="003842BF" w:rsidP="003842BF">
      <w:pPr>
        <w:rPr>
          <w:rFonts w:cstheme="minorHAnsi"/>
        </w:rPr>
      </w:pPr>
      <w:r w:rsidRPr="0034231C">
        <w:rPr>
          <w:rFonts w:cstheme="minorHAnsi"/>
          <w:b/>
          <w:bCs/>
        </w:rPr>
        <w:t>Practice Question: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What is your top differential for the ocular lesions indicated by the yellow arrows?</w:t>
      </w:r>
    </w:p>
    <w:p w14:paraId="5E4E9231" w14:textId="77777777" w:rsidR="003842BF" w:rsidRDefault="003842BF" w:rsidP="003842B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396F3E" wp14:editId="486D7ABC">
            <wp:extent cx="3627116" cy="2743200"/>
            <wp:effectExtent l="0" t="0" r="5715" b="0"/>
            <wp:docPr id="1" name="Picture 1" descr="A close-up of an ey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n ey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B4AEE" w14:textId="77777777" w:rsidR="003842BF" w:rsidRDefault="003842BF" w:rsidP="003842BF">
      <w:pPr>
        <w:rPr>
          <w:rFonts w:cstheme="minorHAnsi"/>
        </w:rPr>
      </w:pPr>
    </w:p>
    <w:p w14:paraId="6E8639DD" w14:textId="77777777" w:rsidR="003842BF" w:rsidRPr="0060538E" w:rsidRDefault="003842BF" w:rsidP="003842BF">
      <w:pPr>
        <w:rPr>
          <w:rFonts w:cstheme="minorHAnsi"/>
        </w:rPr>
      </w:pPr>
      <w:r>
        <w:rPr>
          <w:rFonts w:cstheme="minorHAnsi"/>
        </w:rPr>
        <w:t>Answer:</w:t>
      </w:r>
      <w:r w:rsidRPr="0060538E">
        <w:rPr>
          <w:rFonts w:ascii="Georgia" w:hAnsi="Georgia"/>
          <w:color w:val="000000"/>
          <w:shd w:val="clear" w:color="auto" w:fill="FFFFFF"/>
        </w:rPr>
        <w:t xml:space="preserve"> </w:t>
      </w:r>
      <w:r w:rsidRPr="0060538E">
        <w:rPr>
          <w:rFonts w:cstheme="minorHAnsi"/>
        </w:rPr>
        <w:t xml:space="preserve">Anterior lens luxation in a great horned owl resulting in a shallow anterior chamber, </w:t>
      </w:r>
      <w:proofErr w:type="spellStart"/>
      <w:r w:rsidRPr="0060538E">
        <w:rPr>
          <w:rFonts w:cstheme="minorHAnsi"/>
        </w:rPr>
        <w:t>hyphema</w:t>
      </w:r>
      <w:proofErr w:type="spellEnd"/>
      <w:r w:rsidRPr="0060538E">
        <w:rPr>
          <w:rFonts w:cstheme="minorHAnsi"/>
        </w:rPr>
        <w:t>, and corneal edema</w:t>
      </w:r>
      <w:r>
        <w:rPr>
          <w:rFonts w:cstheme="minorHAnsi"/>
        </w:rPr>
        <w:t xml:space="preserve">. </w:t>
      </w:r>
      <w:r w:rsidRPr="0060538E">
        <w:rPr>
          <w:rFonts w:cstheme="minorHAnsi"/>
        </w:rPr>
        <w:t>A pigmented ring of tissue (yellow arrows) can be visualized at the equator of the lens representing avulsion of the lens from the ciliary body</w:t>
      </w:r>
    </w:p>
    <w:p w14:paraId="2E66D656" w14:textId="77777777" w:rsidR="003842BF" w:rsidRDefault="003842BF" w:rsidP="003842BF"/>
    <w:p w14:paraId="0DAD380C" w14:textId="77777777" w:rsidR="003842BF" w:rsidRDefault="003842BF" w:rsidP="00941A0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860E1C6" w14:textId="07C2178A" w:rsidR="003842BF" w:rsidRDefault="003842BF" w:rsidP="00941A0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C0DBBDC" w14:textId="77777777" w:rsidR="003842BF" w:rsidRDefault="003842BF" w:rsidP="00941A08">
      <w:pPr>
        <w:pStyle w:val="NormalWeb"/>
        <w:spacing w:before="0" w:beforeAutospacing="0" w:after="0" w:afterAutospacing="0"/>
      </w:pPr>
    </w:p>
    <w:p w14:paraId="25243B03" w14:textId="77777777" w:rsidR="00941A08" w:rsidRDefault="00941A08" w:rsidP="00941A08"/>
    <w:p w14:paraId="377588DC" w14:textId="77777777" w:rsidR="00941A08" w:rsidRDefault="00941A08"/>
    <w:sectPr w:rsidR="00941A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CA0"/>
    <w:multiLevelType w:val="hybridMultilevel"/>
    <w:tmpl w:val="71CE8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319"/>
    <w:multiLevelType w:val="multilevel"/>
    <w:tmpl w:val="0DA2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22C34"/>
    <w:multiLevelType w:val="hybridMultilevel"/>
    <w:tmpl w:val="5886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AFE"/>
    <w:multiLevelType w:val="multilevel"/>
    <w:tmpl w:val="308CC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C"/>
    <w:rsid w:val="003842BF"/>
    <w:rsid w:val="00941A08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3E2CD"/>
  <w15:docId w15:val="{01984FEF-1614-3442-80E8-A07E0D83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1A0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4205</Characters>
  <Application>Microsoft Office Word</Application>
  <DocSecurity>0</DocSecurity>
  <Lines>80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2023-01-12T21:50:00Z</dcterms:created>
  <dcterms:modified xsi:type="dcterms:W3CDTF">2023-01-12T21:50:00Z</dcterms:modified>
</cp:coreProperties>
</file>