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D0D0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E142A0">
        <w:rPr>
          <w:rFonts w:ascii="Times New Roman" w:eastAsia="Times New Roman" w:hAnsi="Times New Roman" w:cs="Times New Roman"/>
          <w:b/>
          <w:bCs/>
        </w:rPr>
        <w:t>Rhinos</w:t>
      </w:r>
    </w:p>
    <w:p w14:paraId="3E97B3A1" w14:textId="027D3B43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Hepps</w:t>
      </w:r>
      <w:proofErr w:type="spellEnd"/>
    </w:p>
    <w:p w14:paraId="20020E2F" w14:textId="51AB959E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East, Brittni, et al. "Pharmacokinetics of a single oral dose of flunixin meglumine in the white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50.2 (2019): 322-329.</w:t>
      </w:r>
    </w:p>
    <w:p w14:paraId="09E6E573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Bercier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, Marjorie, Elise EB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LaDouceur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, and Scott B.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Citino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. "Clinical findings, pathology, biosecurity, and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serosurveillance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Coxiellosis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in white rhinoceroses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 at a conservation center: Two cases."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52.1 (2021): 389-395.</w:t>
      </w:r>
    </w:p>
    <w:p w14:paraId="51AD3031" w14:textId="22D7DFBE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Cabot</w:t>
      </w:r>
    </w:p>
    <w:p w14:paraId="7C1E9653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Petersen, Henrik H., et al. "Development of a quantitative immunoassay for serum haptoglobin as a putative disease marker in the southern white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53.1 (2022): 141-152.</w:t>
      </w:r>
    </w:p>
    <w:p w14:paraId="3C79E42A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2B32FC65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Meyer, Anne, et al. "Assessment of capillary zone electrophoresis and serum amyloid a quantitation in clinically normal and abnormal southern white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>) and southern black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diceros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bicornis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minor)."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53.2 (2022): 319-330.</w:t>
      </w:r>
    </w:p>
    <w:p w14:paraId="5E098010" w14:textId="416E9680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Mumm</w:t>
      </w:r>
    </w:p>
    <w:p w14:paraId="2D82C9B2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Chaney, Sarah B., et al. "The use of intradermal skin testing and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hyposensitization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injections to control seasonal dermatitis in greater one-horned rhinoceroses (rhinoceros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unicornis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53.2 (2022): 485-491.</w:t>
      </w:r>
    </w:p>
    <w:p w14:paraId="0D806A03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126FBF59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Gimmel, Angela, et al. "Milk composition of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indian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rhinoceros (Rhinoceros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unicornis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 and changes over lactation."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49.3 (</w:t>
      </w: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2018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>): 704-714.</w:t>
      </w:r>
    </w:p>
    <w:p w14:paraId="4B82F2CD" w14:textId="0A69CC9D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Souza</w:t>
      </w:r>
    </w:p>
    <w:p w14:paraId="79A97D82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Olds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>, June, et al. "Seasonal variation of serum 25-hydroxy-vitamin D in two captive eastern black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Diceros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bicornis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michaeli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 housed in a North American Zoo."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49.4 (2018): 943-951.</w:t>
      </w:r>
    </w:p>
    <w:p w14:paraId="7640D8AA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30C4D617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Kinney, Matthew E., et al. "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Vaginoscopic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identification of a vertical vaginal septum in one primiparous and three nulliparous southern white rhinoceros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Zoo and Wildlife Medicine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50.1 (2019): 274-277.</w:t>
      </w:r>
    </w:p>
    <w:p w14:paraId="0A55EC3A" w14:textId="151AE79E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 </w:t>
      </w:r>
      <w:proofErr w:type="spellStart"/>
      <w:r w:rsidRPr="00E142A0">
        <w:rPr>
          <w:rFonts w:ascii="Times New Roman" w:eastAsia="Times New Roman" w:hAnsi="Times New Roman" w:cs="Times New Roman"/>
          <w:b/>
          <w:bCs/>
          <w:color w:val="000000" w:themeColor="text1"/>
        </w:rPr>
        <w:t>Dannemiller</w:t>
      </w:r>
      <w:proofErr w:type="spellEnd"/>
    </w:p>
    <w:p w14:paraId="1D542592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Pohlin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Friederike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>, et al. "Challenges to animal welfare associated with capture and long road transport in boma-adapted black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diceros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bicornis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>) and semi-captive white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ceratotherium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simum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 rhinoceroses."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The Journal of Wildlife Diseases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56.2 (2020): 294-305.</w:t>
      </w:r>
    </w:p>
    <w:p w14:paraId="403203DE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9CB2D78" w14:textId="77777777" w:rsidR="00E142A0" w:rsidRPr="00E142A0" w:rsidRDefault="00E142A0" w:rsidP="00E142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142A0">
        <w:rPr>
          <w:rFonts w:ascii="Times New Roman" w:eastAsia="Times New Roman" w:hAnsi="Times New Roman" w:cs="Times New Roman"/>
          <w:color w:val="000000" w:themeColor="text1"/>
        </w:rPr>
        <w:t>Radcliffe, Robin W., et al. "The pulmonary and metabolic effects of suspension by the feet compared with lateral recumbency in immobilized black rhinoceroses (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Diceros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142A0">
        <w:rPr>
          <w:rFonts w:ascii="Times New Roman" w:eastAsia="Times New Roman" w:hAnsi="Times New Roman" w:cs="Times New Roman"/>
          <w:color w:val="000000" w:themeColor="text1"/>
        </w:rPr>
        <w:t>bicornis</w:t>
      </w:r>
      <w:proofErr w:type="spellEnd"/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) captured by aerial darting." </w:t>
      </w:r>
      <w:r w:rsidRPr="00E142A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Wildlife Diseases</w:t>
      </w:r>
      <w:r w:rsidRPr="00E142A0">
        <w:rPr>
          <w:rFonts w:ascii="Times New Roman" w:eastAsia="Times New Roman" w:hAnsi="Times New Roman" w:cs="Times New Roman"/>
          <w:color w:val="000000" w:themeColor="text1"/>
        </w:rPr>
        <w:t xml:space="preserve"> 57.2 (2021): 357-367.</w:t>
      </w:r>
    </w:p>
    <w:p w14:paraId="629C3BEB" w14:textId="006580EE" w:rsidR="00E142A0" w:rsidRPr="00E142A0" w:rsidRDefault="00E142A0" w:rsidP="00E142A0">
      <w:pPr>
        <w:rPr>
          <w:rFonts w:ascii="Times New Roman" w:eastAsia="Times New Roman" w:hAnsi="Times New Roman" w:cs="Times New Roman"/>
        </w:rPr>
      </w:pPr>
      <w:r w:rsidRPr="00E142A0">
        <w:rPr>
          <w:rFonts w:ascii="Times New Roman" w:eastAsia="Times New Roman" w:hAnsi="Times New Roman" w:cs="Times New Roman"/>
        </w:rPr>
        <w:fldChar w:fldCharType="begin"/>
      </w:r>
      <w:r w:rsidRPr="00E142A0">
        <w:rPr>
          <w:rFonts w:ascii="Times New Roman" w:eastAsia="Times New Roman" w:hAnsi="Times New Roman" w:cs="Times New Roman"/>
        </w:rPr>
        <w:instrText xml:space="preserve"> INCLUDEPICTURE "https://ssl.gstatic.com/ui/v1/icons/mail/images/cleardot.gif" \* MERGEFORMATINET </w:instrText>
      </w:r>
      <w:r w:rsidRPr="00E142A0">
        <w:rPr>
          <w:rFonts w:ascii="Times New Roman" w:eastAsia="Times New Roman" w:hAnsi="Times New Roman" w:cs="Times New Roman"/>
        </w:rPr>
        <w:fldChar w:fldCharType="separate"/>
      </w:r>
      <w:r w:rsidRPr="00E142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AABBD0" wp14:editId="0EFC4EBE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A0">
        <w:rPr>
          <w:rFonts w:ascii="Times New Roman" w:eastAsia="Times New Roman" w:hAnsi="Times New Roman" w:cs="Times New Roman"/>
        </w:rPr>
        <w:fldChar w:fldCharType="end"/>
      </w:r>
    </w:p>
    <w:p w14:paraId="3BC9C39F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A0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6B7C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024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142A0"/>
    <w:rsid w:val="00E2418B"/>
    <w:rsid w:val="00E32620"/>
    <w:rsid w:val="00E41C4B"/>
    <w:rsid w:val="00E47841"/>
    <w:rsid w:val="00E50262"/>
    <w:rsid w:val="00E52F67"/>
    <w:rsid w:val="00E54BB4"/>
    <w:rsid w:val="00E7239F"/>
    <w:rsid w:val="00E76196"/>
    <w:rsid w:val="00E841F5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DA194"/>
  <w14:defaultImageDpi w14:val="32767"/>
  <w15:chartTrackingRefBased/>
  <w15:docId w15:val="{24F852CE-E6F6-194A-A604-47B4475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2022-08-02T14:27:00Z</dcterms:created>
  <dcterms:modified xsi:type="dcterms:W3CDTF">2022-08-02T14:32:00Z</dcterms:modified>
</cp:coreProperties>
</file>