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ECEB" w14:textId="29942759" w:rsidR="0046320F" w:rsidRDefault="00270572">
      <w:pPr>
        <w:rPr>
          <w:rFonts w:ascii="Times New Roman" w:hAnsi="Times New Roman" w:cs="Times New Roman"/>
        </w:rPr>
      </w:pPr>
      <w:r w:rsidRPr="00270572">
        <w:rPr>
          <w:rFonts w:ascii="Times New Roman" w:hAnsi="Times New Roman" w:cs="Times New Roman"/>
        </w:rPr>
        <w:t xml:space="preserve">A comparison of laparoscopic and open ovariectomy techniques in rabbits showed which of the following differences? </w:t>
      </w:r>
    </w:p>
    <w:p w14:paraId="33B637A8" w14:textId="77777777" w:rsidR="00270572" w:rsidRDefault="00270572">
      <w:pPr>
        <w:rPr>
          <w:rFonts w:ascii="Times New Roman" w:hAnsi="Times New Roman" w:cs="Times New Roman"/>
        </w:rPr>
      </w:pPr>
    </w:p>
    <w:p w14:paraId="313F7DFD" w14:textId="47639979" w:rsidR="00270572" w:rsidRDefault="00270572" w:rsidP="00270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ovariectomies had a longer surgical time</w:t>
      </w:r>
    </w:p>
    <w:p w14:paraId="5303A4BA" w14:textId="7EB5CC1D" w:rsidR="00270572" w:rsidRDefault="00270572" w:rsidP="00270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Laparoscopic ovariectomies had more intra-operative complications</w:t>
      </w:r>
    </w:p>
    <w:p w14:paraId="5365784A" w14:textId="242ECA57" w:rsidR="00270572" w:rsidRDefault="00270572" w:rsidP="00270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ovariectomies had smaller incisions </w:t>
      </w:r>
    </w:p>
    <w:p w14:paraId="6BDF11D9" w14:textId="5A08345F" w:rsidR="00270572" w:rsidRDefault="00270572" w:rsidP="00270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Laparoscopic ovariectomies resulted in lower post-operative grimace score</w:t>
      </w:r>
    </w:p>
    <w:p w14:paraId="3E6ABCAE" w14:textId="5AE9D9FE" w:rsidR="00270572" w:rsidRDefault="00270572" w:rsidP="00270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ovariectomies had decreased post-operative food consumption</w:t>
      </w:r>
    </w:p>
    <w:p w14:paraId="585CDAFC" w14:textId="6BADCBBC" w:rsidR="00270572" w:rsidRDefault="00270572" w:rsidP="00270572">
      <w:pPr>
        <w:rPr>
          <w:rFonts w:ascii="Times New Roman" w:hAnsi="Times New Roman" w:cs="Times New Roman"/>
        </w:rPr>
      </w:pPr>
    </w:p>
    <w:p w14:paraId="056DEC8D" w14:textId="05EA2AC6" w:rsidR="00270572" w:rsidRDefault="00270572" w:rsidP="00270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B</w:t>
      </w:r>
    </w:p>
    <w:p w14:paraId="0377A348" w14:textId="1FBFC139" w:rsidR="00270572" w:rsidRDefault="00270572" w:rsidP="00270572">
      <w:pPr>
        <w:rPr>
          <w:rFonts w:ascii="Times New Roman" w:hAnsi="Times New Roman" w:cs="Times New Roman"/>
        </w:rPr>
      </w:pPr>
    </w:p>
    <w:p w14:paraId="350C6B35" w14:textId="3F91B403" w:rsidR="00833D5E" w:rsidRDefault="00270572" w:rsidP="0027057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 wild jack rabbit (</w:t>
      </w:r>
      <w:r w:rsidRPr="00270572">
        <w:rPr>
          <w:rFonts w:ascii="Times New Roman" w:hAnsi="Times New Roman" w:cs="Times New Roman"/>
          <w:i/>
          <w:iCs/>
          <w:color w:val="000000"/>
        </w:rPr>
        <w:t xml:space="preserve">Lepus </w:t>
      </w:r>
      <w:proofErr w:type="spellStart"/>
      <w:r w:rsidRPr="00270572">
        <w:rPr>
          <w:rFonts w:ascii="Times New Roman" w:hAnsi="Times New Roman" w:cs="Times New Roman"/>
          <w:i/>
          <w:iCs/>
          <w:color w:val="000000"/>
        </w:rPr>
        <w:t>alleni</w:t>
      </w:r>
      <w:proofErr w:type="spellEnd"/>
      <w:r>
        <w:rPr>
          <w:rFonts w:ascii="Times New Roman" w:hAnsi="Times New Roman" w:cs="Times New Roman"/>
          <w:color w:val="000000"/>
        </w:rPr>
        <w:t>) presents with lethargy and</w:t>
      </w:r>
      <w:r w:rsidR="00833D5E">
        <w:rPr>
          <w:rFonts w:ascii="Times New Roman" w:hAnsi="Times New Roman" w:cs="Times New Roman"/>
          <w:color w:val="000000"/>
        </w:rPr>
        <w:t xml:space="preserve"> epistaxis and dies shortly after intake. The gross lesions below are seen on necropsy, and histology reveals hepatocellular dissociation and necrosis, pulmonary </w:t>
      </w:r>
      <w:proofErr w:type="gramStart"/>
      <w:r w:rsidR="00833D5E">
        <w:rPr>
          <w:rFonts w:ascii="Times New Roman" w:hAnsi="Times New Roman" w:cs="Times New Roman"/>
          <w:color w:val="000000"/>
        </w:rPr>
        <w:t>edema</w:t>
      </w:r>
      <w:proofErr w:type="gramEnd"/>
      <w:r w:rsidR="00833D5E">
        <w:rPr>
          <w:rFonts w:ascii="Times New Roman" w:hAnsi="Times New Roman" w:cs="Times New Roman"/>
          <w:color w:val="000000"/>
        </w:rPr>
        <w:t xml:space="preserve"> and acute renal tubular injury. What is your top differential?</w:t>
      </w:r>
    </w:p>
    <w:p w14:paraId="68638E92" w14:textId="77777777" w:rsidR="00833D5E" w:rsidRDefault="00833D5E" w:rsidP="00270572">
      <w:pPr>
        <w:rPr>
          <w:rFonts w:ascii="Times New Roman" w:hAnsi="Times New Roman" w:cs="Times New Roman"/>
          <w:color w:val="000000"/>
        </w:rPr>
      </w:pPr>
    </w:p>
    <w:p w14:paraId="1A6466CD" w14:textId="53B3A251" w:rsidR="00270572" w:rsidRDefault="00833D5E" w:rsidP="00270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30327C" wp14:editId="2053694C">
            <wp:extent cx="5067300" cy="3784600"/>
            <wp:effectExtent l="0" t="0" r="0" b="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6E55A" w14:textId="5F79850F" w:rsidR="00833D5E" w:rsidRDefault="00833D5E" w:rsidP="00270572">
      <w:pPr>
        <w:rPr>
          <w:rFonts w:ascii="Times New Roman" w:hAnsi="Times New Roman" w:cs="Times New Roman"/>
        </w:rPr>
      </w:pPr>
    </w:p>
    <w:p w14:paraId="53F288B5" w14:textId="69409FB0" w:rsidR="00833D5E" w:rsidRDefault="00833D5E" w:rsidP="00270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Rabbit hemorrhagic disease/RHDV2/b/G</w:t>
      </w:r>
      <w:r w:rsidR="00AE4453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>2</w:t>
      </w:r>
    </w:p>
    <w:p w14:paraId="6F3B0085" w14:textId="458FE980" w:rsidR="00646373" w:rsidRDefault="00646373" w:rsidP="00270572">
      <w:pPr>
        <w:rPr>
          <w:rFonts w:ascii="Times New Roman" w:hAnsi="Times New Roman" w:cs="Times New Roman"/>
        </w:rPr>
      </w:pPr>
    </w:p>
    <w:p w14:paraId="68BC4D9F" w14:textId="77777777" w:rsidR="00646373" w:rsidRDefault="00646373" w:rsidP="00646373">
      <w:pPr>
        <w:rPr>
          <w:rFonts w:cstheme="minorHAnsi"/>
          <w:sz w:val="22"/>
          <w:szCs w:val="22"/>
        </w:rPr>
      </w:pPr>
      <w:r w:rsidRPr="00FD1B8C">
        <w:rPr>
          <w:rFonts w:cstheme="minorHAnsi"/>
          <w:b/>
          <w:bCs/>
          <w:sz w:val="22"/>
          <w:szCs w:val="22"/>
        </w:rPr>
        <w:t>Practice Question: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What is the most common uterine neoplasia in rabbits? </w:t>
      </w:r>
    </w:p>
    <w:p w14:paraId="1AFACE9D" w14:textId="77777777" w:rsidR="00646373" w:rsidRDefault="00646373" w:rsidP="00646373">
      <w:pPr>
        <w:rPr>
          <w:rFonts w:cstheme="minorHAnsi"/>
          <w:i/>
          <w:iCs/>
          <w:sz w:val="22"/>
          <w:szCs w:val="22"/>
        </w:rPr>
      </w:pPr>
    </w:p>
    <w:p w14:paraId="22D52E8F" w14:textId="77777777" w:rsidR="00646373" w:rsidRPr="00134B40" w:rsidRDefault="00646373" w:rsidP="00646373">
      <w:pPr>
        <w:rPr>
          <w:rFonts w:cstheme="minorHAnsi"/>
          <w:sz w:val="22"/>
          <w:szCs w:val="22"/>
        </w:rPr>
      </w:pPr>
      <w:r w:rsidRPr="00134B40">
        <w:rPr>
          <w:rFonts w:cstheme="minorHAnsi"/>
          <w:sz w:val="22"/>
          <w:szCs w:val="22"/>
        </w:rPr>
        <w:t xml:space="preserve">Answer: </w:t>
      </w:r>
      <w:r>
        <w:rPr>
          <w:rFonts w:cstheme="minorHAnsi"/>
          <w:sz w:val="22"/>
          <w:szCs w:val="22"/>
        </w:rPr>
        <w:t>E</w:t>
      </w:r>
      <w:r w:rsidRPr="00134B40">
        <w:rPr>
          <w:rFonts w:cstheme="minorHAnsi"/>
          <w:sz w:val="22"/>
          <w:szCs w:val="22"/>
        </w:rPr>
        <w:t>ndometrial adenocarcinoma</w:t>
      </w:r>
    </w:p>
    <w:p w14:paraId="6767EF66" w14:textId="77777777" w:rsidR="00646373" w:rsidRDefault="00646373" w:rsidP="00646373"/>
    <w:p w14:paraId="195818E3" w14:textId="77777777" w:rsidR="00646373" w:rsidRDefault="00646373" w:rsidP="00646373">
      <w:pPr>
        <w:rPr>
          <w:rFonts w:cstheme="minorHAnsi"/>
          <w:sz w:val="22"/>
          <w:szCs w:val="22"/>
        </w:rPr>
      </w:pPr>
      <w:r w:rsidRPr="00896925">
        <w:rPr>
          <w:rFonts w:cstheme="minorHAnsi"/>
          <w:b/>
          <w:bCs/>
          <w:sz w:val="22"/>
          <w:szCs w:val="22"/>
        </w:rPr>
        <w:t>Practice Question: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Which of the following is true regarding appendicitis in rabbits?</w:t>
      </w:r>
    </w:p>
    <w:p w14:paraId="63BF8777" w14:textId="77777777" w:rsidR="00646373" w:rsidRPr="00CD2644" w:rsidRDefault="00646373" w:rsidP="0064637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D2644">
        <w:rPr>
          <w:rFonts w:cstheme="minorHAnsi"/>
          <w:sz w:val="22"/>
          <w:szCs w:val="22"/>
        </w:rPr>
        <w:t>More frequent in summer and fall</w:t>
      </w:r>
    </w:p>
    <w:p w14:paraId="45BCD99D" w14:textId="77777777" w:rsidR="00646373" w:rsidRDefault="00646373" w:rsidP="0064637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Associated with severe hyperglycemia</w:t>
      </w:r>
    </w:p>
    <w:p w14:paraId="78F53FC3" w14:textId="77777777" w:rsidR="00646373" w:rsidRDefault="00646373" w:rsidP="0064637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Associated with marked abdominal pain</w:t>
      </w:r>
    </w:p>
    <w:p w14:paraId="739C12F9" w14:textId="77777777" w:rsidR="00646373" w:rsidRDefault="00646373" w:rsidP="0064637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Appendectomy is not a viable treatment</w:t>
      </w:r>
    </w:p>
    <w:p w14:paraId="4590D377" w14:textId="77777777" w:rsidR="00646373" w:rsidRPr="00F22777" w:rsidRDefault="00646373" w:rsidP="0064637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Causes chronic intermittent clinical signs</w:t>
      </w:r>
    </w:p>
    <w:p w14:paraId="600D638E" w14:textId="77777777" w:rsidR="00646373" w:rsidRDefault="00646373" w:rsidP="00646373"/>
    <w:p w14:paraId="7CB12AEE" w14:textId="77777777" w:rsidR="00646373" w:rsidRDefault="00646373" w:rsidP="00646373">
      <w:r>
        <w:t>Answer: A</w:t>
      </w:r>
    </w:p>
    <w:p w14:paraId="3CFD9EA7" w14:textId="5BEF5714" w:rsidR="00646373" w:rsidRDefault="00646373" w:rsidP="00270572">
      <w:pPr>
        <w:rPr>
          <w:rFonts w:ascii="Times New Roman" w:hAnsi="Times New Roman" w:cs="Times New Roman"/>
        </w:rPr>
      </w:pPr>
    </w:p>
    <w:p w14:paraId="07EC772E" w14:textId="15A4DC2E" w:rsidR="00646373" w:rsidRDefault="00646373" w:rsidP="00270572">
      <w:pPr>
        <w:rPr>
          <w:rFonts w:ascii="Times New Roman" w:hAnsi="Times New Roman" w:cs="Times New Roman"/>
        </w:rPr>
      </w:pPr>
    </w:p>
    <w:p w14:paraId="35FA7071" w14:textId="77777777" w:rsidR="00646373" w:rsidRPr="0055096A" w:rsidRDefault="00646373" w:rsidP="00646373">
      <w:pPr>
        <w:rPr>
          <w:rFonts w:ascii="Times New Roman" w:eastAsia="Times New Roman" w:hAnsi="Times New Roman" w:cs="Times New Roman"/>
        </w:rPr>
      </w:pPr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McLean, Euan J., Andrew P. Woodward, and Stewart D. Ryan. "Comparison of the use of a vessel-sealing device versus ligatures for occlusion of uterine tissues during ovariohysterectomy or ovariectomy in rabbits (Oryctolagus cuniculus)." American Journal of Veterinary Research 81.9 (2020): 755-759.</w:t>
      </w:r>
      <w:r w:rsidRPr="0055096A">
        <w:rPr>
          <w:rFonts w:ascii="Times New Roman" w:eastAsia="Times New Roman" w:hAnsi="Times New Roman" w:cs="Times New Roman"/>
        </w:rPr>
        <w:br/>
      </w:r>
    </w:p>
    <w:p w14:paraId="63B873F1" w14:textId="77777777" w:rsidR="00646373" w:rsidRPr="00E07FF0" w:rsidRDefault="00646373" w:rsidP="00646373">
      <w:pPr>
        <w:rPr>
          <w:rFonts w:ascii="Times New Roman" w:eastAsia="Times New Roman" w:hAnsi="Times New Roman" w:cs="Times New Roman"/>
        </w:rPr>
      </w:pPr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Practice Question - general rabbit uterine pathology</w:t>
      </w:r>
    </w:p>
    <w:p w14:paraId="3644DD09" w14:textId="77777777" w:rsidR="00646373" w:rsidRPr="00E07FF0" w:rsidRDefault="00646373" w:rsidP="00646373">
      <w:pPr>
        <w:rPr>
          <w:rFonts w:ascii="Times New Roman" w:eastAsia="Times New Roman" w:hAnsi="Times New Roman" w:cs="Times New Roman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is the most common reproductive pathology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domestic </w:t>
      </w: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rabbits?</w:t>
      </w:r>
    </w:p>
    <w:p w14:paraId="0AE07F1C" w14:textId="77777777" w:rsidR="00646373" w:rsidRPr="00E07FF0" w:rsidRDefault="00646373" w:rsidP="0064637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Uterine inflammation</w:t>
      </w:r>
    </w:p>
    <w:p w14:paraId="61790AAB" w14:textId="77777777" w:rsidR="00646373" w:rsidRPr="00E07FF0" w:rsidRDefault="00646373" w:rsidP="0064637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Endometrial hyperplasia</w:t>
      </w:r>
    </w:p>
    <w:p w14:paraId="7B9B367B" w14:textId="77777777" w:rsidR="00646373" w:rsidRPr="00E07FF0" w:rsidRDefault="00646373" w:rsidP="0064637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Ovarian cysts</w:t>
      </w:r>
    </w:p>
    <w:p w14:paraId="0C861043" w14:textId="77777777" w:rsidR="00646373" w:rsidRPr="00E07FF0" w:rsidRDefault="00646373" w:rsidP="0064637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Uterine adenocarcinoma</w:t>
      </w:r>
    </w:p>
    <w:p w14:paraId="0E2A8C52" w14:textId="77777777" w:rsidR="00646373" w:rsidRPr="00E07FF0" w:rsidRDefault="00646373" w:rsidP="0064637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Hydrometra</w:t>
      </w:r>
    </w:p>
    <w:p w14:paraId="1155DF30" w14:textId="77777777" w:rsidR="00646373" w:rsidRDefault="00646373" w:rsidP="0064637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5FED29" w14:textId="77777777" w:rsidR="00646373" w:rsidRDefault="00646373" w:rsidP="0064637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Answer: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14:paraId="491A04A0" w14:textId="77777777" w:rsidR="00646373" w:rsidRDefault="00646373" w:rsidP="00646373">
      <w:pPr>
        <w:rPr>
          <w:rFonts w:ascii="Times New Roman" w:eastAsia="Times New Roman" w:hAnsi="Times New Roman" w:cs="Times New Roman"/>
        </w:rPr>
      </w:pPr>
    </w:p>
    <w:p w14:paraId="063059F3" w14:textId="77777777" w:rsidR="00646373" w:rsidRPr="00E07FF0" w:rsidRDefault="00646373" w:rsidP="00646373">
      <w:pPr>
        <w:spacing w:after="240"/>
        <w:rPr>
          <w:rFonts w:ascii="Times New Roman" w:eastAsia="Times New Roman" w:hAnsi="Times New Roman" w:cs="Times New Roman"/>
        </w:rPr>
      </w:pPr>
    </w:p>
    <w:p w14:paraId="07F7815E" w14:textId="77777777" w:rsidR="00646373" w:rsidRPr="00E07FF0" w:rsidRDefault="00646373" w:rsidP="00646373">
      <w:pPr>
        <w:rPr>
          <w:rFonts w:ascii="Times New Roman" w:eastAsia="Times New Roman" w:hAnsi="Times New Roman" w:cs="Times New Roman"/>
        </w:rPr>
      </w:pPr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Peña, Taryn, Luis </w:t>
      </w:r>
      <w:proofErr w:type="spellStart"/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Campoy</w:t>
      </w:r>
      <w:proofErr w:type="spellEnd"/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and Ricardo de Matos. "Investigation of a maxillary nerve block technique in healthy New Zealand White rabbits (Oryctolagus cuniculus)." American Journal of Veterinary Research 81.11 (2020): 843-848.</w:t>
      </w:r>
    </w:p>
    <w:p w14:paraId="3D2AAE91" w14:textId="77777777" w:rsidR="00646373" w:rsidRPr="00E07FF0" w:rsidRDefault="00646373" w:rsidP="00646373">
      <w:pPr>
        <w:rPr>
          <w:rFonts w:ascii="Times New Roman" w:eastAsia="Times New Roman" w:hAnsi="Times New Roman" w:cs="Times New Roman"/>
        </w:rPr>
      </w:pPr>
    </w:p>
    <w:p w14:paraId="2977CC17" w14:textId="77777777" w:rsidR="00646373" w:rsidRPr="00E07FF0" w:rsidRDefault="00646373" w:rsidP="00646373">
      <w:pPr>
        <w:rPr>
          <w:rFonts w:ascii="Times New Roman" w:eastAsia="Times New Roman" w:hAnsi="Times New Roman" w:cs="Times New Roman"/>
        </w:rPr>
      </w:pPr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Practice Question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general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rabbit</w:t>
      </w:r>
      <w:r w:rsidRPr="00E07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dental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disease</w:t>
      </w:r>
    </w:p>
    <w:p w14:paraId="73DD58E8" w14:textId="77777777" w:rsidR="00646373" w:rsidRPr="00E07FF0" w:rsidRDefault="00646373" w:rsidP="00646373">
      <w:pPr>
        <w:rPr>
          <w:rFonts w:ascii="Times New Roman" w:eastAsia="Times New Roman" w:hAnsi="Times New Roman" w:cs="Times New Roman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Which breed of rabbit 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most likely to have</w:t>
      </w: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congenital jaw mismatch?</w:t>
      </w:r>
    </w:p>
    <w:p w14:paraId="0DA8B239" w14:textId="77777777" w:rsidR="00646373" w:rsidRPr="00E07FF0" w:rsidRDefault="00646373" w:rsidP="00646373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Flemish giant</w:t>
      </w:r>
    </w:p>
    <w:p w14:paraId="1BC9E497" w14:textId="77777777" w:rsidR="00646373" w:rsidRPr="00E07FF0" w:rsidRDefault="00646373" w:rsidP="00646373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Standard rex</w:t>
      </w:r>
    </w:p>
    <w:p w14:paraId="2B532AF5" w14:textId="77777777" w:rsidR="00646373" w:rsidRPr="00E07FF0" w:rsidRDefault="00646373" w:rsidP="00646373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New Zealand white</w:t>
      </w:r>
    </w:p>
    <w:p w14:paraId="30A3B207" w14:textId="77777777" w:rsidR="00646373" w:rsidRPr="00E07FF0" w:rsidRDefault="00646373" w:rsidP="00646373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Angora</w:t>
      </w:r>
    </w:p>
    <w:p w14:paraId="12F172CA" w14:textId="77777777" w:rsidR="00646373" w:rsidRPr="00E07FF0" w:rsidRDefault="00646373" w:rsidP="00646373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Netherland dwarf</w:t>
      </w:r>
    </w:p>
    <w:p w14:paraId="53CD645B" w14:textId="77777777" w:rsidR="00646373" w:rsidRPr="00E07FF0" w:rsidRDefault="00646373" w:rsidP="00646373">
      <w:pPr>
        <w:rPr>
          <w:rFonts w:ascii="Times New Roman" w:eastAsia="Times New Roman" w:hAnsi="Times New Roman" w:cs="Times New Roman"/>
        </w:rPr>
      </w:pPr>
    </w:p>
    <w:p w14:paraId="098FE103" w14:textId="77777777" w:rsidR="00646373" w:rsidRDefault="00646373" w:rsidP="0064637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7FF0">
        <w:rPr>
          <w:rFonts w:ascii="Times New Roman" w:eastAsia="Times New Roman" w:hAnsi="Times New Roman" w:cs="Times New Roman"/>
          <w:color w:val="000000"/>
          <w:sz w:val="20"/>
          <w:szCs w:val="20"/>
        </w:rPr>
        <w:t>Answer: 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dwarf breeds anatomically more prone to congenital dental disease which can warrant tooth extraction</w:t>
      </w:r>
    </w:p>
    <w:p w14:paraId="6FB7DD6B" w14:textId="77777777" w:rsidR="00646373" w:rsidRPr="0073479B" w:rsidRDefault="00646373" w:rsidP="0064637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985177" w14:textId="77777777" w:rsidR="00646373" w:rsidRDefault="00646373" w:rsidP="00646373">
      <w:r>
        <w:t>Which of the following was found to be a negative prognostic indicator in domestic rabbits with liver lobe torsion?</w:t>
      </w:r>
    </w:p>
    <w:p w14:paraId="3B7A1BFF" w14:textId="77777777" w:rsidR="00646373" w:rsidRDefault="00646373" w:rsidP="00646373"/>
    <w:p w14:paraId="5690D057" w14:textId="77777777" w:rsidR="00646373" w:rsidRDefault="00646373" w:rsidP="00646373">
      <w:pPr>
        <w:numPr>
          <w:ilvl w:val="0"/>
          <w:numId w:val="6"/>
        </w:numPr>
        <w:spacing w:line="276" w:lineRule="auto"/>
      </w:pPr>
      <w:r>
        <w:t>High Heart Rate</w:t>
      </w:r>
    </w:p>
    <w:p w14:paraId="0C95771F" w14:textId="77777777" w:rsidR="00646373" w:rsidRDefault="00646373" w:rsidP="00646373">
      <w:pPr>
        <w:numPr>
          <w:ilvl w:val="0"/>
          <w:numId w:val="6"/>
        </w:numPr>
        <w:spacing w:line="276" w:lineRule="auto"/>
      </w:pPr>
      <w:r>
        <w:t>Mild to Moderate Anemia</w:t>
      </w:r>
    </w:p>
    <w:p w14:paraId="5D0787BF" w14:textId="77777777" w:rsidR="00646373" w:rsidRDefault="00646373" w:rsidP="00646373">
      <w:pPr>
        <w:numPr>
          <w:ilvl w:val="0"/>
          <w:numId w:val="6"/>
        </w:numPr>
        <w:spacing w:line="276" w:lineRule="auto"/>
      </w:pPr>
      <w:r>
        <w:t>Caudate Lobe Torsion</w:t>
      </w:r>
    </w:p>
    <w:p w14:paraId="04EFA007" w14:textId="77777777" w:rsidR="00646373" w:rsidRDefault="00646373" w:rsidP="00646373">
      <w:pPr>
        <w:numPr>
          <w:ilvl w:val="0"/>
          <w:numId w:val="6"/>
        </w:numPr>
        <w:spacing w:line="276" w:lineRule="auto"/>
      </w:pPr>
      <w:r>
        <w:t>High Blood Creatinine</w:t>
      </w:r>
    </w:p>
    <w:p w14:paraId="77DAE6C2" w14:textId="77777777" w:rsidR="00646373" w:rsidRDefault="00646373" w:rsidP="00646373">
      <w:pPr>
        <w:numPr>
          <w:ilvl w:val="0"/>
          <w:numId w:val="6"/>
        </w:numPr>
        <w:spacing w:line="276" w:lineRule="auto"/>
      </w:pPr>
      <w:r>
        <w:t>Low Blood BUN</w:t>
      </w:r>
    </w:p>
    <w:p w14:paraId="23D3A5DA" w14:textId="77777777" w:rsidR="00646373" w:rsidRDefault="00646373" w:rsidP="00646373"/>
    <w:p w14:paraId="098E5BF7" w14:textId="77777777" w:rsidR="00646373" w:rsidRDefault="00646373" w:rsidP="00646373">
      <w:r>
        <w:t>Answer: A</w:t>
      </w:r>
    </w:p>
    <w:p w14:paraId="356AB5F3" w14:textId="77777777" w:rsidR="00646373" w:rsidRDefault="00646373" w:rsidP="00646373"/>
    <w:p w14:paraId="59D2ECFD" w14:textId="77777777" w:rsidR="00646373" w:rsidRDefault="00646373" w:rsidP="00646373">
      <w:r>
        <w:lastRenderedPageBreak/>
        <w:t xml:space="preserve">The </w:t>
      </w:r>
      <w:proofErr w:type="gramStart"/>
      <w:r>
        <w:t>most commonly reported</w:t>
      </w:r>
      <w:proofErr w:type="gramEnd"/>
      <w:r>
        <w:t xml:space="preserve"> urolith in rabbits is</w:t>
      </w:r>
    </w:p>
    <w:p w14:paraId="0BDA8B37" w14:textId="77777777" w:rsidR="00646373" w:rsidRDefault="00646373" w:rsidP="00646373"/>
    <w:p w14:paraId="5A1B86A2" w14:textId="77777777" w:rsidR="00646373" w:rsidRDefault="00646373" w:rsidP="00646373">
      <w:pPr>
        <w:numPr>
          <w:ilvl w:val="0"/>
          <w:numId w:val="5"/>
        </w:numPr>
        <w:spacing w:line="276" w:lineRule="auto"/>
      </w:pPr>
      <w:r>
        <w:t>Calcium phosphate</w:t>
      </w:r>
    </w:p>
    <w:p w14:paraId="6D08E3E5" w14:textId="77777777" w:rsidR="00646373" w:rsidRDefault="00646373" w:rsidP="00646373">
      <w:pPr>
        <w:numPr>
          <w:ilvl w:val="0"/>
          <w:numId w:val="5"/>
        </w:numPr>
        <w:spacing w:line="276" w:lineRule="auto"/>
      </w:pPr>
      <w:r>
        <w:t>Calcium oxalate</w:t>
      </w:r>
    </w:p>
    <w:p w14:paraId="091BA961" w14:textId="77777777" w:rsidR="00646373" w:rsidRDefault="00646373" w:rsidP="00646373">
      <w:pPr>
        <w:numPr>
          <w:ilvl w:val="0"/>
          <w:numId w:val="5"/>
        </w:numPr>
        <w:spacing w:line="276" w:lineRule="auto"/>
      </w:pPr>
      <w:r>
        <w:t>Magnesium calcium phosphate</w:t>
      </w:r>
    </w:p>
    <w:p w14:paraId="053D91FC" w14:textId="77777777" w:rsidR="00646373" w:rsidRDefault="00646373" w:rsidP="00646373">
      <w:pPr>
        <w:numPr>
          <w:ilvl w:val="0"/>
          <w:numId w:val="5"/>
        </w:numPr>
        <w:spacing w:line="276" w:lineRule="auto"/>
      </w:pPr>
      <w:r>
        <w:t>Calcium carbonate</w:t>
      </w:r>
    </w:p>
    <w:p w14:paraId="26161650" w14:textId="77777777" w:rsidR="00646373" w:rsidRDefault="00646373" w:rsidP="00646373">
      <w:pPr>
        <w:numPr>
          <w:ilvl w:val="0"/>
          <w:numId w:val="5"/>
        </w:numPr>
        <w:spacing w:line="276" w:lineRule="auto"/>
      </w:pPr>
      <w:r>
        <w:t>Struvite</w:t>
      </w:r>
    </w:p>
    <w:p w14:paraId="3862C385" w14:textId="77777777" w:rsidR="00646373" w:rsidRDefault="00646373" w:rsidP="00646373"/>
    <w:p w14:paraId="3FF39198" w14:textId="77777777" w:rsidR="00646373" w:rsidRDefault="00646373" w:rsidP="00646373">
      <w:r>
        <w:t>Answer: D</w:t>
      </w:r>
    </w:p>
    <w:p w14:paraId="709F9A96" w14:textId="168B483B" w:rsidR="00646373" w:rsidRDefault="00646373" w:rsidP="00270572">
      <w:pPr>
        <w:rPr>
          <w:rFonts w:ascii="Times New Roman" w:hAnsi="Times New Roman" w:cs="Times New Roman"/>
        </w:rPr>
      </w:pPr>
    </w:p>
    <w:p w14:paraId="682156DA" w14:textId="77777777" w:rsidR="00646373" w:rsidRPr="00437C5D" w:rsidRDefault="00646373" w:rsidP="00646373">
      <w:pPr>
        <w:rPr>
          <w:rFonts w:ascii="Calibri" w:eastAsia="Calibri" w:hAnsi="Calibri" w:cs="Calibri"/>
          <w:b/>
          <w:bCs/>
          <w:color w:val="222222"/>
        </w:rPr>
      </w:pPr>
      <w:r w:rsidRPr="00437C5D">
        <w:rPr>
          <w:rFonts w:ascii="Calibri" w:eastAsia="Calibri" w:hAnsi="Calibri" w:cs="Calibri"/>
          <w:b/>
          <w:bCs/>
          <w:color w:val="222222"/>
        </w:rPr>
        <w:t xml:space="preserve">Investigation for correction formulas </w:t>
      </w:r>
      <w:proofErr w:type="gramStart"/>
      <w:r w:rsidRPr="00437C5D">
        <w:rPr>
          <w:rFonts w:ascii="Calibri" w:eastAsia="Calibri" w:hAnsi="Calibri" w:cs="Calibri"/>
          <w:b/>
          <w:bCs/>
          <w:color w:val="222222"/>
        </w:rPr>
        <w:t>on the basis of</w:t>
      </w:r>
      <w:proofErr w:type="gramEnd"/>
      <w:r w:rsidRPr="00437C5D">
        <w:rPr>
          <w:rFonts w:ascii="Calibri" w:eastAsia="Calibri" w:hAnsi="Calibri" w:cs="Calibri"/>
          <w:b/>
          <w:bCs/>
          <w:color w:val="222222"/>
        </w:rPr>
        <w:t xml:space="preserve"> packed cell volume for blood glucose concentration measurements obtained with portable glucometers when used in rabbits. </w:t>
      </w:r>
    </w:p>
    <w:p w14:paraId="620DD8C3" w14:textId="77777777" w:rsidR="00646373" w:rsidRPr="00437C5D" w:rsidRDefault="00646373" w:rsidP="00646373">
      <w:p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 xml:space="preserve">Cutler DC, Koenig A, Di Girolamo N, Mayer J. </w:t>
      </w:r>
    </w:p>
    <w:p w14:paraId="48419C70" w14:textId="77777777" w:rsidR="00646373" w:rsidRDefault="00646373" w:rsidP="00646373">
      <w:p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American Journal of Veterinary Research. 2020;81(8):642-650.</w:t>
      </w:r>
    </w:p>
    <w:p w14:paraId="181B483C" w14:textId="77777777" w:rsidR="00646373" w:rsidRDefault="00646373" w:rsidP="00646373">
      <w:pPr>
        <w:rPr>
          <w:rFonts w:ascii="Calibri" w:eastAsia="Calibri" w:hAnsi="Calibri" w:cs="Calibri"/>
          <w:color w:val="222222"/>
        </w:rPr>
      </w:pPr>
    </w:p>
    <w:p w14:paraId="69AEED93" w14:textId="77777777" w:rsidR="00646373" w:rsidRDefault="00646373" w:rsidP="00646373">
      <w:p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Which of the following portable glucometers (PG) is expected to produce the most accurate measurement of blood glucose in a rabbit?</w:t>
      </w:r>
    </w:p>
    <w:p w14:paraId="76DD210D" w14:textId="77777777" w:rsidR="00646373" w:rsidRPr="00437C5D" w:rsidRDefault="00646373" w:rsidP="00646373">
      <w:pPr>
        <w:rPr>
          <w:rFonts w:ascii="Calibri" w:eastAsia="Calibri" w:hAnsi="Calibri" w:cs="Calibri"/>
          <w:color w:val="222222"/>
        </w:rPr>
      </w:pPr>
    </w:p>
    <w:p w14:paraId="1C49EB35" w14:textId="77777777" w:rsidR="00646373" w:rsidRDefault="00646373" w:rsidP="0064637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Veterinary PG, canine setting, formula-corrected for hemoconcentration</w:t>
      </w:r>
    </w:p>
    <w:p w14:paraId="5AD110EA" w14:textId="77777777" w:rsidR="00646373" w:rsidRDefault="00646373" w:rsidP="0064637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Veterinary PG, canine setting, with hematocrit within reference range</w:t>
      </w:r>
    </w:p>
    <w:p w14:paraId="2182D7D9" w14:textId="77777777" w:rsidR="00646373" w:rsidRDefault="00646373" w:rsidP="0064637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Veterinary PG, feline setting, formula-corrected for hemodilution</w:t>
      </w:r>
    </w:p>
    <w:p w14:paraId="339F5675" w14:textId="77777777" w:rsidR="00646373" w:rsidRDefault="00646373" w:rsidP="0064637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Human PG formula-corrected for hemoconcentration</w:t>
      </w:r>
    </w:p>
    <w:p w14:paraId="02C489F2" w14:textId="77777777" w:rsidR="00646373" w:rsidRPr="00437C5D" w:rsidRDefault="00646373" w:rsidP="0064637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Human PG with hemodilution, without formula-correction</w:t>
      </w:r>
    </w:p>
    <w:p w14:paraId="48ECA84F" w14:textId="77777777" w:rsidR="00646373" w:rsidRPr="00437C5D" w:rsidRDefault="00646373" w:rsidP="00646373">
      <w:pPr>
        <w:rPr>
          <w:rFonts w:ascii="Calibri" w:eastAsia="Calibri" w:hAnsi="Calibri" w:cs="Calibri"/>
          <w:color w:val="222222"/>
        </w:rPr>
      </w:pPr>
    </w:p>
    <w:p w14:paraId="3A01BCAA" w14:textId="77777777" w:rsidR="00646373" w:rsidRPr="00437C5D" w:rsidRDefault="00646373" w:rsidP="00646373">
      <w:p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Answer: D</w:t>
      </w:r>
    </w:p>
    <w:p w14:paraId="6FAF87B1" w14:textId="77777777" w:rsidR="00646373" w:rsidRDefault="00646373" w:rsidP="00646373">
      <w:pPr>
        <w:rPr>
          <w:rFonts w:ascii="Calibri" w:eastAsia="Calibri" w:hAnsi="Calibri" w:cs="Calibri"/>
          <w:color w:val="222222"/>
        </w:rPr>
      </w:pPr>
      <w:r w:rsidRPr="00437C5D">
        <w:rPr>
          <w:rFonts w:ascii="Calibri" w:eastAsia="Calibri" w:hAnsi="Calibri" w:cs="Calibri"/>
          <w:color w:val="222222"/>
        </w:rPr>
        <w:t>Human portable glucometer is more accurate in rabbits than veterinary portable glucometer on either setting and formula-correction improved accuracy of human PG in the face of abnormal PCV.</w:t>
      </w:r>
    </w:p>
    <w:p w14:paraId="3BF58B82" w14:textId="77777777" w:rsidR="00646373" w:rsidRDefault="00646373" w:rsidP="00646373">
      <w:pPr>
        <w:rPr>
          <w:rFonts w:ascii="Calibri" w:eastAsia="Calibri" w:hAnsi="Calibri" w:cs="Calibri"/>
          <w:color w:val="222222"/>
        </w:rPr>
      </w:pPr>
    </w:p>
    <w:p w14:paraId="55F5DDF5" w14:textId="77777777" w:rsidR="00646373" w:rsidRPr="00437C5D" w:rsidRDefault="00646373" w:rsidP="00646373">
      <w:pPr>
        <w:rPr>
          <w:rFonts w:ascii="Calibri" w:eastAsia="Calibri" w:hAnsi="Calibri" w:cs="Calibri"/>
          <w:b/>
          <w:bCs/>
          <w:color w:val="222222"/>
          <w:highlight w:val="white"/>
        </w:rPr>
      </w:pPr>
      <w:r w:rsidRPr="00437C5D">
        <w:rPr>
          <w:rFonts w:ascii="Calibri" w:eastAsia="Calibri" w:hAnsi="Calibri" w:cs="Calibri"/>
          <w:b/>
          <w:bCs/>
          <w:color w:val="222222"/>
          <w:highlight w:val="white"/>
        </w:rPr>
        <w:t xml:space="preserve">Prognostic indicators for survival of orphaned neonatal and juvenile eastern cottontail rabbits (Sylvilagus floridanus): 1,256 Cases (2012–17). </w:t>
      </w:r>
    </w:p>
    <w:p w14:paraId="5450D0C7" w14:textId="77777777" w:rsidR="00646373" w:rsidRDefault="00646373" w:rsidP="00646373">
      <w:pPr>
        <w:rPr>
          <w:rFonts w:ascii="Calibri" w:eastAsia="Calibri" w:hAnsi="Calibri" w:cs="Calibri"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Principati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, S.L., Keller, K.A., Allender, M.C., Reich, S. and Whittington, J.</w:t>
      </w:r>
    </w:p>
    <w:p w14:paraId="3B6634CA" w14:textId="77777777" w:rsidR="00646373" w:rsidRDefault="00646373" w:rsidP="00646373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i/>
          <w:color w:val="222222"/>
          <w:highlight w:val="white"/>
        </w:rPr>
        <w:t>Journal of wildlife diseases</w:t>
      </w:r>
      <w:r>
        <w:rPr>
          <w:rFonts w:ascii="Calibri" w:eastAsia="Calibri" w:hAnsi="Calibri" w:cs="Calibri"/>
          <w:color w:val="222222"/>
          <w:highlight w:val="white"/>
        </w:rPr>
        <w:t>, 2020;56(3):523-529.</w:t>
      </w:r>
    </w:p>
    <w:p w14:paraId="5B0402B2" w14:textId="77777777" w:rsidR="00646373" w:rsidRDefault="00646373" w:rsidP="00646373">
      <w:pPr>
        <w:rPr>
          <w:rFonts w:ascii="Calibri" w:eastAsia="Calibri" w:hAnsi="Calibri" w:cs="Calibri"/>
          <w:color w:val="222222"/>
        </w:rPr>
      </w:pPr>
    </w:p>
    <w:p w14:paraId="43E85449" w14:textId="77777777" w:rsidR="00646373" w:rsidRDefault="00646373" w:rsidP="00646373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Which of the following factors predicts survival in orphaned neonatal eastern cottontail rabbits (</w:t>
      </w:r>
      <w:r>
        <w:rPr>
          <w:rFonts w:ascii="Calibri" w:eastAsia="Calibri" w:hAnsi="Calibri" w:cs="Calibri"/>
          <w:i/>
          <w:color w:val="222222"/>
          <w:highlight w:val="white"/>
        </w:rPr>
        <w:t>Sylvilagus floridanus</w:t>
      </w:r>
      <w:r>
        <w:rPr>
          <w:rFonts w:ascii="Calibri" w:eastAsia="Calibri" w:hAnsi="Calibri" w:cs="Calibri"/>
          <w:color w:val="222222"/>
          <w:highlight w:val="white"/>
        </w:rPr>
        <w:t>)?</w:t>
      </w:r>
    </w:p>
    <w:p w14:paraId="42F64465" w14:textId="77777777" w:rsidR="00646373" w:rsidRDefault="00646373" w:rsidP="00646373">
      <w:pPr>
        <w:numPr>
          <w:ilvl w:val="0"/>
          <w:numId w:val="7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Number of neonates in the litter</w:t>
      </w:r>
    </w:p>
    <w:p w14:paraId="7CAAA24A" w14:textId="77777777" w:rsidR="00646373" w:rsidRDefault="00646373" w:rsidP="00646373">
      <w:pPr>
        <w:numPr>
          <w:ilvl w:val="0"/>
          <w:numId w:val="7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Hydration status</w:t>
      </w:r>
    </w:p>
    <w:p w14:paraId="3920FBA7" w14:textId="77777777" w:rsidR="00646373" w:rsidRDefault="00646373" w:rsidP="00646373">
      <w:pPr>
        <w:numPr>
          <w:ilvl w:val="0"/>
          <w:numId w:val="7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Weight class</w:t>
      </w:r>
    </w:p>
    <w:p w14:paraId="4162F86E" w14:textId="77777777" w:rsidR="00646373" w:rsidRDefault="00646373" w:rsidP="00646373">
      <w:pPr>
        <w:numPr>
          <w:ilvl w:val="0"/>
          <w:numId w:val="7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Respiratory abnormalities</w:t>
      </w:r>
    </w:p>
    <w:p w14:paraId="0CE167BC" w14:textId="77777777" w:rsidR="00646373" w:rsidRDefault="00646373" w:rsidP="00646373">
      <w:pPr>
        <w:numPr>
          <w:ilvl w:val="0"/>
          <w:numId w:val="7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Tube feeding requirements</w:t>
      </w:r>
    </w:p>
    <w:p w14:paraId="3E554D9F" w14:textId="77777777" w:rsidR="00646373" w:rsidRDefault="00646373" w:rsidP="00646373">
      <w:pPr>
        <w:rPr>
          <w:rFonts w:ascii="Calibri" w:eastAsia="Calibri" w:hAnsi="Calibri" w:cs="Calibri"/>
          <w:color w:val="222222"/>
          <w:highlight w:val="white"/>
        </w:rPr>
      </w:pPr>
    </w:p>
    <w:p w14:paraId="698F9AAF" w14:textId="77777777" w:rsidR="00646373" w:rsidRDefault="00646373" w:rsidP="00646373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Answer: A (singletons twice as likely to be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nonsurvivors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)</w:t>
      </w:r>
    </w:p>
    <w:p w14:paraId="785ECE68" w14:textId="77777777" w:rsidR="00646373" w:rsidRPr="00270572" w:rsidRDefault="00646373" w:rsidP="00270572">
      <w:pPr>
        <w:rPr>
          <w:rFonts w:ascii="Times New Roman" w:hAnsi="Times New Roman" w:cs="Times New Roman"/>
        </w:rPr>
      </w:pPr>
    </w:p>
    <w:sectPr w:rsidR="00646373" w:rsidRPr="00270572" w:rsidSect="00F5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73E"/>
    <w:multiLevelType w:val="hybridMultilevel"/>
    <w:tmpl w:val="F4DA1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FAE"/>
    <w:multiLevelType w:val="multilevel"/>
    <w:tmpl w:val="789EDE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304B2C"/>
    <w:multiLevelType w:val="multilevel"/>
    <w:tmpl w:val="1D76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6135D"/>
    <w:multiLevelType w:val="multilevel"/>
    <w:tmpl w:val="12E8BEC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0311E00"/>
    <w:multiLevelType w:val="hybridMultilevel"/>
    <w:tmpl w:val="0518E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137D6"/>
    <w:multiLevelType w:val="multilevel"/>
    <w:tmpl w:val="8A5A47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692F71"/>
    <w:multiLevelType w:val="multilevel"/>
    <w:tmpl w:val="6450D0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EF4FF9"/>
    <w:multiLevelType w:val="multilevel"/>
    <w:tmpl w:val="7C0A1F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7B"/>
    <w:rsid w:val="00226C7B"/>
    <w:rsid w:val="00270572"/>
    <w:rsid w:val="00646373"/>
    <w:rsid w:val="00833D5E"/>
    <w:rsid w:val="00AE4453"/>
    <w:rsid w:val="00E40DE3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AAD02"/>
  <w15:chartTrackingRefBased/>
  <w15:docId w15:val="{769AD094-6796-AC42-9EBD-AA9D99D1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Hepps Keeney</dc:creator>
  <cp:keywords/>
  <dc:description/>
  <cp:lastModifiedBy>Tara Myers Harrison</cp:lastModifiedBy>
  <cp:revision>2</cp:revision>
  <dcterms:created xsi:type="dcterms:W3CDTF">2022-08-26T14:16:00Z</dcterms:created>
  <dcterms:modified xsi:type="dcterms:W3CDTF">2022-08-26T14:16:00Z</dcterms:modified>
</cp:coreProperties>
</file>