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E7F8A" w14:textId="1EDF6973" w:rsidR="0068057B" w:rsidRPr="00F82A7E" w:rsidRDefault="0068057B" w:rsidP="0068057B">
      <w:pPr>
        <w:rPr>
          <w:sz w:val="22"/>
          <w:szCs w:val="22"/>
        </w:rPr>
      </w:pPr>
      <w:r w:rsidRPr="00F82A7E">
        <w:rPr>
          <w:i/>
          <w:iCs/>
          <w:sz w:val="22"/>
          <w:szCs w:val="22"/>
        </w:rPr>
        <w:t xml:space="preserve">JWD </w:t>
      </w:r>
      <w:r w:rsidRPr="00F82A7E">
        <w:rPr>
          <w:sz w:val="22"/>
          <w:szCs w:val="22"/>
        </w:rPr>
        <w:t>2017 53(2):411-413</w:t>
      </w:r>
    </w:p>
    <w:p w14:paraId="1A454626" w14:textId="2BBFF0A2" w:rsidR="0068057B" w:rsidRPr="00F82A7E" w:rsidRDefault="00B94F50" w:rsidP="0068057B">
      <w:pPr>
        <w:rPr>
          <w:b/>
          <w:bCs/>
          <w:sz w:val="22"/>
          <w:szCs w:val="22"/>
        </w:rPr>
      </w:pPr>
      <w:hyperlink r:id="rId7" w:history="1">
        <w:r w:rsidR="0068057B" w:rsidRPr="00F82A7E">
          <w:rPr>
            <w:rStyle w:val="Hyperlink"/>
            <w:b/>
            <w:bCs/>
            <w:sz w:val="22"/>
            <w:szCs w:val="22"/>
          </w:rPr>
          <w:t>Natural Infection of the South American Tapir (</w:t>
        </w:r>
        <w:proofErr w:type="spellStart"/>
        <w:r w:rsidR="0068057B" w:rsidRPr="00F82A7E">
          <w:rPr>
            <w:rStyle w:val="Hyperlink"/>
            <w:b/>
            <w:bCs/>
            <w:i/>
            <w:iCs/>
            <w:sz w:val="22"/>
            <w:szCs w:val="22"/>
          </w:rPr>
          <w:t>Tapirus</w:t>
        </w:r>
        <w:proofErr w:type="spellEnd"/>
        <w:r w:rsidR="0068057B" w:rsidRPr="00F82A7E">
          <w:rPr>
            <w:rStyle w:val="Hyperlink"/>
            <w:b/>
            <w:bCs/>
            <w:i/>
            <w:iCs/>
            <w:sz w:val="22"/>
            <w:szCs w:val="22"/>
          </w:rPr>
          <w:t xml:space="preserve"> </w:t>
        </w:r>
        <w:proofErr w:type="spellStart"/>
        <w:r w:rsidR="0068057B" w:rsidRPr="00F82A7E">
          <w:rPr>
            <w:rStyle w:val="Hyperlink"/>
            <w:b/>
            <w:bCs/>
            <w:i/>
            <w:iCs/>
            <w:sz w:val="22"/>
            <w:szCs w:val="22"/>
          </w:rPr>
          <w:t>terrestris</w:t>
        </w:r>
        <w:proofErr w:type="spellEnd"/>
        <w:r w:rsidR="0068057B" w:rsidRPr="00F82A7E">
          <w:rPr>
            <w:rStyle w:val="Hyperlink"/>
            <w:b/>
            <w:bCs/>
            <w:sz w:val="22"/>
            <w:szCs w:val="22"/>
          </w:rPr>
          <w:t>) by </w:t>
        </w:r>
        <w:proofErr w:type="spellStart"/>
        <w:r w:rsidR="0068057B" w:rsidRPr="00F82A7E">
          <w:rPr>
            <w:rStyle w:val="Hyperlink"/>
            <w:b/>
            <w:bCs/>
            <w:i/>
            <w:iCs/>
            <w:sz w:val="22"/>
            <w:szCs w:val="22"/>
          </w:rPr>
          <w:t>Theileria</w:t>
        </w:r>
        <w:proofErr w:type="spellEnd"/>
        <w:r w:rsidR="0068057B" w:rsidRPr="00F82A7E">
          <w:rPr>
            <w:rStyle w:val="Hyperlink"/>
            <w:b/>
            <w:bCs/>
            <w:i/>
            <w:iCs/>
            <w:sz w:val="22"/>
            <w:szCs w:val="22"/>
          </w:rPr>
          <w:t xml:space="preserve"> </w:t>
        </w:r>
        <w:proofErr w:type="spellStart"/>
        <w:r w:rsidR="0068057B" w:rsidRPr="00F82A7E">
          <w:rPr>
            <w:rStyle w:val="Hyperlink"/>
            <w:b/>
            <w:bCs/>
            <w:i/>
            <w:iCs/>
            <w:sz w:val="22"/>
            <w:szCs w:val="22"/>
          </w:rPr>
          <w:t>equi</w:t>
        </w:r>
        <w:proofErr w:type="spellEnd"/>
      </w:hyperlink>
    </w:p>
    <w:p w14:paraId="567423BE" w14:textId="77777777" w:rsidR="0068057B" w:rsidRPr="00F82A7E" w:rsidRDefault="0068057B" w:rsidP="0068057B">
      <w:pPr>
        <w:rPr>
          <w:sz w:val="22"/>
          <w:szCs w:val="22"/>
        </w:rPr>
      </w:pPr>
      <w:r w:rsidRPr="00F82A7E">
        <w:rPr>
          <w:sz w:val="22"/>
          <w:szCs w:val="22"/>
        </w:rPr>
        <w:t>Da Silveira AW, De Oliveira GG, Menezes Santos L, et al.</w:t>
      </w:r>
    </w:p>
    <w:p w14:paraId="0086B07D" w14:textId="77777777" w:rsidR="0068276D" w:rsidRPr="00F82A7E" w:rsidRDefault="0068276D" w:rsidP="0068276D">
      <w:pPr>
        <w:rPr>
          <w:sz w:val="22"/>
          <w:szCs w:val="22"/>
        </w:rPr>
      </w:pPr>
    </w:p>
    <w:p w14:paraId="71B2E3CE" w14:textId="77777777" w:rsidR="0068057B" w:rsidRPr="00F82A7E" w:rsidRDefault="0068276D" w:rsidP="0068057B">
      <w:pPr>
        <w:rPr>
          <w:sz w:val="22"/>
          <w:szCs w:val="22"/>
        </w:rPr>
      </w:pPr>
      <w:r w:rsidRPr="00F82A7E">
        <w:rPr>
          <w:b/>
          <w:bCs/>
          <w:sz w:val="22"/>
          <w:szCs w:val="22"/>
        </w:rPr>
        <w:t>ABSTRACT:</w:t>
      </w:r>
      <w:r w:rsidRPr="00F82A7E">
        <w:rPr>
          <w:sz w:val="22"/>
          <w:szCs w:val="22"/>
        </w:rPr>
        <w:t xml:space="preserve"> </w:t>
      </w:r>
      <w:proofErr w:type="spellStart"/>
      <w:r w:rsidR="0068057B" w:rsidRPr="00F82A7E">
        <w:rPr>
          <w:i/>
          <w:iCs/>
          <w:sz w:val="22"/>
          <w:szCs w:val="22"/>
          <w:highlight w:val="yellow"/>
        </w:rPr>
        <w:t>Theileria</w:t>
      </w:r>
      <w:proofErr w:type="spellEnd"/>
      <w:r w:rsidR="0068057B" w:rsidRPr="00F82A7E">
        <w:rPr>
          <w:sz w:val="22"/>
          <w:szCs w:val="22"/>
          <w:highlight w:val="yellow"/>
        </w:rPr>
        <w:t> </w:t>
      </w:r>
      <w:proofErr w:type="spellStart"/>
      <w:r w:rsidR="0068057B" w:rsidRPr="00F82A7E">
        <w:rPr>
          <w:i/>
          <w:iCs/>
          <w:sz w:val="22"/>
          <w:szCs w:val="22"/>
          <w:highlight w:val="yellow"/>
        </w:rPr>
        <w:t>equi</w:t>
      </w:r>
      <w:proofErr w:type="spellEnd"/>
      <w:r w:rsidR="0068057B" w:rsidRPr="00F82A7E">
        <w:rPr>
          <w:sz w:val="22"/>
          <w:szCs w:val="22"/>
          <w:highlight w:val="yellow"/>
        </w:rPr>
        <w:t> is a tick-borne piroplasm considered endemic in equines in Brazil</w:t>
      </w:r>
      <w:r w:rsidR="0068057B" w:rsidRPr="00F82A7E">
        <w:rPr>
          <w:sz w:val="22"/>
          <w:szCs w:val="22"/>
        </w:rPr>
        <w:t xml:space="preserve">. The cohabitation of domestic and wild animals in areas of extensive cattle breeding favors the close contact between different species and the sharing of vectors and, consequently, pathogens. </w:t>
      </w:r>
      <w:r w:rsidR="0068057B" w:rsidRPr="00F82A7E">
        <w:rPr>
          <w:sz w:val="22"/>
          <w:szCs w:val="22"/>
          <w:highlight w:val="yellow"/>
        </w:rPr>
        <w:t>We report the natural infection of a young South American tapir (</w:t>
      </w:r>
      <w:proofErr w:type="spellStart"/>
      <w:r w:rsidR="0068057B" w:rsidRPr="00F82A7E">
        <w:rPr>
          <w:i/>
          <w:iCs/>
          <w:sz w:val="22"/>
          <w:szCs w:val="22"/>
          <w:highlight w:val="yellow"/>
        </w:rPr>
        <w:t>Tapirus</w:t>
      </w:r>
      <w:proofErr w:type="spellEnd"/>
      <w:r w:rsidR="0068057B" w:rsidRPr="00F82A7E">
        <w:rPr>
          <w:i/>
          <w:iCs/>
          <w:sz w:val="22"/>
          <w:szCs w:val="22"/>
          <w:highlight w:val="yellow"/>
        </w:rPr>
        <w:t xml:space="preserve"> </w:t>
      </w:r>
      <w:proofErr w:type="spellStart"/>
      <w:r w:rsidR="0068057B" w:rsidRPr="00F82A7E">
        <w:rPr>
          <w:i/>
          <w:iCs/>
          <w:sz w:val="22"/>
          <w:szCs w:val="22"/>
          <w:highlight w:val="yellow"/>
        </w:rPr>
        <w:t>terrestris</w:t>
      </w:r>
      <w:proofErr w:type="spellEnd"/>
      <w:r w:rsidR="0068057B" w:rsidRPr="00F82A7E">
        <w:rPr>
          <w:sz w:val="22"/>
          <w:szCs w:val="22"/>
          <w:highlight w:val="yellow"/>
        </w:rPr>
        <w:t>) by </w:t>
      </w:r>
      <w:r w:rsidR="0068057B" w:rsidRPr="00F82A7E">
        <w:rPr>
          <w:i/>
          <w:iCs/>
          <w:sz w:val="22"/>
          <w:szCs w:val="22"/>
          <w:highlight w:val="yellow"/>
        </w:rPr>
        <w:t xml:space="preserve">T. </w:t>
      </w:r>
      <w:proofErr w:type="spellStart"/>
      <w:r w:rsidR="0068057B" w:rsidRPr="00F82A7E">
        <w:rPr>
          <w:i/>
          <w:iCs/>
          <w:sz w:val="22"/>
          <w:szCs w:val="22"/>
          <w:highlight w:val="yellow"/>
        </w:rPr>
        <w:t>equi</w:t>
      </w:r>
      <w:proofErr w:type="spellEnd"/>
      <w:r w:rsidR="0068057B" w:rsidRPr="00F82A7E">
        <w:rPr>
          <w:sz w:val="22"/>
          <w:szCs w:val="22"/>
          <w:highlight w:val="yellow"/>
        </w:rPr>
        <w:t> in Mato Grosso do Sul, Brazil</w:t>
      </w:r>
      <w:r w:rsidR="0068057B" w:rsidRPr="00F82A7E">
        <w:rPr>
          <w:sz w:val="22"/>
          <w:szCs w:val="22"/>
        </w:rPr>
        <w:t>. Although it was not possible to associate the clinical and hematologic status of the animal with the infection by the protozoan parasite, our report represents an alert on the sharing of pathogens between domestic and wild animals</w:t>
      </w:r>
    </w:p>
    <w:p w14:paraId="47A412E6" w14:textId="77777777" w:rsidR="00A83260" w:rsidRPr="00F82A7E" w:rsidRDefault="00A83260" w:rsidP="0068276D">
      <w:pPr>
        <w:rPr>
          <w:sz w:val="22"/>
          <w:szCs w:val="22"/>
        </w:rPr>
      </w:pPr>
    </w:p>
    <w:p w14:paraId="7C75E2CF" w14:textId="77777777" w:rsidR="0068276D" w:rsidRPr="00F82A7E" w:rsidRDefault="0068276D" w:rsidP="00E7711A">
      <w:pPr>
        <w:rPr>
          <w:b/>
          <w:bCs/>
          <w:sz w:val="22"/>
          <w:szCs w:val="22"/>
        </w:rPr>
      </w:pPr>
      <w:r w:rsidRPr="00F82A7E">
        <w:rPr>
          <w:b/>
          <w:bCs/>
          <w:sz w:val="22"/>
          <w:szCs w:val="22"/>
        </w:rPr>
        <w:t>Key Points:</w:t>
      </w:r>
    </w:p>
    <w:p w14:paraId="3E2ADF73" w14:textId="77777777" w:rsidR="00882B34" w:rsidRPr="00F82A7E" w:rsidRDefault="0068057B" w:rsidP="00A83260">
      <w:pPr>
        <w:pStyle w:val="ListParagraph"/>
        <w:numPr>
          <w:ilvl w:val="0"/>
          <w:numId w:val="7"/>
        </w:numPr>
        <w:rPr>
          <w:sz w:val="22"/>
          <w:szCs w:val="22"/>
        </w:rPr>
      </w:pPr>
      <w:r w:rsidRPr="00F82A7E">
        <w:rPr>
          <w:sz w:val="22"/>
          <w:szCs w:val="22"/>
        </w:rPr>
        <w:t xml:space="preserve">Natural infection by </w:t>
      </w:r>
      <w:proofErr w:type="spellStart"/>
      <w:r w:rsidRPr="00F82A7E">
        <w:rPr>
          <w:sz w:val="22"/>
          <w:szCs w:val="22"/>
        </w:rPr>
        <w:t>piroplasms</w:t>
      </w:r>
      <w:proofErr w:type="spellEnd"/>
      <w:r w:rsidRPr="00F82A7E">
        <w:rPr>
          <w:sz w:val="22"/>
          <w:szCs w:val="22"/>
        </w:rPr>
        <w:t xml:space="preserve"> is reported in both captive and free-living </w:t>
      </w:r>
      <w:r w:rsidR="00882B34" w:rsidRPr="00F82A7E">
        <w:rPr>
          <w:sz w:val="22"/>
          <w:szCs w:val="22"/>
        </w:rPr>
        <w:t>tapirs</w:t>
      </w:r>
    </w:p>
    <w:p w14:paraId="6BCED131" w14:textId="77777777" w:rsidR="00882B34" w:rsidRPr="00F82A7E" w:rsidRDefault="00882B34" w:rsidP="00A83260">
      <w:pPr>
        <w:pStyle w:val="ListParagraph"/>
        <w:numPr>
          <w:ilvl w:val="0"/>
          <w:numId w:val="7"/>
        </w:numPr>
        <w:rPr>
          <w:sz w:val="22"/>
          <w:szCs w:val="22"/>
        </w:rPr>
      </w:pPr>
      <w:r w:rsidRPr="00F82A7E">
        <w:rPr>
          <w:sz w:val="22"/>
          <w:szCs w:val="22"/>
        </w:rPr>
        <w:t>An ~3mo F South American tapir was rescued on a beef cattle farm</w:t>
      </w:r>
    </w:p>
    <w:p w14:paraId="013343F5" w14:textId="77777777" w:rsidR="00775F35" w:rsidRPr="00F82A7E" w:rsidRDefault="00882B34" w:rsidP="00882B34">
      <w:pPr>
        <w:pStyle w:val="ListParagraph"/>
        <w:numPr>
          <w:ilvl w:val="1"/>
          <w:numId w:val="7"/>
        </w:numPr>
        <w:rPr>
          <w:sz w:val="22"/>
          <w:szCs w:val="22"/>
        </w:rPr>
      </w:pPr>
      <w:r w:rsidRPr="00F82A7E">
        <w:rPr>
          <w:sz w:val="22"/>
          <w:szCs w:val="22"/>
        </w:rPr>
        <w:t xml:space="preserve">The tapir had a compound fracture </w:t>
      </w:r>
      <w:r w:rsidR="00775F35" w:rsidRPr="00F82A7E">
        <w:rPr>
          <w:sz w:val="22"/>
          <w:szCs w:val="22"/>
        </w:rPr>
        <w:t xml:space="preserve">and myiasis </w:t>
      </w:r>
      <w:r w:rsidRPr="00F82A7E">
        <w:rPr>
          <w:sz w:val="22"/>
          <w:szCs w:val="22"/>
        </w:rPr>
        <w:t>of the left pelvic leg</w:t>
      </w:r>
    </w:p>
    <w:p w14:paraId="74A7955C" w14:textId="77777777" w:rsidR="00775F35" w:rsidRPr="00F82A7E" w:rsidRDefault="00882B34" w:rsidP="00882B34">
      <w:pPr>
        <w:pStyle w:val="ListParagraph"/>
        <w:numPr>
          <w:ilvl w:val="1"/>
          <w:numId w:val="7"/>
        </w:numPr>
        <w:rPr>
          <w:sz w:val="22"/>
          <w:szCs w:val="22"/>
        </w:rPr>
      </w:pPr>
      <w:r w:rsidRPr="00F82A7E">
        <w:rPr>
          <w:sz w:val="22"/>
          <w:szCs w:val="22"/>
        </w:rPr>
        <w:t xml:space="preserve">The </w:t>
      </w:r>
      <w:proofErr w:type="spellStart"/>
      <w:r w:rsidR="00775F35" w:rsidRPr="00F82A7E">
        <w:rPr>
          <w:sz w:val="22"/>
          <w:szCs w:val="22"/>
        </w:rPr>
        <w:t>tapir</w:t>
      </w:r>
      <w:r w:rsidRPr="00F82A7E">
        <w:rPr>
          <w:sz w:val="22"/>
          <w:szCs w:val="22"/>
        </w:rPr>
        <w:t>l</w:t>
      </w:r>
      <w:proofErr w:type="spellEnd"/>
      <w:r w:rsidRPr="00F82A7E">
        <w:rPr>
          <w:sz w:val="22"/>
          <w:szCs w:val="22"/>
        </w:rPr>
        <w:t xml:space="preserve"> was hyperthermic (38.9 C), apathetic, and anorexic</w:t>
      </w:r>
    </w:p>
    <w:p w14:paraId="398C86D2" w14:textId="4C989C8F" w:rsidR="00775F35" w:rsidRPr="00F82A7E" w:rsidRDefault="00775F35" w:rsidP="00882B34">
      <w:pPr>
        <w:pStyle w:val="ListParagraph"/>
        <w:numPr>
          <w:ilvl w:val="1"/>
          <w:numId w:val="7"/>
        </w:numPr>
        <w:rPr>
          <w:sz w:val="22"/>
          <w:szCs w:val="22"/>
        </w:rPr>
      </w:pPr>
      <w:r w:rsidRPr="00F82A7E">
        <w:rPr>
          <w:sz w:val="22"/>
          <w:szCs w:val="22"/>
        </w:rPr>
        <w:t xml:space="preserve">CBC found </w:t>
      </w:r>
      <w:r w:rsidR="00882B34" w:rsidRPr="00F82A7E">
        <w:rPr>
          <w:sz w:val="22"/>
          <w:szCs w:val="22"/>
        </w:rPr>
        <w:t>normochromic microcytic anemia, leukocytosis</w:t>
      </w:r>
      <w:r w:rsidRPr="00F82A7E">
        <w:rPr>
          <w:sz w:val="22"/>
          <w:szCs w:val="22"/>
        </w:rPr>
        <w:t>,</w:t>
      </w:r>
      <w:r w:rsidR="00882B34" w:rsidRPr="00F82A7E">
        <w:rPr>
          <w:sz w:val="22"/>
          <w:szCs w:val="22"/>
        </w:rPr>
        <w:t xml:space="preserve"> neutrophilia without a left shift, and lymphocytosis</w:t>
      </w:r>
    </w:p>
    <w:p w14:paraId="2DDB5177" w14:textId="5CCCD45B" w:rsidR="00775F35" w:rsidRPr="00F82A7E" w:rsidRDefault="00775F35" w:rsidP="00882B34">
      <w:pPr>
        <w:pStyle w:val="ListParagraph"/>
        <w:numPr>
          <w:ilvl w:val="1"/>
          <w:numId w:val="7"/>
        </w:numPr>
        <w:rPr>
          <w:sz w:val="22"/>
          <w:szCs w:val="22"/>
        </w:rPr>
      </w:pPr>
      <w:r w:rsidRPr="00F82A7E">
        <w:rPr>
          <w:sz w:val="22"/>
          <w:szCs w:val="22"/>
        </w:rPr>
        <w:t>S</w:t>
      </w:r>
      <w:r w:rsidR="00882B34" w:rsidRPr="00F82A7E">
        <w:rPr>
          <w:sz w:val="22"/>
          <w:szCs w:val="22"/>
        </w:rPr>
        <w:t xml:space="preserve">uggestive erythrocytic inclusions resembling </w:t>
      </w:r>
      <w:proofErr w:type="spellStart"/>
      <w:r w:rsidR="00882B34" w:rsidRPr="00F82A7E">
        <w:rPr>
          <w:sz w:val="22"/>
          <w:szCs w:val="22"/>
        </w:rPr>
        <w:t>piroplasms</w:t>
      </w:r>
      <w:proofErr w:type="spellEnd"/>
      <w:r w:rsidR="00882B34" w:rsidRPr="00F82A7E">
        <w:rPr>
          <w:sz w:val="22"/>
          <w:szCs w:val="22"/>
        </w:rPr>
        <w:t xml:space="preserve"> </w:t>
      </w:r>
      <w:r w:rsidRPr="00F82A7E">
        <w:rPr>
          <w:sz w:val="22"/>
          <w:szCs w:val="22"/>
        </w:rPr>
        <w:t>was observed</w:t>
      </w:r>
    </w:p>
    <w:p w14:paraId="4D6F5F4F" w14:textId="15BAFCB5" w:rsidR="00882B34" w:rsidRPr="00F82A7E" w:rsidRDefault="00775F35" w:rsidP="00882B34">
      <w:pPr>
        <w:pStyle w:val="ListParagraph"/>
        <w:numPr>
          <w:ilvl w:val="1"/>
          <w:numId w:val="7"/>
        </w:numPr>
        <w:rPr>
          <w:sz w:val="22"/>
          <w:szCs w:val="22"/>
        </w:rPr>
      </w:pPr>
      <w:r w:rsidRPr="00F82A7E">
        <w:rPr>
          <w:sz w:val="22"/>
          <w:szCs w:val="22"/>
        </w:rPr>
        <w:t xml:space="preserve">The tapir was euthanized due </w:t>
      </w:r>
      <w:r w:rsidR="00882B34" w:rsidRPr="00F82A7E">
        <w:rPr>
          <w:sz w:val="22"/>
          <w:szCs w:val="22"/>
        </w:rPr>
        <w:t>to the severity of the fracture</w:t>
      </w:r>
    </w:p>
    <w:p w14:paraId="0A081BD4" w14:textId="77777777" w:rsidR="00775F35" w:rsidRPr="00F82A7E" w:rsidRDefault="00775F35" w:rsidP="00882B34">
      <w:pPr>
        <w:pStyle w:val="ListParagraph"/>
        <w:numPr>
          <w:ilvl w:val="0"/>
          <w:numId w:val="7"/>
        </w:numPr>
        <w:rPr>
          <w:sz w:val="22"/>
          <w:szCs w:val="22"/>
        </w:rPr>
      </w:pPr>
      <w:proofErr w:type="spellStart"/>
      <w:r w:rsidRPr="00F82A7E">
        <w:rPr>
          <w:i/>
          <w:iCs/>
          <w:sz w:val="22"/>
          <w:szCs w:val="22"/>
        </w:rPr>
        <w:t>Theileria</w:t>
      </w:r>
      <w:proofErr w:type="spellEnd"/>
      <w:r w:rsidRPr="00F82A7E">
        <w:rPr>
          <w:sz w:val="22"/>
          <w:szCs w:val="22"/>
        </w:rPr>
        <w:t> </w:t>
      </w:r>
      <w:proofErr w:type="spellStart"/>
      <w:r w:rsidRPr="00F82A7E">
        <w:rPr>
          <w:i/>
          <w:iCs/>
          <w:sz w:val="22"/>
          <w:szCs w:val="22"/>
        </w:rPr>
        <w:t>equi</w:t>
      </w:r>
      <w:proofErr w:type="spellEnd"/>
      <w:r w:rsidRPr="00F82A7E">
        <w:rPr>
          <w:sz w:val="22"/>
          <w:szCs w:val="22"/>
        </w:rPr>
        <w:t xml:space="preserve"> was identified via PCR and Sanger sequencing </w:t>
      </w:r>
    </w:p>
    <w:p w14:paraId="01CEDCCE" w14:textId="77777777" w:rsidR="00775F35" w:rsidRPr="00F82A7E" w:rsidRDefault="00882B34" w:rsidP="00A83260">
      <w:pPr>
        <w:pStyle w:val="ListParagraph"/>
        <w:numPr>
          <w:ilvl w:val="1"/>
          <w:numId w:val="7"/>
        </w:numPr>
        <w:rPr>
          <w:sz w:val="22"/>
          <w:szCs w:val="22"/>
        </w:rPr>
      </w:pPr>
      <w:r w:rsidRPr="00F82A7E">
        <w:rPr>
          <w:sz w:val="22"/>
          <w:szCs w:val="22"/>
        </w:rPr>
        <w:t>The clinical characterization of </w:t>
      </w:r>
      <w:r w:rsidRPr="00F82A7E">
        <w:rPr>
          <w:i/>
          <w:iCs/>
          <w:sz w:val="22"/>
          <w:szCs w:val="22"/>
        </w:rPr>
        <w:t xml:space="preserve">T. </w:t>
      </w:r>
      <w:proofErr w:type="spellStart"/>
      <w:r w:rsidRPr="00F82A7E">
        <w:rPr>
          <w:i/>
          <w:iCs/>
          <w:sz w:val="22"/>
          <w:szCs w:val="22"/>
        </w:rPr>
        <w:t>equi</w:t>
      </w:r>
      <w:proofErr w:type="spellEnd"/>
      <w:r w:rsidRPr="00F82A7E">
        <w:rPr>
          <w:sz w:val="22"/>
          <w:szCs w:val="22"/>
        </w:rPr>
        <w:t> infection in </w:t>
      </w:r>
      <w:r w:rsidR="00775F35" w:rsidRPr="00F82A7E">
        <w:rPr>
          <w:sz w:val="22"/>
          <w:szCs w:val="22"/>
        </w:rPr>
        <w:t>tapirs</w:t>
      </w:r>
      <w:r w:rsidRPr="00F82A7E">
        <w:rPr>
          <w:sz w:val="22"/>
          <w:szCs w:val="22"/>
        </w:rPr>
        <w:t xml:space="preserve"> has not been described</w:t>
      </w:r>
    </w:p>
    <w:p w14:paraId="3C83992C" w14:textId="77777777" w:rsidR="00775F35" w:rsidRPr="00F82A7E" w:rsidRDefault="00775F35" w:rsidP="00A83260">
      <w:pPr>
        <w:pStyle w:val="ListParagraph"/>
        <w:numPr>
          <w:ilvl w:val="1"/>
          <w:numId w:val="7"/>
        </w:numPr>
        <w:rPr>
          <w:sz w:val="22"/>
          <w:szCs w:val="22"/>
        </w:rPr>
      </w:pPr>
      <w:r w:rsidRPr="00F82A7E">
        <w:rPr>
          <w:sz w:val="22"/>
          <w:szCs w:val="22"/>
        </w:rPr>
        <w:t>Transmission of</w:t>
      </w:r>
      <w:r w:rsidR="00882B34" w:rsidRPr="00F82A7E">
        <w:rPr>
          <w:sz w:val="22"/>
          <w:szCs w:val="22"/>
        </w:rPr>
        <w:t xml:space="preserve"> </w:t>
      </w:r>
      <w:r w:rsidR="00882B34" w:rsidRPr="00F82A7E">
        <w:rPr>
          <w:i/>
          <w:iCs/>
          <w:sz w:val="22"/>
          <w:szCs w:val="22"/>
        </w:rPr>
        <w:t xml:space="preserve">T. </w:t>
      </w:r>
      <w:proofErr w:type="spellStart"/>
      <w:r w:rsidR="00882B34" w:rsidRPr="00F82A7E">
        <w:rPr>
          <w:i/>
          <w:iCs/>
          <w:sz w:val="22"/>
          <w:szCs w:val="22"/>
        </w:rPr>
        <w:t>equi</w:t>
      </w:r>
      <w:proofErr w:type="spellEnd"/>
      <w:r w:rsidR="00882B34" w:rsidRPr="00F82A7E">
        <w:rPr>
          <w:sz w:val="22"/>
          <w:szCs w:val="22"/>
        </w:rPr>
        <w:t xml:space="preserve"> occurs </w:t>
      </w:r>
      <w:r w:rsidRPr="00F82A7E">
        <w:rPr>
          <w:sz w:val="22"/>
          <w:szCs w:val="22"/>
        </w:rPr>
        <w:t>via</w:t>
      </w:r>
      <w:r w:rsidR="00882B34" w:rsidRPr="00F82A7E">
        <w:rPr>
          <w:sz w:val="22"/>
          <w:szCs w:val="22"/>
        </w:rPr>
        <w:t xml:space="preserve"> infected ticks, especially </w:t>
      </w:r>
      <w:proofErr w:type="spellStart"/>
      <w:r w:rsidR="00882B34" w:rsidRPr="00F82A7E">
        <w:rPr>
          <w:i/>
          <w:iCs/>
          <w:sz w:val="22"/>
          <w:szCs w:val="22"/>
        </w:rPr>
        <w:t>Amblyomma</w:t>
      </w:r>
      <w:proofErr w:type="spellEnd"/>
      <w:r w:rsidR="00882B34" w:rsidRPr="00F82A7E">
        <w:rPr>
          <w:i/>
          <w:iCs/>
          <w:sz w:val="22"/>
          <w:szCs w:val="22"/>
        </w:rPr>
        <w:t xml:space="preserve"> </w:t>
      </w:r>
      <w:r w:rsidRPr="00F82A7E">
        <w:rPr>
          <w:i/>
          <w:iCs/>
          <w:sz w:val="22"/>
          <w:szCs w:val="22"/>
        </w:rPr>
        <w:t>spp</w:t>
      </w:r>
      <w:r w:rsidRPr="00F82A7E">
        <w:rPr>
          <w:sz w:val="22"/>
          <w:szCs w:val="22"/>
        </w:rPr>
        <w:t>.</w:t>
      </w:r>
    </w:p>
    <w:p w14:paraId="41E0D12C" w14:textId="2225F832" w:rsidR="00882B34" w:rsidRPr="00F82A7E" w:rsidRDefault="00775F35" w:rsidP="00A83260">
      <w:pPr>
        <w:pStyle w:val="ListParagraph"/>
        <w:numPr>
          <w:ilvl w:val="1"/>
          <w:numId w:val="7"/>
        </w:numPr>
        <w:rPr>
          <w:sz w:val="22"/>
          <w:szCs w:val="22"/>
        </w:rPr>
      </w:pPr>
      <w:r w:rsidRPr="00F82A7E">
        <w:rPr>
          <w:sz w:val="22"/>
          <w:szCs w:val="22"/>
        </w:rPr>
        <w:t>T</w:t>
      </w:r>
      <w:r w:rsidR="00882B34" w:rsidRPr="00F82A7E">
        <w:rPr>
          <w:sz w:val="22"/>
          <w:szCs w:val="22"/>
        </w:rPr>
        <w:t xml:space="preserve">icks </w:t>
      </w:r>
      <w:r w:rsidRPr="00F82A7E">
        <w:rPr>
          <w:sz w:val="22"/>
          <w:szCs w:val="22"/>
        </w:rPr>
        <w:t xml:space="preserve">were observed </w:t>
      </w:r>
      <w:r w:rsidR="00882B34" w:rsidRPr="00F82A7E">
        <w:rPr>
          <w:sz w:val="22"/>
          <w:szCs w:val="22"/>
        </w:rPr>
        <w:t xml:space="preserve">parasitizing </w:t>
      </w:r>
      <w:r w:rsidRPr="00F82A7E">
        <w:rPr>
          <w:sz w:val="22"/>
          <w:szCs w:val="22"/>
        </w:rPr>
        <w:t>this</w:t>
      </w:r>
      <w:r w:rsidR="00882B34" w:rsidRPr="00F82A7E">
        <w:rPr>
          <w:sz w:val="22"/>
          <w:szCs w:val="22"/>
        </w:rPr>
        <w:t xml:space="preserve"> case animal, indicating the possible source of the infectio</w:t>
      </w:r>
      <w:r w:rsidRPr="00F82A7E">
        <w:rPr>
          <w:sz w:val="22"/>
          <w:szCs w:val="22"/>
        </w:rPr>
        <w:t>n</w:t>
      </w:r>
    </w:p>
    <w:p w14:paraId="3F37CE26" w14:textId="77777777" w:rsidR="0068057B" w:rsidRPr="00F82A7E" w:rsidRDefault="0068057B" w:rsidP="00A83260">
      <w:pPr>
        <w:rPr>
          <w:sz w:val="22"/>
          <w:szCs w:val="22"/>
        </w:rPr>
      </w:pPr>
    </w:p>
    <w:p w14:paraId="2EA65085" w14:textId="7577041F" w:rsidR="0068276D" w:rsidRPr="00F82A7E" w:rsidRDefault="0068276D" w:rsidP="00DB76BD">
      <w:pPr>
        <w:rPr>
          <w:sz w:val="22"/>
          <w:szCs w:val="22"/>
        </w:rPr>
      </w:pPr>
      <w:r w:rsidRPr="00F82A7E">
        <w:rPr>
          <w:b/>
          <w:bCs/>
          <w:sz w:val="22"/>
          <w:szCs w:val="22"/>
        </w:rPr>
        <w:t xml:space="preserve">TLDR: </w:t>
      </w:r>
      <w:proofErr w:type="spellStart"/>
      <w:r w:rsidR="00775F35" w:rsidRPr="00F82A7E">
        <w:rPr>
          <w:i/>
          <w:iCs/>
          <w:sz w:val="22"/>
          <w:szCs w:val="22"/>
        </w:rPr>
        <w:t>Theileria</w:t>
      </w:r>
      <w:proofErr w:type="spellEnd"/>
      <w:r w:rsidR="00775F35" w:rsidRPr="00F82A7E">
        <w:rPr>
          <w:sz w:val="22"/>
          <w:szCs w:val="22"/>
        </w:rPr>
        <w:t> </w:t>
      </w:r>
      <w:proofErr w:type="spellStart"/>
      <w:r w:rsidR="00775F35" w:rsidRPr="00F82A7E">
        <w:rPr>
          <w:i/>
          <w:iCs/>
          <w:sz w:val="22"/>
          <w:szCs w:val="22"/>
        </w:rPr>
        <w:t>equi</w:t>
      </w:r>
      <w:proofErr w:type="spellEnd"/>
      <w:r w:rsidR="00775F35" w:rsidRPr="00F82A7E">
        <w:rPr>
          <w:b/>
          <w:bCs/>
          <w:sz w:val="22"/>
          <w:szCs w:val="22"/>
        </w:rPr>
        <w:t> </w:t>
      </w:r>
      <w:r w:rsidR="00775F35" w:rsidRPr="00F82A7E">
        <w:rPr>
          <w:sz w:val="22"/>
          <w:szCs w:val="22"/>
        </w:rPr>
        <w:t>naturally infect South American tapirs</w:t>
      </w:r>
      <w:r w:rsidR="00E55FF2" w:rsidRPr="00F82A7E">
        <w:rPr>
          <w:sz w:val="22"/>
          <w:szCs w:val="22"/>
        </w:rPr>
        <w:t>; unknown if it is pathogenic</w:t>
      </w:r>
    </w:p>
    <w:p w14:paraId="6A146D72" w14:textId="77777777" w:rsidR="00DB76BD" w:rsidRPr="00F82A7E" w:rsidRDefault="00DB76BD" w:rsidP="00DB76BD">
      <w:pPr>
        <w:rPr>
          <w:b/>
          <w:bCs/>
          <w:sz w:val="22"/>
          <w:szCs w:val="22"/>
        </w:rPr>
      </w:pPr>
    </w:p>
    <w:p w14:paraId="2CB7ABC5" w14:textId="3BD5FAB1" w:rsidR="00DB76BD" w:rsidRPr="00F82A7E" w:rsidRDefault="00DB76BD" w:rsidP="00DB76BD">
      <w:pPr>
        <w:rPr>
          <w:i/>
          <w:iCs/>
          <w:sz w:val="22"/>
          <w:szCs w:val="22"/>
        </w:rPr>
      </w:pPr>
      <w:r w:rsidRPr="00F82A7E">
        <w:rPr>
          <w:b/>
          <w:bCs/>
          <w:sz w:val="22"/>
          <w:szCs w:val="22"/>
        </w:rPr>
        <w:t>Related Articles</w:t>
      </w:r>
      <w:r w:rsidR="00E7711A" w:rsidRPr="00F82A7E">
        <w:rPr>
          <w:b/>
          <w:bCs/>
          <w:sz w:val="22"/>
          <w:szCs w:val="22"/>
        </w:rPr>
        <w:t xml:space="preserve">: </w:t>
      </w:r>
      <w:r w:rsidR="00E7711A" w:rsidRPr="00F82A7E">
        <w:rPr>
          <w:i/>
          <w:iCs/>
          <w:sz w:val="22"/>
          <w:szCs w:val="22"/>
        </w:rPr>
        <w:t>None on the current ACZM reading list</w:t>
      </w:r>
    </w:p>
    <w:p w14:paraId="1AFF33A4" w14:textId="4B6CDE2A" w:rsidR="00F82A7E" w:rsidRPr="00F82A7E" w:rsidRDefault="00F82A7E" w:rsidP="00DB76BD">
      <w:pPr>
        <w:rPr>
          <w:i/>
          <w:iCs/>
          <w:sz w:val="22"/>
          <w:szCs w:val="22"/>
        </w:rPr>
      </w:pPr>
    </w:p>
    <w:p w14:paraId="01F79A5D" w14:textId="77777777" w:rsidR="00F82A7E" w:rsidRPr="00F82A7E" w:rsidRDefault="00F82A7E" w:rsidP="00F82A7E">
      <w:pPr>
        <w:rPr>
          <w:sz w:val="22"/>
          <w:szCs w:val="22"/>
        </w:rPr>
      </w:pPr>
      <w:r w:rsidRPr="00F82A7E">
        <w:rPr>
          <w:i/>
          <w:iCs/>
          <w:sz w:val="22"/>
          <w:szCs w:val="22"/>
        </w:rPr>
        <w:t>JZWM</w:t>
      </w:r>
      <w:r w:rsidRPr="00F82A7E">
        <w:rPr>
          <w:sz w:val="22"/>
          <w:szCs w:val="22"/>
        </w:rPr>
        <w:t xml:space="preserve"> 2018 49(4):1047-1050</w:t>
      </w:r>
    </w:p>
    <w:p w14:paraId="12E98D79" w14:textId="77777777" w:rsidR="00F82A7E" w:rsidRPr="00F82A7E" w:rsidRDefault="00B94F50" w:rsidP="00F82A7E">
      <w:pPr>
        <w:rPr>
          <w:b/>
          <w:bCs/>
          <w:sz w:val="22"/>
          <w:szCs w:val="22"/>
        </w:rPr>
      </w:pPr>
      <w:hyperlink r:id="rId8" w:history="1">
        <w:r w:rsidR="00F82A7E" w:rsidRPr="00F82A7E">
          <w:rPr>
            <w:rStyle w:val="Hyperlink"/>
            <w:b/>
            <w:bCs/>
            <w:i/>
            <w:iCs/>
            <w:sz w:val="22"/>
            <w:szCs w:val="22"/>
          </w:rPr>
          <w:t xml:space="preserve">Echinococcus </w:t>
        </w:r>
        <w:proofErr w:type="spellStart"/>
        <w:r w:rsidR="00F82A7E" w:rsidRPr="00F82A7E">
          <w:rPr>
            <w:rStyle w:val="Hyperlink"/>
            <w:b/>
            <w:bCs/>
            <w:i/>
            <w:iCs/>
            <w:sz w:val="22"/>
            <w:szCs w:val="22"/>
          </w:rPr>
          <w:t>equinus</w:t>
        </w:r>
        <w:proofErr w:type="spellEnd"/>
        <w:r w:rsidR="00F82A7E" w:rsidRPr="00F82A7E">
          <w:rPr>
            <w:rStyle w:val="Hyperlink"/>
            <w:b/>
            <w:bCs/>
            <w:sz w:val="22"/>
            <w:szCs w:val="22"/>
          </w:rPr>
          <w:t xml:space="preserve"> hydatid cyst in the liver of a </w:t>
        </w:r>
        <w:proofErr w:type="spellStart"/>
        <w:r w:rsidR="00F82A7E" w:rsidRPr="00F82A7E">
          <w:rPr>
            <w:rStyle w:val="Hyperlink"/>
            <w:b/>
            <w:bCs/>
            <w:sz w:val="22"/>
            <w:szCs w:val="22"/>
          </w:rPr>
          <w:t>Przewalski's</w:t>
        </w:r>
        <w:proofErr w:type="spellEnd"/>
        <w:r w:rsidR="00F82A7E" w:rsidRPr="00F82A7E">
          <w:rPr>
            <w:rStyle w:val="Hyperlink"/>
            <w:b/>
            <w:bCs/>
            <w:sz w:val="22"/>
            <w:szCs w:val="22"/>
          </w:rPr>
          <w:t xml:space="preserve"> horse (</w:t>
        </w:r>
        <w:r w:rsidR="00F82A7E" w:rsidRPr="00F82A7E">
          <w:rPr>
            <w:rStyle w:val="Hyperlink"/>
            <w:b/>
            <w:bCs/>
            <w:i/>
            <w:iCs/>
            <w:sz w:val="22"/>
            <w:szCs w:val="22"/>
          </w:rPr>
          <w:t xml:space="preserve">Equus </w:t>
        </w:r>
        <w:proofErr w:type="spellStart"/>
        <w:r w:rsidR="00F82A7E" w:rsidRPr="00F82A7E">
          <w:rPr>
            <w:rStyle w:val="Hyperlink"/>
            <w:b/>
            <w:bCs/>
            <w:i/>
            <w:iCs/>
            <w:sz w:val="22"/>
            <w:szCs w:val="22"/>
          </w:rPr>
          <w:t>przewalskii</w:t>
        </w:r>
        <w:proofErr w:type="spellEnd"/>
        <w:r w:rsidR="00F82A7E" w:rsidRPr="00F82A7E">
          <w:rPr>
            <w:rStyle w:val="Hyperlink"/>
            <w:b/>
            <w:bCs/>
            <w:sz w:val="22"/>
            <w:szCs w:val="22"/>
          </w:rPr>
          <w:t>) in a Canadian zoo</w:t>
        </w:r>
      </w:hyperlink>
    </w:p>
    <w:p w14:paraId="24E50A77" w14:textId="77777777" w:rsidR="00F82A7E" w:rsidRPr="00F82A7E" w:rsidRDefault="00F82A7E" w:rsidP="00F82A7E">
      <w:pPr>
        <w:rPr>
          <w:sz w:val="22"/>
          <w:szCs w:val="22"/>
        </w:rPr>
      </w:pPr>
      <w:r w:rsidRPr="00F82A7E">
        <w:rPr>
          <w:sz w:val="22"/>
          <w:szCs w:val="22"/>
        </w:rPr>
        <w:t xml:space="preserve">Milnes E, </w:t>
      </w:r>
      <w:proofErr w:type="spellStart"/>
      <w:r w:rsidRPr="00F82A7E">
        <w:rPr>
          <w:sz w:val="22"/>
          <w:szCs w:val="22"/>
        </w:rPr>
        <w:t>Delnatte</w:t>
      </w:r>
      <w:proofErr w:type="spellEnd"/>
      <w:r w:rsidRPr="00F82A7E">
        <w:rPr>
          <w:sz w:val="22"/>
          <w:szCs w:val="22"/>
        </w:rPr>
        <w:t xml:space="preserve"> P, Dutton CJ, et al.</w:t>
      </w:r>
    </w:p>
    <w:p w14:paraId="01CF47DC" w14:textId="77777777" w:rsidR="00F82A7E" w:rsidRPr="00F82A7E" w:rsidRDefault="00F82A7E" w:rsidP="00F82A7E">
      <w:pPr>
        <w:rPr>
          <w:sz w:val="22"/>
          <w:szCs w:val="22"/>
        </w:rPr>
      </w:pPr>
    </w:p>
    <w:p w14:paraId="0804611F" w14:textId="77777777" w:rsidR="00F82A7E" w:rsidRPr="00F82A7E" w:rsidRDefault="00F82A7E" w:rsidP="00F82A7E">
      <w:pPr>
        <w:rPr>
          <w:sz w:val="22"/>
          <w:szCs w:val="22"/>
        </w:rPr>
      </w:pPr>
      <w:r w:rsidRPr="00F82A7E">
        <w:rPr>
          <w:b/>
          <w:bCs/>
          <w:sz w:val="22"/>
          <w:szCs w:val="22"/>
        </w:rPr>
        <w:t>ABSTRACT</w:t>
      </w:r>
      <w:r w:rsidRPr="00F82A7E">
        <w:rPr>
          <w:b/>
          <w:bCs/>
          <w:sz w:val="22"/>
          <w:szCs w:val="22"/>
          <w:highlight w:val="yellow"/>
        </w:rPr>
        <w:t>:</w:t>
      </w:r>
      <w:r w:rsidRPr="00F82A7E">
        <w:rPr>
          <w:sz w:val="22"/>
          <w:szCs w:val="22"/>
          <w:highlight w:val="yellow"/>
        </w:rPr>
        <w:t xml:space="preserve"> A 23-yr-old captive-born </w:t>
      </w:r>
      <w:proofErr w:type="spellStart"/>
      <w:r w:rsidRPr="00F82A7E">
        <w:rPr>
          <w:sz w:val="22"/>
          <w:szCs w:val="22"/>
          <w:highlight w:val="yellow"/>
        </w:rPr>
        <w:t>Przewalski's</w:t>
      </w:r>
      <w:proofErr w:type="spellEnd"/>
      <w:r w:rsidRPr="00F82A7E">
        <w:rPr>
          <w:sz w:val="22"/>
          <w:szCs w:val="22"/>
          <w:highlight w:val="yellow"/>
        </w:rPr>
        <w:t xml:space="preserve"> horse mare (</w:t>
      </w:r>
      <w:r w:rsidRPr="00F82A7E">
        <w:rPr>
          <w:i/>
          <w:iCs/>
          <w:sz w:val="22"/>
          <w:szCs w:val="22"/>
          <w:highlight w:val="yellow"/>
        </w:rPr>
        <w:t xml:space="preserve">Equus </w:t>
      </w:r>
      <w:proofErr w:type="spellStart"/>
      <w:r w:rsidRPr="00F82A7E">
        <w:rPr>
          <w:i/>
          <w:iCs/>
          <w:sz w:val="22"/>
          <w:szCs w:val="22"/>
          <w:highlight w:val="yellow"/>
        </w:rPr>
        <w:t>przewalskii</w:t>
      </w:r>
      <w:proofErr w:type="spellEnd"/>
      <w:r w:rsidRPr="00F82A7E">
        <w:rPr>
          <w:sz w:val="22"/>
          <w:szCs w:val="22"/>
          <w:highlight w:val="yellow"/>
        </w:rPr>
        <w:t>) was euthanized at a Canadian zoo because of severe colic resulting from rupture of a jejunal pseudodiverticulum. An incidental finding of an encysted larval cestode within a hepatic granuloma was diagnosed on histopathology</w:t>
      </w:r>
      <w:r w:rsidRPr="00F82A7E">
        <w:rPr>
          <w:sz w:val="22"/>
          <w:szCs w:val="22"/>
        </w:rPr>
        <w:t>. Gel-based polymerase chain reaction (PCR) on liver tissue was positive for </w:t>
      </w:r>
      <w:r w:rsidRPr="00F82A7E">
        <w:rPr>
          <w:i/>
          <w:iCs/>
          <w:sz w:val="22"/>
          <w:szCs w:val="22"/>
        </w:rPr>
        <w:t xml:space="preserve">Echinococcus </w:t>
      </w:r>
      <w:proofErr w:type="spellStart"/>
      <w:r w:rsidRPr="00F82A7E">
        <w:rPr>
          <w:i/>
          <w:iCs/>
          <w:sz w:val="22"/>
          <w:szCs w:val="22"/>
        </w:rPr>
        <w:t>granulosus</w:t>
      </w:r>
      <w:proofErr w:type="spellEnd"/>
      <w:r w:rsidRPr="00F82A7E">
        <w:rPr>
          <w:sz w:val="22"/>
          <w:szCs w:val="22"/>
        </w:rPr>
        <w:t> </w:t>
      </w:r>
      <w:proofErr w:type="spellStart"/>
      <w:r w:rsidRPr="00F82A7E">
        <w:rPr>
          <w:sz w:val="22"/>
          <w:szCs w:val="22"/>
        </w:rPr>
        <w:t>sensu</w:t>
      </w:r>
      <w:proofErr w:type="spellEnd"/>
      <w:r w:rsidRPr="00F82A7E">
        <w:rPr>
          <w:sz w:val="22"/>
          <w:szCs w:val="22"/>
        </w:rPr>
        <w:t xml:space="preserve"> </w:t>
      </w:r>
      <w:proofErr w:type="spellStart"/>
      <w:r w:rsidRPr="00F82A7E">
        <w:rPr>
          <w:sz w:val="22"/>
          <w:szCs w:val="22"/>
        </w:rPr>
        <w:t>lato</w:t>
      </w:r>
      <w:proofErr w:type="spellEnd"/>
      <w:r w:rsidRPr="00F82A7E">
        <w:rPr>
          <w:sz w:val="22"/>
          <w:szCs w:val="22"/>
        </w:rPr>
        <w:t>, and deoxyribonucleic acid sequencing of the PCR product was 100% homologous with </w:t>
      </w:r>
      <w:r w:rsidRPr="00F82A7E">
        <w:rPr>
          <w:i/>
          <w:iCs/>
          <w:sz w:val="22"/>
          <w:szCs w:val="22"/>
        </w:rPr>
        <w:t xml:space="preserve">Echinococcus </w:t>
      </w:r>
      <w:proofErr w:type="spellStart"/>
      <w:r w:rsidRPr="00F82A7E">
        <w:rPr>
          <w:i/>
          <w:iCs/>
          <w:sz w:val="22"/>
          <w:szCs w:val="22"/>
        </w:rPr>
        <w:t>equinus</w:t>
      </w:r>
      <w:proofErr w:type="spellEnd"/>
      <w:r w:rsidRPr="00F82A7E">
        <w:rPr>
          <w:sz w:val="22"/>
          <w:szCs w:val="22"/>
        </w:rPr>
        <w:t xml:space="preserve">. </w:t>
      </w:r>
      <w:r w:rsidRPr="00F82A7E">
        <w:rPr>
          <w:sz w:val="22"/>
          <w:szCs w:val="22"/>
          <w:highlight w:val="yellow"/>
        </w:rPr>
        <w:t>This appears to be the first molecular confirmation of </w:t>
      </w:r>
      <w:r w:rsidRPr="00F82A7E">
        <w:rPr>
          <w:i/>
          <w:iCs/>
          <w:sz w:val="22"/>
          <w:szCs w:val="22"/>
          <w:highlight w:val="yellow"/>
        </w:rPr>
        <w:t xml:space="preserve">E. </w:t>
      </w:r>
      <w:proofErr w:type="spellStart"/>
      <w:r w:rsidRPr="00F82A7E">
        <w:rPr>
          <w:i/>
          <w:iCs/>
          <w:sz w:val="22"/>
          <w:szCs w:val="22"/>
          <w:highlight w:val="yellow"/>
        </w:rPr>
        <w:t>equinus</w:t>
      </w:r>
      <w:proofErr w:type="spellEnd"/>
      <w:r w:rsidRPr="00F82A7E">
        <w:rPr>
          <w:sz w:val="22"/>
          <w:szCs w:val="22"/>
          <w:highlight w:val="yellow"/>
        </w:rPr>
        <w:t xml:space="preserve"> in North America, and the first report of cystic echinococcosis in a </w:t>
      </w:r>
      <w:proofErr w:type="spellStart"/>
      <w:r w:rsidRPr="00F82A7E">
        <w:rPr>
          <w:sz w:val="22"/>
          <w:szCs w:val="22"/>
          <w:highlight w:val="yellow"/>
        </w:rPr>
        <w:t>Przewalski's</w:t>
      </w:r>
      <w:proofErr w:type="spellEnd"/>
      <w:r w:rsidRPr="00F82A7E">
        <w:rPr>
          <w:sz w:val="22"/>
          <w:szCs w:val="22"/>
          <w:highlight w:val="yellow"/>
        </w:rPr>
        <w:t xml:space="preserve"> horse</w:t>
      </w:r>
      <w:r w:rsidRPr="00F82A7E">
        <w:rPr>
          <w:sz w:val="22"/>
          <w:szCs w:val="22"/>
        </w:rPr>
        <w:t>.</w:t>
      </w:r>
    </w:p>
    <w:p w14:paraId="2B0E9D76" w14:textId="77777777" w:rsidR="00F82A7E" w:rsidRPr="00F82A7E" w:rsidRDefault="00F82A7E" w:rsidP="00F82A7E">
      <w:pPr>
        <w:rPr>
          <w:sz w:val="22"/>
          <w:szCs w:val="22"/>
        </w:rPr>
      </w:pPr>
    </w:p>
    <w:p w14:paraId="6ABB6F01" w14:textId="77777777" w:rsidR="00F82A7E" w:rsidRPr="00F82A7E" w:rsidRDefault="00F82A7E" w:rsidP="00F82A7E">
      <w:pPr>
        <w:rPr>
          <w:b/>
          <w:bCs/>
          <w:sz w:val="22"/>
          <w:szCs w:val="22"/>
        </w:rPr>
      </w:pPr>
      <w:r w:rsidRPr="00F82A7E">
        <w:rPr>
          <w:b/>
          <w:bCs/>
          <w:sz w:val="22"/>
          <w:szCs w:val="22"/>
        </w:rPr>
        <w:t>Key Points:</w:t>
      </w:r>
    </w:p>
    <w:p w14:paraId="339E5E55" w14:textId="77777777" w:rsidR="00F82A7E" w:rsidRPr="00F82A7E" w:rsidRDefault="00F82A7E" w:rsidP="00F82A7E">
      <w:pPr>
        <w:pStyle w:val="ListParagraph"/>
        <w:numPr>
          <w:ilvl w:val="0"/>
          <w:numId w:val="8"/>
        </w:numPr>
        <w:rPr>
          <w:sz w:val="22"/>
          <w:szCs w:val="22"/>
        </w:rPr>
      </w:pPr>
      <w:r w:rsidRPr="00F82A7E">
        <w:rPr>
          <w:sz w:val="22"/>
          <w:szCs w:val="22"/>
        </w:rPr>
        <w:t>Hepatic cystic echinococcosis was an incidental finding at postmortem</w:t>
      </w:r>
    </w:p>
    <w:p w14:paraId="5D95A052" w14:textId="77777777" w:rsidR="00F82A7E" w:rsidRPr="00F82A7E" w:rsidRDefault="00F82A7E" w:rsidP="00F82A7E">
      <w:pPr>
        <w:pStyle w:val="ListParagraph"/>
        <w:numPr>
          <w:ilvl w:val="0"/>
          <w:numId w:val="8"/>
        </w:numPr>
        <w:rPr>
          <w:sz w:val="22"/>
          <w:szCs w:val="22"/>
        </w:rPr>
      </w:pPr>
      <w:r w:rsidRPr="00F82A7E">
        <w:rPr>
          <w:i/>
          <w:iCs/>
          <w:sz w:val="22"/>
          <w:szCs w:val="22"/>
        </w:rPr>
        <w:t>Echinococcus</w:t>
      </w:r>
      <w:r w:rsidRPr="00F82A7E">
        <w:rPr>
          <w:sz w:val="22"/>
          <w:szCs w:val="22"/>
        </w:rPr>
        <w:t> spp. are obligate two-host tapeworms of mammals</w:t>
      </w:r>
    </w:p>
    <w:p w14:paraId="50344188" w14:textId="77777777" w:rsidR="00F82A7E" w:rsidRPr="00F82A7E" w:rsidRDefault="00F82A7E" w:rsidP="00F82A7E">
      <w:pPr>
        <w:pStyle w:val="ListParagraph"/>
        <w:numPr>
          <w:ilvl w:val="1"/>
          <w:numId w:val="8"/>
        </w:numPr>
        <w:rPr>
          <w:sz w:val="22"/>
          <w:szCs w:val="22"/>
        </w:rPr>
      </w:pPr>
      <w:r w:rsidRPr="00F82A7E">
        <w:rPr>
          <w:sz w:val="22"/>
          <w:szCs w:val="22"/>
        </w:rPr>
        <w:t>Adults typically occur in the small intestine of the carnivore definitive host</w:t>
      </w:r>
    </w:p>
    <w:p w14:paraId="7FC2CCC7" w14:textId="77777777" w:rsidR="00F82A7E" w:rsidRPr="00F82A7E" w:rsidRDefault="00F82A7E" w:rsidP="00F82A7E">
      <w:pPr>
        <w:pStyle w:val="ListParagraph"/>
        <w:numPr>
          <w:ilvl w:val="1"/>
          <w:numId w:val="8"/>
        </w:numPr>
        <w:rPr>
          <w:sz w:val="22"/>
          <w:szCs w:val="22"/>
        </w:rPr>
      </w:pPr>
      <w:r w:rsidRPr="00F82A7E">
        <w:rPr>
          <w:sz w:val="22"/>
          <w:szCs w:val="22"/>
        </w:rPr>
        <w:lastRenderedPageBreak/>
        <w:t>Proglottids containing taeniid-type eggs are passed in the carnivore's feces</w:t>
      </w:r>
    </w:p>
    <w:p w14:paraId="6F36EE58" w14:textId="77777777" w:rsidR="00F82A7E" w:rsidRPr="00F82A7E" w:rsidRDefault="00F82A7E" w:rsidP="00F82A7E">
      <w:pPr>
        <w:pStyle w:val="ListParagraph"/>
        <w:numPr>
          <w:ilvl w:val="1"/>
          <w:numId w:val="8"/>
        </w:numPr>
        <w:rPr>
          <w:sz w:val="22"/>
          <w:szCs w:val="22"/>
        </w:rPr>
      </w:pPr>
      <w:r w:rsidRPr="00F82A7E">
        <w:rPr>
          <w:sz w:val="22"/>
          <w:szCs w:val="22"/>
        </w:rPr>
        <w:t>Eggs are accidentally ingested by herbivorous or omnivorous intermediate hosts</w:t>
      </w:r>
    </w:p>
    <w:p w14:paraId="29629025" w14:textId="77777777" w:rsidR="00F82A7E" w:rsidRPr="00F82A7E" w:rsidRDefault="00F82A7E" w:rsidP="00F82A7E">
      <w:pPr>
        <w:pStyle w:val="ListParagraph"/>
        <w:numPr>
          <w:ilvl w:val="1"/>
          <w:numId w:val="8"/>
        </w:numPr>
        <w:rPr>
          <w:sz w:val="22"/>
          <w:szCs w:val="22"/>
        </w:rPr>
      </w:pPr>
      <w:r w:rsidRPr="00F82A7E">
        <w:rPr>
          <w:sz w:val="22"/>
          <w:szCs w:val="22"/>
        </w:rPr>
        <w:t>Larvae migrate through the intestinal wall and develop in the liver over months to years into fluid-filled cysts (</w:t>
      </w:r>
      <w:proofErr w:type="spellStart"/>
      <w:r w:rsidRPr="00F82A7E">
        <w:rPr>
          <w:sz w:val="22"/>
          <w:szCs w:val="22"/>
        </w:rPr>
        <w:t>metacestodes</w:t>
      </w:r>
      <w:proofErr w:type="spellEnd"/>
      <w:r w:rsidRPr="00F82A7E">
        <w:rPr>
          <w:sz w:val="22"/>
          <w:szCs w:val="22"/>
        </w:rPr>
        <w:t xml:space="preserve">), which contain </w:t>
      </w:r>
      <w:proofErr w:type="spellStart"/>
      <w:r w:rsidRPr="00F82A7E">
        <w:rPr>
          <w:sz w:val="22"/>
          <w:szCs w:val="22"/>
        </w:rPr>
        <w:t>protoscolices</w:t>
      </w:r>
      <w:proofErr w:type="spellEnd"/>
    </w:p>
    <w:p w14:paraId="45409DC1" w14:textId="77777777" w:rsidR="00F82A7E" w:rsidRPr="00F82A7E" w:rsidRDefault="00F82A7E" w:rsidP="00F82A7E">
      <w:pPr>
        <w:pStyle w:val="ListParagraph"/>
        <w:numPr>
          <w:ilvl w:val="1"/>
          <w:numId w:val="8"/>
        </w:numPr>
        <w:rPr>
          <w:sz w:val="22"/>
          <w:szCs w:val="22"/>
        </w:rPr>
      </w:pPr>
      <w:r w:rsidRPr="00F82A7E">
        <w:rPr>
          <w:sz w:val="22"/>
          <w:szCs w:val="22"/>
        </w:rPr>
        <w:t xml:space="preserve">Carnivore definitive hosts consume intermediate hosts and </w:t>
      </w:r>
      <w:proofErr w:type="spellStart"/>
      <w:r w:rsidRPr="00F82A7E">
        <w:rPr>
          <w:sz w:val="22"/>
          <w:szCs w:val="22"/>
        </w:rPr>
        <w:t>protoscolices</w:t>
      </w:r>
      <w:proofErr w:type="spellEnd"/>
    </w:p>
    <w:p w14:paraId="5AF0C56F" w14:textId="77777777" w:rsidR="00F82A7E" w:rsidRPr="00F82A7E" w:rsidRDefault="00F82A7E" w:rsidP="00F82A7E">
      <w:pPr>
        <w:pStyle w:val="ListParagraph"/>
        <w:numPr>
          <w:ilvl w:val="0"/>
          <w:numId w:val="8"/>
        </w:numPr>
        <w:rPr>
          <w:sz w:val="22"/>
          <w:szCs w:val="22"/>
        </w:rPr>
      </w:pPr>
      <w:r w:rsidRPr="00F82A7E">
        <w:rPr>
          <w:sz w:val="22"/>
          <w:szCs w:val="22"/>
        </w:rPr>
        <w:t xml:space="preserve">Cystic echinococcosis (i.e., disease due to </w:t>
      </w:r>
      <w:proofErr w:type="spellStart"/>
      <w:r w:rsidRPr="00F82A7E">
        <w:rPr>
          <w:sz w:val="22"/>
          <w:szCs w:val="22"/>
        </w:rPr>
        <w:t>metacestodes</w:t>
      </w:r>
      <w:proofErr w:type="spellEnd"/>
      <w:r w:rsidRPr="00F82A7E">
        <w:rPr>
          <w:sz w:val="22"/>
          <w:szCs w:val="22"/>
        </w:rPr>
        <w:t>) in equids is generally the result of infection with </w:t>
      </w:r>
      <w:r w:rsidRPr="00F82A7E">
        <w:rPr>
          <w:i/>
          <w:iCs/>
          <w:sz w:val="22"/>
          <w:szCs w:val="22"/>
        </w:rPr>
        <w:t xml:space="preserve">E. </w:t>
      </w:r>
      <w:proofErr w:type="spellStart"/>
      <w:r w:rsidRPr="00F82A7E">
        <w:rPr>
          <w:i/>
          <w:iCs/>
          <w:sz w:val="22"/>
          <w:szCs w:val="22"/>
        </w:rPr>
        <w:t>equinus</w:t>
      </w:r>
      <w:proofErr w:type="spellEnd"/>
      <w:r w:rsidRPr="00F82A7E">
        <w:rPr>
          <w:sz w:val="22"/>
          <w:szCs w:val="22"/>
        </w:rPr>
        <w:t>; it is considered a rare incidental finding on necropsy</w:t>
      </w:r>
    </w:p>
    <w:p w14:paraId="61D328BC" w14:textId="77777777" w:rsidR="00F82A7E" w:rsidRPr="00F82A7E" w:rsidRDefault="00F82A7E" w:rsidP="00F82A7E">
      <w:pPr>
        <w:pStyle w:val="ListParagraph"/>
        <w:numPr>
          <w:ilvl w:val="0"/>
          <w:numId w:val="8"/>
        </w:numPr>
        <w:rPr>
          <w:sz w:val="22"/>
          <w:szCs w:val="22"/>
        </w:rPr>
      </w:pPr>
      <w:r w:rsidRPr="00F82A7E">
        <w:rPr>
          <w:sz w:val="22"/>
          <w:szCs w:val="22"/>
        </w:rPr>
        <w:t>Hydatid cysts of </w:t>
      </w:r>
      <w:r w:rsidRPr="00F82A7E">
        <w:rPr>
          <w:i/>
          <w:iCs/>
          <w:sz w:val="22"/>
          <w:szCs w:val="22"/>
        </w:rPr>
        <w:t xml:space="preserve">E. </w:t>
      </w:r>
      <w:proofErr w:type="spellStart"/>
      <w:r w:rsidRPr="00F82A7E">
        <w:rPr>
          <w:i/>
          <w:iCs/>
          <w:sz w:val="22"/>
          <w:szCs w:val="22"/>
        </w:rPr>
        <w:t>equinus</w:t>
      </w:r>
      <w:proofErr w:type="spellEnd"/>
      <w:r w:rsidRPr="00F82A7E">
        <w:rPr>
          <w:sz w:val="22"/>
          <w:szCs w:val="22"/>
        </w:rPr>
        <w:t> mainly develop in the liver and lungs of infected horses, and occasionally result in severe clinical illness</w:t>
      </w:r>
    </w:p>
    <w:p w14:paraId="7CCEA656" w14:textId="77777777" w:rsidR="00F82A7E" w:rsidRPr="00F82A7E" w:rsidRDefault="00F82A7E" w:rsidP="00F82A7E">
      <w:pPr>
        <w:pStyle w:val="ListParagraph"/>
        <w:numPr>
          <w:ilvl w:val="0"/>
          <w:numId w:val="8"/>
        </w:numPr>
        <w:rPr>
          <w:sz w:val="22"/>
          <w:szCs w:val="22"/>
        </w:rPr>
      </w:pPr>
      <w:r w:rsidRPr="00F82A7E">
        <w:rPr>
          <w:sz w:val="22"/>
          <w:szCs w:val="22"/>
        </w:rPr>
        <w:t>The most likely route of infection was via contamination of the grazing areas or feed by feces of a carnivore definitive host</w:t>
      </w:r>
    </w:p>
    <w:p w14:paraId="1ED01C9E" w14:textId="77777777" w:rsidR="00F82A7E" w:rsidRPr="00F82A7E" w:rsidRDefault="00F82A7E" w:rsidP="00F82A7E">
      <w:pPr>
        <w:pStyle w:val="ListParagraph"/>
        <w:numPr>
          <w:ilvl w:val="1"/>
          <w:numId w:val="8"/>
        </w:numPr>
        <w:rPr>
          <w:sz w:val="22"/>
          <w:szCs w:val="22"/>
        </w:rPr>
      </w:pPr>
      <w:r w:rsidRPr="00F82A7E">
        <w:rPr>
          <w:sz w:val="22"/>
          <w:szCs w:val="22"/>
        </w:rPr>
        <w:t>Wild foxes and coyotes are known to be able to access the exhibit</w:t>
      </w:r>
    </w:p>
    <w:p w14:paraId="30E6981D" w14:textId="77777777" w:rsidR="00F82A7E" w:rsidRPr="00F82A7E" w:rsidRDefault="00F82A7E" w:rsidP="00F82A7E">
      <w:pPr>
        <w:pStyle w:val="ListParagraph"/>
        <w:numPr>
          <w:ilvl w:val="1"/>
          <w:numId w:val="8"/>
        </w:numPr>
        <w:rPr>
          <w:sz w:val="22"/>
          <w:szCs w:val="22"/>
        </w:rPr>
      </w:pPr>
      <w:r w:rsidRPr="00F82A7E">
        <w:rPr>
          <w:sz w:val="22"/>
          <w:szCs w:val="22"/>
        </w:rPr>
        <w:t>However, the maintenance of a transmission cycle between wild carnivores and equids seems unlikely in the semiurban Greater Toronto area</w:t>
      </w:r>
    </w:p>
    <w:p w14:paraId="19666BA7" w14:textId="77777777" w:rsidR="00F82A7E" w:rsidRPr="00F82A7E" w:rsidRDefault="00F82A7E" w:rsidP="00F82A7E">
      <w:pPr>
        <w:pStyle w:val="ListParagraph"/>
        <w:numPr>
          <w:ilvl w:val="1"/>
          <w:numId w:val="8"/>
        </w:numPr>
        <w:rPr>
          <w:sz w:val="22"/>
          <w:szCs w:val="22"/>
        </w:rPr>
      </w:pPr>
      <w:r w:rsidRPr="00F82A7E">
        <w:rPr>
          <w:i/>
          <w:iCs/>
          <w:sz w:val="22"/>
          <w:szCs w:val="22"/>
        </w:rPr>
        <w:t xml:space="preserve">E. </w:t>
      </w:r>
      <w:proofErr w:type="spellStart"/>
      <w:r w:rsidRPr="00F82A7E">
        <w:rPr>
          <w:i/>
          <w:iCs/>
          <w:sz w:val="22"/>
          <w:szCs w:val="22"/>
        </w:rPr>
        <w:t>equinus</w:t>
      </w:r>
      <w:proofErr w:type="spellEnd"/>
      <w:r w:rsidRPr="00F82A7E">
        <w:rPr>
          <w:sz w:val="22"/>
          <w:szCs w:val="22"/>
        </w:rPr>
        <w:t> transmission in endemic countries occurs between horses and dogs fed horse viscera</w:t>
      </w:r>
    </w:p>
    <w:p w14:paraId="093C945A" w14:textId="77777777" w:rsidR="00F82A7E" w:rsidRPr="00F82A7E" w:rsidRDefault="00F82A7E" w:rsidP="00F82A7E">
      <w:pPr>
        <w:pStyle w:val="ListParagraph"/>
        <w:numPr>
          <w:ilvl w:val="1"/>
          <w:numId w:val="8"/>
        </w:numPr>
        <w:rPr>
          <w:sz w:val="22"/>
          <w:szCs w:val="22"/>
        </w:rPr>
      </w:pPr>
      <w:r w:rsidRPr="00F82A7E">
        <w:rPr>
          <w:sz w:val="22"/>
          <w:szCs w:val="22"/>
        </w:rPr>
        <w:t>The historic importation of infected horses could represent a plausible origin</w:t>
      </w:r>
    </w:p>
    <w:p w14:paraId="7413FA63" w14:textId="77777777" w:rsidR="00F82A7E" w:rsidRPr="00F82A7E" w:rsidRDefault="00F82A7E" w:rsidP="00F82A7E">
      <w:pPr>
        <w:pStyle w:val="ListParagraph"/>
        <w:numPr>
          <w:ilvl w:val="1"/>
          <w:numId w:val="8"/>
        </w:numPr>
        <w:rPr>
          <w:sz w:val="22"/>
          <w:szCs w:val="22"/>
        </w:rPr>
      </w:pPr>
      <w:r w:rsidRPr="00F82A7E">
        <w:rPr>
          <w:sz w:val="22"/>
          <w:szCs w:val="22"/>
        </w:rPr>
        <w:t>Perhaps more likely, an infected domestic dog could have traveled from an </w:t>
      </w:r>
      <w:r w:rsidRPr="00F82A7E">
        <w:rPr>
          <w:i/>
          <w:iCs/>
          <w:sz w:val="22"/>
          <w:szCs w:val="22"/>
        </w:rPr>
        <w:t xml:space="preserve">E. </w:t>
      </w:r>
      <w:proofErr w:type="spellStart"/>
      <w:r w:rsidRPr="00F82A7E">
        <w:rPr>
          <w:i/>
          <w:iCs/>
          <w:sz w:val="22"/>
          <w:szCs w:val="22"/>
        </w:rPr>
        <w:t>equinus</w:t>
      </w:r>
      <w:proofErr w:type="spellEnd"/>
      <w:r w:rsidRPr="00F82A7E">
        <w:rPr>
          <w:sz w:val="22"/>
          <w:szCs w:val="22"/>
        </w:rPr>
        <w:t>-endemic country and contaminated the environment</w:t>
      </w:r>
    </w:p>
    <w:p w14:paraId="3D79A2EC" w14:textId="77777777" w:rsidR="00F82A7E" w:rsidRPr="00F82A7E" w:rsidRDefault="00F82A7E" w:rsidP="00F82A7E">
      <w:pPr>
        <w:rPr>
          <w:sz w:val="22"/>
          <w:szCs w:val="22"/>
        </w:rPr>
      </w:pPr>
    </w:p>
    <w:p w14:paraId="7E6C146B" w14:textId="77777777" w:rsidR="00F82A7E" w:rsidRPr="00F82A7E" w:rsidRDefault="00F82A7E" w:rsidP="00F82A7E">
      <w:pPr>
        <w:rPr>
          <w:sz w:val="22"/>
          <w:szCs w:val="22"/>
        </w:rPr>
      </w:pPr>
      <w:r w:rsidRPr="00F82A7E">
        <w:rPr>
          <w:b/>
          <w:bCs/>
          <w:sz w:val="22"/>
          <w:szCs w:val="22"/>
        </w:rPr>
        <w:t xml:space="preserve">TLDR: </w:t>
      </w:r>
      <w:r w:rsidRPr="00F82A7E">
        <w:rPr>
          <w:sz w:val="22"/>
          <w:szCs w:val="22"/>
        </w:rPr>
        <w:t xml:space="preserve">An </w:t>
      </w:r>
      <w:r w:rsidRPr="00F82A7E">
        <w:rPr>
          <w:i/>
          <w:iCs/>
          <w:sz w:val="22"/>
          <w:szCs w:val="22"/>
        </w:rPr>
        <w:t xml:space="preserve">E. </w:t>
      </w:r>
      <w:proofErr w:type="spellStart"/>
      <w:r w:rsidRPr="00F82A7E">
        <w:rPr>
          <w:i/>
          <w:iCs/>
          <w:sz w:val="22"/>
          <w:szCs w:val="22"/>
        </w:rPr>
        <w:t>equinus</w:t>
      </w:r>
      <w:proofErr w:type="spellEnd"/>
      <w:r w:rsidRPr="00F82A7E">
        <w:rPr>
          <w:sz w:val="22"/>
          <w:szCs w:val="22"/>
        </w:rPr>
        <w:t xml:space="preserve"> hydatid cyst in the liver of a </w:t>
      </w:r>
      <w:proofErr w:type="spellStart"/>
      <w:r w:rsidRPr="00F82A7E">
        <w:rPr>
          <w:sz w:val="22"/>
          <w:szCs w:val="22"/>
        </w:rPr>
        <w:t>Przewalski's</w:t>
      </w:r>
      <w:proofErr w:type="spellEnd"/>
      <w:r w:rsidRPr="00F82A7E">
        <w:rPr>
          <w:sz w:val="22"/>
          <w:szCs w:val="22"/>
        </w:rPr>
        <w:t xml:space="preserve"> horse was found incidentally in Canada</w:t>
      </w:r>
    </w:p>
    <w:p w14:paraId="1358412A" w14:textId="77777777" w:rsidR="00F82A7E" w:rsidRPr="00F82A7E" w:rsidRDefault="00F82A7E" w:rsidP="00F82A7E">
      <w:pPr>
        <w:rPr>
          <w:b/>
          <w:bCs/>
          <w:sz w:val="22"/>
          <w:szCs w:val="22"/>
        </w:rPr>
      </w:pPr>
    </w:p>
    <w:p w14:paraId="3BC89823" w14:textId="77777777" w:rsidR="00F82A7E" w:rsidRPr="00F82A7E" w:rsidRDefault="00F82A7E" w:rsidP="00F82A7E">
      <w:pPr>
        <w:rPr>
          <w:b/>
          <w:bCs/>
          <w:sz w:val="22"/>
          <w:szCs w:val="22"/>
        </w:rPr>
      </w:pPr>
      <w:r w:rsidRPr="00F82A7E">
        <w:rPr>
          <w:b/>
          <w:bCs/>
          <w:sz w:val="22"/>
          <w:szCs w:val="22"/>
        </w:rPr>
        <w:t xml:space="preserve">Related Articles: </w:t>
      </w:r>
      <w:r w:rsidRPr="00F82A7E">
        <w:rPr>
          <w:i/>
          <w:iCs/>
          <w:sz w:val="22"/>
          <w:szCs w:val="22"/>
        </w:rPr>
        <w:t>None on the current ACZM reading list</w:t>
      </w:r>
    </w:p>
    <w:p w14:paraId="2A93C4F4" w14:textId="3495E59A" w:rsidR="00F82A7E" w:rsidRDefault="00F82A7E" w:rsidP="00DB76BD">
      <w:pPr>
        <w:rPr>
          <w:b/>
          <w:bCs/>
          <w:sz w:val="22"/>
          <w:szCs w:val="22"/>
        </w:rPr>
      </w:pPr>
    </w:p>
    <w:p w14:paraId="1C5E48BA" w14:textId="77777777" w:rsidR="008E643D" w:rsidRPr="00D60F81" w:rsidRDefault="008E643D" w:rsidP="008E643D">
      <w:pPr>
        <w:pStyle w:val="NormalWeb"/>
        <w:spacing w:before="0" w:beforeAutospacing="0" w:after="0" w:afterAutospacing="0"/>
      </w:pPr>
      <w:r w:rsidRPr="00D60F81">
        <w:rPr>
          <w:color w:val="000000"/>
        </w:rPr>
        <w:t>Flanders, J. A. (2018). Survey for equine</w:t>
      </w:r>
      <w:r>
        <w:rPr>
          <w:color w:val="000000"/>
        </w:rPr>
        <w:t xml:space="preserve"> herpesviruses in polar bears (</w:t>
      </w:r>
      <w:r w:rsidRPr="00D60F81">
        <w:rPr>
          <w:i/>
          <w:color w:val="000000"/>
        </w:rPr>
        <w:t>Ursus maritimus</w:t>
      </w:r>
      <w:r w:rsidRPr="00D60F81">
        <w:rPr>
          <w:color w:val="000000"/>
        </w:rPr>
        <w:t xml:space="preserve">) and exotic equids housed in us </w:t>
      </w:r>
      <w:proofErr w:type="spellStart"/>
      <w:r w:rsidRPr="00D60F81">
        <w:rPr>
          <w:color w:val="000000"/>
        </w:rPr>
        <w:t>aza</w:t>
      </w:r>
      <w:proofErr w:type="spellEnd"/>
      <w:r w:rsidRPr="00D60F81">
        <w:rPr>
          <w:color w:val="000000"/>
        </w:rPr>
        <w:t xml:space="preserve"> institutions. </w:t>
      </w:r>
      <w:r w:rsidRPr="00D60F81">
        <w:rPr>
          <w:i/>
          <w:iCs/>
          <w:color w:val="000000"/>
        </w:rPr>
        <w:t>Journal of Zoo and Wildlife Medicine</w:t>
      </w:r>
      <w:r w:rsidRPr="00D60F81">
        <w:rPr>
          <w:color w:val="000000"/>
        </w:rPr>
        <w:t xml:space="preserve">, </w:t>
      </w:r>
      <w:r w:rsidRPr="00D60F81">
        <w:rPr>
          <w:i/>
          <w:iCs/>
          <w:color w:val="000000"/>
        </w:rPr>
        <w:t>49</w:t>
      </w:r>
      <w:r w:rsidRPr="00D60F81">
        <w:rPr>
          <w:color w:val="000000"/>
        </w:rPr>
        <w:t>(3), 599-608.</w:t>
      </w:r>
    </w:p>
    <w:p w14:paraId="6818CA08" w14:textId="77777777" w:rsidR="008E643D" w:rsidRPr="00D60F81" w:rsidRDefault="008E643D" w:rsidP="008E643D"/>
    <w:p w14:paraId="1A0B732B" w14:textId="77777777" w:rsidR="008E643D" w:rsidRPr="00D60F81" w:rsidRDefault="008E643D" w:rsidP="008E643D">
      <w:pPr>
        <w:pStyle w:val="NormalWeb"/>
        <w:spacing w:before="0" w:beforeAutospacing="0" w:after="160" w:afterAutospacing="0"/>
      </w:pPr>
      <w:r>
        <w:rPr>
          <w:b/>
          <w:bCs/>
          <w:color w:val="000000"/>
        </w:rPr>
        <w:t xml:space="preserve">Abstract: </w:t>
      </w:r>
      <w:r w:rsidRPr="00D60F81">
        <w:rPr>
          <w:b/>
          <w:bCs/>
          <w:color w:val="000000"/>
        </w:rPr>
        <w:t>Infection by equine herpesvirus (EHV) strains (EHV-1, EHV-9) in ursid species, including polar bears (</w:t>
      </w:r>
      <w:r w:rsidRPr="00D60F81">
        <w:rPr>
          <w:b/>
          <w:bCs/>
          <w:i/>
          <w:iCs/>
          <w:color w:val="000000"/>
        </w:rPr>
        <w:t>Ursus maritimus</w:t>
      </w:r>
      <w:r w:rsidRPr="00D60F81">
        <w:rPr>
          <w:b/>
          <w:bCs/>
          <w:color w:val="000000"/>
        </w:rPr>
        <w:t>), has been associated with neurological disease and death.</w:t>
      </w:r>
      <w:r w:rsidRPr="00D60F81">
        <w:rPr>
          <w:color w:val="000000"/>
        </w:rPr>
        <w:t xml:space="preserve"> A serosurvey of captive exotic equid and polar bear populations in US Association of Zoos and Aquaria institutions was performed to determine the prevalence of EHV strains using quantitative polymerase chain reaction (qPCR) and enzyme-linked immunosorbent assay (ELISA) tests. </w:t>
      </w:r>
      <w:r w:rsidRPr="00D60F81">
        <w:rPr>
          <w:b/>
          <w:bCs/>
          <w:color w:val="000000"/>
        </w:rPr>
        <w:t>Equid species surveyed included zebra (</w:t>
      </w:r>
      <w:r w:rsidRPr="00D60F81">
        <w:rPr>
          <w:b/>
          <w:bCs/>
          <w:i/>
          <w:iCs/>
          <w:color w:val="000000"/>
        </w:rPr>
        <w:t>Equus</w:t>
      </w:r>
      <w:r w:rsidRPr="00D60F81">
        <w:rPr>
          <w:b/>
          <w:bCs/>
          <w:color w:val="000000"/>
        </w:rPr>
        <w:t xml:space="preserve"> spp.), </w:t>
      </w:r>
      <w:proofErr w:type="spellStart"/>
      <w:r w:rsidRPr="00D60F81">
        <w:rPr>
          <w:b/>
          <w:bCs/>
          <w:color w:val="000000"/>
        </w:rPr>
        <w:t>Przewalski's</w:t>
      </w:r>
      <w:proofErr w:type="spellEnd"/>
      <w:r w:rsidRPr="00D60F81">
        <w:rPr>
          <w:b/>
          <w:bCs/>
          <w:color w:val="000000"/>
        </w:rPr>
        <w:t xml:space="preserve"> wild horse (</w:t>
      </w:r>
      <w:r w:rsidRPr="00D60F81">
        <w:rPr>
          <w:b/>
          <w:bCs/>
          <w:i/>
          <w:iCs/>
          <w:color w:val="000000"/>
        </w:rPr>
        <w:t xml:space="preserve">Equus </w:t>
      </w:r>
      <w:proofErr w:type="spellStart"/>
      <w:r w:rsidRPr="00D60F81">
        <w:rPr>
          <w:b/>
          <w:bCs/>
          <w:i/>
          <w:iCs/>
          <w:color w:val="000000"/>
        </w:rPr>
        <w:t>ferus</w:t>
      </w:r>
      <w:proofErr w:type="spellEnd"/>
      <w:r w:rsidRPr="00D60F81">
        <w:rPr>
          <w:b/>
          <w:bCs/>
          <w:i/>
          <w:iCs/>
          <w:color w:val="000000"/>
        </w:rPr>
        <w:t xml:space="preserve"> </w:t>
      </w:r>
      <w:proofErr w:type="spellStart"/>
      <w:r w:rsidRPr="00D60F81">
        <w:rPr>
          <w:b/>
          <w:bCs/>
          <w:i/>
          <w:iCs/>
          <w:color w:val="000000"/>
        </w:rPr>
        <w:t>przewalskii</w:t>
      </w:r>
      <w:proofErr w:type="spellEnd"/>
      <w:r w:rsidRPr="00D60F81">
        <w:rPr>
          <w:b/>
          <w:bCs/>
          <w:color w:val="000000"/>
        </w:rPr>
        <w:t>), Persian onager (</w:t>
      </w:r>
      <w:r w:rsidRPr="00D60F81">
        <w:rPr>
          <w:b/>
          <w:bCs/>
          <w:i/>
          <w:iCs/>
          <w:color w:val="000000"/>
        </w:rPr>
        <w:t>Equus hemionus</w:t>
      </w:r>
      <w:r w:rsidRPr="00D60F81">
        <w:rPr>
          <w:b/>
          <w:bCs/>
          <w:color w:val="000000"/>
        </w:rPr>
        <w:t>), and Somali wild ass (</w:t>
      </w:r>
      <w:r w:rsidRPr="00D60F81">
        <w:rPr>
          <w:b/>
          <w:bCs/>
          <w:i/>
          <w:iCs/>
          <w:color w:val="000000"/>
        </w:rPr>
        <w:t xml:space="preserve">Equus africanus </w:t>
      </w:r>
      <w:proofErr w:type="spellStart"/>
      <w:r w:rsidRPr="00D60F81">
        <w:rPr>
          <w:b/>
          <w:bCs/>
          <w:i/>
          <w:iCs/>
          <w:color w:val="000000"/>
        </w:rPr>
        <w:t>somaliensis</w:t>
      </w:r>
      <w:proofErr w:type="spellEnd"/>
      <w:r w:rsidRPr="00D60F81">
        <w:rPr>
          <w:b/>
          <w:bCs/>
          <w:color w:val="000000"/>
        </w:rPr>
        <w:t>).</w:t>
      </w:r>
      <w:r w:rsidRPr="00D60F81">
        <w:rPr>
          <w:color w:val="000000"/>
        </w:rPr>
        <w:t xml:space="preserve"> A questionnaire regarding husbandry and medical variables was distributed to institutions housing polar bears. </w:t>
      </w:r>
      <w:r w:rsidRPr="00D60F81">
        <w:rPr>
          <w:b/>
          <w:bCs/>
          <w:color w:val="000000"/>
        </w:rPr>
        <w:t>No polar bears tested positive for EHVs on qPCR of blood or nasal swabs. No exotic equids tested positive for EHVs on qPCR of blood, but two exotic equids (</w:t>
      </w:r>
      <w:r w:rsidRPr="00D60F81">
        <w:rPr>
          <w:b/>
          <w:bCs/>
          <w:i/>
          <w:iCs/>
          <w:color w:val="000000"/>
        </w:rPr>
        <w:t>n</w:t>
      </w:r>
      <w:r w:rsidRPr="00D60F81">
        <w:rPr>
          <w:b/>
          <w:bCs/>
          <w:color w:val="000000"/>
        </w:rPr>
        <w:t xml:space="preserve"> = 2/22; 9%) tested positive for EHVs on qPCR of nasal swabs. On ELISA, polar bears infrequently were positive for EHV-1 (</w:t>
      </w:r>
      <w:r w:rsidRPr="00D60F81">
        <w:rPr>
          <w:b/>
          <w:bCs/>
          <w:i/>
          <w:iCs/>
          <w:color w:val="000000"/>
        </w:rPr>
        <w:t>n</w:t>
      </w:r>
      <w:r w:rsidRPr="00D60F81">
        <w:rPr>
          <w:b/>
          <w:bCs/>
          <w:color w:val="000000"/>
        </w:rPr>
        <w:t xml:space="preserve"> = 5/38; 13%). Exotic equids were positive for EHV-4 on ELISA more frequently (</w:t>
      </w:r>
      <w:r w:rsidRPr="00D60F81">
        <w:rPr>
          <w:b/>
          <w:bCs/>
          <w:i/>
          <w:iCs/>
          <w:color w:val="000000"/>
        </w:rPr>
        <w:t>n</w:t>
      </w:r>
      <w:r w:rsidRPr="00D60F81">
        <w:rPr>
          <w:b/>
          <w:bCs/>
          <w:color w:val="000000"/>
        </w:rPr>
        <w:t xml:space="preserve"> = 30/43; 70%) than for EHV-1 (</w:t>
      </w:r>
      <w:r w:rsidRPr="00D60F81">
        <w:rPr>
          <w:b/>
          <w:bCs/>
          <w:i/>
          <w:iCs/>
          <w:color w:val="000000"/>
        </w:rPr>
        <w:t>n</w:t>
      </w:r>
      <w:r w:rsidRPr="00D60F81">
        <w:rPr>
          <w:b/>
          <w:bCs/>
          <w:color w:val="000000"/>
        </w:rPr>
        <w:t xml:space="preserve"> = 8/43; 19%).</w:t>
      </w:r>
      <w:r w:rsidRPr="00D60F81">
        <w:rPr>
          <w:color w:val="000000"/>
        </w:rPr>
        <w:t xml:space="preserve"> Nine institutions submitted samples from both exotic equids and polar bears, two of which had both exotic equids and polar bears positive for EHVs by ELISA. Each of these institutions reported that the polar bear and exotic equid exhibits were within 80 m of each other and that risk factors for fomite transmission between exhibits based on husbandry practices were present. One institution that did not house exotic equids had a polar bear test positive for EHV-1 on ELISA, with no history of exposure to exotic equids. Further testing of </w:t>
      </w:r>
      <w:r w:rsidRPr="00D60F81">
        <w:rPr>
          <w:color w:val="000000"/>
        </w:rPr>
        <w:lastRenderedPageBreak/>
        <w:t>captive polar bears and exotic equids is recommended, as is modification of husbandry practices to limit exposure of polar bears to exotic equids.</w:t>
      </w:r>
    </w:p>
    <w:p w14:paraId="444DFF6E" w14:textId="77777777" w:rsidR="008E643D" w:rsidRPr="00D60F81" w:rsidRDefault="008E643D" w:rsidP="008E643D">
      <w:pPr>
        <w:pStyle w:val="NormalWeb"/>
        <w:spacing w:before="0" w:beforeAutospacing="0" w:after="0" w:afterAutospacing="0"/>
        <w:textAlignment w:val="baseline"/>
        <w:rPr>
          <w:color w:val="000000"/>
        </w:rPr>
      </w:pPr>
      <w:r w:rsidRPr="00D60F81">
        <w:rPr>
          <w:color w:val="000000"/>
        </w:rPr>
        <w:t>Introduction:</w:t>
      </w:r>
    </w:p>
    <w:p w14:paraId="7F4CEB62" w14:textId="77777777" w:rsidR="008E643D" w:rsidRPr="00D60F81" w:rsidRDefault="008E643D" w:rsidP="008E643D">
      <w:pPr>
        <w:pStyle w:val="NormalWeb"/>
        <w:numPr>
          <w:ilvl w:val="1"/>
          <w:numId w:val="9"/>
        </w:numPr>
        <w:tabs>
          <w:tab w:val="clear" w:pos="1440"/>
          <w:tab w:val="num" w:pos="720"/>
        </w:tabs>
        <w:spacing w:before="0" w:beforeAutospacing="0" w:after="0" w:afterAutospacing="0"/>
        <w:ind w:left="720"/>
        <w:textAlignment w:val="baseline"/>
        <w:rPr>
          <w:color w:val="000000"/>
        </w:rPr>
      </w:pPr>
      <w:r w:rsidRPr="00D60F81">
        <w:rPr>
          <w:color w:val="000000"/>
        </w:rPr>
        <w:t>EHV 4 – Respiratory infection.</w:t>
      </w:r>
    </w:p>
    <w:p w14:paraId="44EF194B" w14:textId="77777777" w:rsidR="008E643D" w:rsidRPr="00D60F81" w:rsidRDefault="008E643D" w:rsidP="008E643D">
      <w:pPr>
        <w:pStyle w:val="NormalWeb"/>
        <w:numPr>
          <w:ilvl w:val="1"/>
          <w:numId w:val="9"/>
        </w:numPr>
        <w:tabs>
          <w:tab w:val="clear" w:pos="1440"/>
          <w:tab w:val="num" w:pos="720"/>
        </w:tabs>
        <w:spacing w:before="0" w:beforeAutospacing="0" w:after="0" w:afterAutospacing="0"/>
        <w:ind w:left="720"/>
        <w:textAlignment w:val="baseline"/>
        <w:rPr>
          <w:color w:val="000000"/>
        </w:rPr>
      </w:pPr>
      <w:r w:rsidRPr="00D60F81">
        <w:rPr>
          <w:color w:val="000000"/>
        </w:rPr>
        <w:t>EHV 1 – Respiratory infection, neurologic disease, abortion.</w:t>
      </w:r>
    </w:p>
    <w:p w14:paraId="23AA347B" w14:textId="77777777" w:rsidR="008E643D" w:rsidRPr="00D60F81" w:rsidRDefault="008E643D" w:rsidP="008E643D">
      <w:pPr>
        <w:pStyle w:val="NormalWeb"/>
        <w:numPr>
          <w:ilvl w:val="2"/>
          <w:numId w:val="10"/>
        </w:numPr>
        <w:tabs>
          <w:tab w:val="clear" w:pos="2160"/>
          <w:tab w:val="num" w:pos="1440"/>
        </w:tabs>
        <w:spacing w:before="0" w:beforeAutospacing="0" w:after="0" w:afterAutospacing="0"/>
        <w:ind w:left="1440"/>
        <w:textAlignment w:val="baseline"/>
        <w:rPr>
          <w:color w:val="000000"/>
        </w:rPr>
      </w:pPr>
      <w:r w:rsidRPr="00D60F81">
        <w:rPr>
          <w:color w:val="000000"/>
        </w:rPr>
        <w:t xml:space="preserve">Clinical </w:t>
      </w:r>
      <w:proofErr w:type="spellStart"/>
      <w:r w:rsidRPr="00D60F81">
        <w:rPr>
          <w:color w:val="000000"/>
        </w:rPr>
        <w:t>dz</w:t>
      </w:r>
      <w:proofErr w:type="spellEnd"/>
      <w:r w:rsidRPr="00D60F81">
        <w:rPr>
          <w:color w:val="000000"/>
        </w:rPr>
        <w:t xml:space="preserve"> reported in </w:t>
      </w:r>
      <w:proofErr w:type="spellStart"/>
      <w:r w:rsidRPr="00D60F81">
        <w:rPr>
          <w:color w:val="000000"/>
        </w:rPr>
        <w:t>nonequid</w:t>
      </w:r>
      <w:proofErr w:type="spellEnd"/>
      <w:r w:rsidRPr="00D60F81">
        <w:rPr>
          <w:color w:val="000000"/>
        </w:rPr>
        <w:t xml:space="preserve"> species – tapir, guinea pigs, camels, giraffe, gazelle, black bears.</w:t>
      </w:r>
    </w:p>
    <w:p w14:paraId="53AC0B2E" w14:textId="77777777" w:rsidR="008E643D" w:rsidRPr="00D60F81" w:rsidRDefault="008E643D" w:rsidP="008E643D">
      <w:pPr>
        <w:pStyle w:val="NormalWeb"/>
        <w:numPr>
          <w:ilvl w:val="3"/>
          <w:numId w:val="11"/>
        </w:numPr>
        <w:tabs>
          <w:tab w:val="clear" w:pos="2880"/>
          <w:tab w:val="num" w:pos="2160"/>
        </w:tabs>
        <w:spacing w:before="0" w:beforeAutospacing="0" w:after="0" w:afterAutospacing="0"/>
        <w:ind w:left="2160"/>
        <w:textAlignment w:val="baseline"/>
        <w:rPr>
          <w:color w:val="000000"/>
        </w:rPr>
      </w:pPr>
      <w:r w:rsidRPr="00D60F81">
        <w:rPr>
          <w:color w:val="000000"/>
        </w:rPr>
        <w:t>A strain of EHV1 has been sequenced from brain of a polar bear in a zoological institution that died following acute onset neuro dz.</w:t>
      </w:r>
    </w:p>
    <w:p w14:paraId="0A35BBE8" w14:textId="77777777" w:rsidR="008E643D" w:rsidRPr="00D60F81" w:rsidRDefault="008E643D" w:rsidP="008E643D">
      <w:pPr>
        <w:pStyle w:val="NormalWeb"/>
        <w:numPr>
          <w:ilvl w:val="4"/>
          <w:numId w:val="12"/>
        </w:numPr>
        <w:tabs>
          <w:tab w:val="clear" w:pos="3600"/>
          <w:tab w:val="num" w:pos="2880"/>
        </w:tabs>
        <w:spacing w:before="0" w:beforeAutospacing="0" w:after="0" w:afterAutospacing="0"/>
        <w:ind w:left="2880"/>
        <w:textAlignment w:val="baseline"/>
        <w:rPr>
          <w:color w:val="000000"/>
        </w:rPr>
      </w:pPr>
      <w:r w:rsidRPr="00D60F81">
        <w:rPr>
          <w:color w:val="000000"/>
        </w:rPr>
        <w:t xml:space="preserve">These bears had no direct contact with </w:t>
      </w:r>
      <w:proofErr w:type="gramStart"/>
      <w:r w:rsidRPr="00D60F81">
        <w:rPr>
          <w:color w:val="000000"/>
        </w:rPr>
        <w:t>zebras, but</w:t>
      </w:r>
      <w:proofErr w:type="gramEnd"/>
      <w:r w:rsidRPr="00D60F81">
        <w:rPr>
          <w:color w:val="000000"/>
        </w:rPr>
        <w:t xml:space="preserve"> was determined to be a zebra-borne strain of EHV1.</w:t>
      </w:r>
    </w:p>
    <w:p w14:paraId="4A765EBD" w14:textId="77777777" w:rsidR="008E643D" w:rsidRPr="00D60F81" w:rsidRDefault="008E643D" w:rsidP="008E643D">
      <w:pPr>
        <w:pStyle w:val="NormalWeb"/>
        <w:numPr>
          <w:ilvl w:val="1"/>
          <w:numId w:val="12"/>
        </w:numPr>
        <w:tabs>
          <w:tab w:val="clear" w:pos="1440"/>
          <w:tab w:val="num" w:pos="720"/>
        </w:tabs>
        <w:spacing w:before="0" w:beforeAutospacing="0" w:after="0" w:afterAutospacing="0"/>
        <w:ind w:left="720"/>
        <w:textAlignment w:val="baseline"/>
        <w:rPr>
          <w:color w:val="000000"/>
        </w:rPr>
      </w:pPr>
      <w:r w:rsidRPr="00D60F81">
        <w:rPr>
          <w:color w:val="000000"/>
        </w:rPr>
        <w:t>EHV 9 – Closely related to EHV 1.</w:t>
      </w:r>
    </w:p>
    <w:p w14:paraId="3A1D5FFD" w14:textId="77777777" w:rsidR="008E643D" w:rsidRPr="00D60F81" w:rsidRDefault="008E643D" w:rsidP="008E643D">
      <w:pPr>
        <w:pStyle w:val="NormalWeb"/>
        <w:numPr>
          <w:ilvl w:val="2"/>
          <w:numId w:val="12"/>
        </w:numPr>
        <w:tabs>
          <w:tab w:val="clear" w:pos="2160"/>
          <w:tab w:val="num" w:pos="1440"/>
        </w:tabs>
        <w:spacing w:before="0" w:beforeAutospacing="0" w:after="0" w:afterAutospacing="0"/>
        <w:ind w:left="1440"/>
        <w:textAlignment w:val="baseline"/>
        <w:rPr>
          <w:color w:val="000000"/>
        </w:rPr>
      </w:pPr>
      <w:r w:rsidRPr="00D60F81">
        <w:rPr>
          <w:color w:val="000000"/>
        </w:rPr>
        <w:t>Infection detected via PCR of brain from PB in zoo that died after rapid onset progressive neuro dz.</w:t>
      </w:r>
    </w:p>
    <w:p w14:paraId="13F832E5" w14:textId="77777777" w:rsidR="008E643D" w:rsidRPr="00D60F81" w:rsidRDefault="008E643D" w:rsidP="008E643D">
      <w:pPr>
        <w:pStyle w:val="NormalWeb"/>
        <w:numPr>
          <w:ilvl w:val="3"/>
          <w:numId w:val="12"/>
        </w:numPr>
        <w:tabs>
          <w:tab w:val="clear" w:pos="2880"/>
          <w:tab w:val="num" w:pos="2160"/>
        </w:tabs>
        <w:spacing w:before="0" w:beforeAutospacing="0" w:after="0" w:afterAutospacing="0"/>
        <w:ind w:left="2160"/>
        <w:textAlignment w:val="baseline"/>
        <w:rPr>
          <w:color w:val="000000"/>
        </w:rPr>
      </w:pPr>
      <w:r w:rsidRPr="00D60F81">
        <w:rPr>
          <w:color w:val="000000"/>
        </w:rPr>
        <w:t>EHV9 also detected in two zebras within 61m of the bear.</w:t>
      </w:r>
    </w:p>
    <w:p w14:paraId="33C547B2" w14:textId="77777777" w:rsidR="008E643D" w:rsidRPr="00D60F81" w:rsidRDefault="008E643D" w:rsidP="008E643D">
      <w:pPr>
        <w:pStyle w:val="NormalWeb"/>
        <w:numPr>
          <w:ilvl w:val="3"/>
          <w:numId w:val="12"/>
        </w:numPr>
        <w:tabs>
          <w:tab w:val="clear" w:pos="2880"/>
          <w:tab w:val="num" w:pos="2160"/>
        </w:tabs>
        <w:spacing w:before="0" w:beforeAutospacing="0" w:after="0" w:afterAutospacing="0"/>
        <w:ind w:left="2160"/>
        <w:textAlignment w:val="baseline"/>
        <w:rPr>
          <w:color w:val="000000"/>
        </w:rPr>
      </w:pPr>
      <w:r w:rsidRPr="00D60F81">
        <w:rPr>
          <w:color w:val="000000"/>
        </w:rPr>
        <w:t xml:space="preserve">Clinical </w:t>
      </w:r>
      <w:proofErr w:type="spellStart"/>
      <w:r w:rsidRPr="00D60F81">
        <w:rPr>
          <w:color w:val="000000"/>
        </w:rPr>
        <w:t>dz</w:t>
      </w:r>
      <w:proofErr w:type="spellEnd"/>
      <w:r w:rsidRPr="00D60F81">
        <w:rPr>
          <w:color w:val="000000"/>
        </w:rPr>
        <w:t xml:space="preserve"> has also been reported in giraffe and experimental infection in other spp.</w:t>
      </w:r>
    </w:p>
    <w:p w14:paraId="325C3C99" w14:textId="77777777" w:rsidR="008E643D" w:rsidRPr="00D60F81" w:rsidRDefault="008E643D" w:rsidP="008E643D">
      <w:pPr>
        <w:pStyle w:val="NormalWeb"/>
        <w:spacing w:before="0" w:beforeAutospacing="0" w:after="0" w:afterAutospacing="0"/>
        <w:textAlignment w:val="baseline"/>
        <w:rPr>
          <w:color w:val="000000"/>
        </w:rPr>
      </w:pPr>
      <w:r w:rsidRPr="00D60F81">
        <w:rPr>
          <w:color w:val="000000"/>
        </w:rPr>
        <w:t>Materials/Methods:</w:t>
      </w:r>
    </w:p>
    <w:p w14:paraId="178D979F"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Aimed to document prevalence of EHV strains in exotic equid and PB populations in US AZA institutions via qPCR and ELISA testing. Also performed survey of husbandry parameters and species proximity to ID risk factors.</w:t>
      </w:r>
    </w:p>
    <w:p w14:paraId="2DFE60AA" w14:textId="77777777" w:rsidR="008E643D" w:rsidRPr="00D60F81" w:rsidRDefault="008E643D" w:rsidP="008E643D">
      <w:pPr>
        <w:pStyle w:val="NormalWeb"/>
        <w:spacing w:before="0" w:beforeAutospacing="0" w:after="0" w:afterAutospacing="0"/>
        <w:textAlignment w:val="baseline"/>
        <w:rPr>
          <w:color w:val="000000"/>
        </w:rPr>
      </w:pPr>
      <w:r w:rsidRPr="00D60F81">
        <w:rPr>
          <w:color w:val="000000"/>
        </w:rPr>
        <w:t>Results/Discussion:</w:t>
      </w:r>
    </w:p>
    <w:p w14:paraId="12CF328D" w14:textId="77777777" w:rsidR="008E643D" w:rsidRPr="00D60F81" w:rsidRDefault="008E643D" w:rsidP="008E643D">
      <w:pPr>
        <w:pStyle w:val="NormalWeb"/>
        <w:numPr>
          <w:ilvl w:val="0"/>
          <w:numId w:val="12"/>
        </w:numPr>
        <w:spacing w:before="0" w:beforeAutospacing="0" w:after="0" w:afterAutospacing="0"/>
        <w:textAlignment w:val="baseline"/>
        <w:rPr>
          <w:b/>
          <w:bCs/>
          <w:color w:val="000000"/>
        </w:rPr>
      </w:pPr>
      <w:r w:rsidRPr="00D60F81">
        <w:rPr>
          <w:b/>
          <w:bCs/>
          <w:color w:val="000000"/>
        </w:rPr>
        <w:t>All polar bear nasal swabs were negative on PCR for EHV1 and EHV9.</w:t>
      </w:r>
    </w:p>
    <w:p w14:paraId="31D30811" w14:textId="77777777" w:rsidR="008E643D" w:rsidRPr="00D60F81" w:rsidRDefault="008E643D" w:rsidP="008E643D">
      <w:pPr>
        <w:pStyle w:val="NormalWeb"/>
        <w:numPr>
          <w:ilvl w:val="0"/>
          <w:numId w:val="12"/>
        </w:numPr>
        <w:spacing w:before="0" w:beforeAutospacing="0" w:after="0" w:afterAutospacing="0"/>
        <w:textAlignment w:val="baseline"/>
        <w:rPr>
          <w:b/>
          <w:bCs/>
          <w:color w:val="000000"/>
        </w:rPr>
      </w:pPr>
      <w:r w:rsidRPr="00D60F81">
        <w:rPr>
          <w:b/>
          <w:bCs/>
          <w:color w:val="000000"/>
        </w:rPr>
        <w:t>Two plains zebra nasal swabs from an institution without PB tested positive for EHV1 and EHV9 on qPCR.</w:t>
      </w:r>
    </w:p>
    <w:p w14:paraId="07E93A8A"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All polar bear EDTA blood samples were negative on qPCR for EHV1 and EHV9.</w:t>
      </w:r>
    </w:p>
    <w:p w14:paraId="197762C1"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All exotic equid EDTA blood samples were negative on qPCR for EHV1 and EHV9.</w:t>
      </w:r>
    </w:p>
    <w:p w14:paraId="14143672" w14:textId="77777777" w:rsidR="008E643D" w:rsidRPr="00D60F81" w:rsidRDefault="008E643D" w:rsidP="008E643D">
      <w:pPr>
        <w:pStyle w:val="NormalWeb"/>
        <w:numPr>
          <w:ilvl w:val="0"/>
          <w:numId w:val="12"/>
        </w:numPr>
        <w:spacing w:before="0" w:beforeAutospacing="0" w:after="0" w:afterAutospacing="0"/>
        <w:textAlignment w:val="baseline"/>
        <w:rPr>
          <w:b/>
          <w:bCs/>
          <w:color w:val="000000"/>
        </w:rPr>
      </w:pPr>
      <w:r w:rsidRPr="00D60F81">
        <w:rPr>
          <w:b/>
          <w:bCs/>
          <w:color w:val="000000"/>
        </w:rPr>
        <w:t>EHV1 and EHV4 ELISA in PB – 5 samples positive for EHV1 Ab on ELISA.</w:t>
      </w:r>
    </w:p>
    <w:p w14:paraId="66796CF5" w14:textId="77777777" w:rsidR="008E643D" w:rsidRPr="00D60F81" w:rsidRDefault="008E643D" w:rsidP="008E643D">
      <w:pPr>
        <w:pStyle w:val="NormalWeb"/>
        <w:numPr>
          <w:ilvl w:val="1"/>
          <w:numId w:val="12"/>
        </w:numPr>
        <w:spacing w:before="0" w:beforeAutospacing="0" w:after="0" w:afterAutospacing="0"/>
        <w:textAlignment w:val="baseline"/>
        <w:rPr>
          <w:b/>
          <w:bCs/>
          <w:color w:val="000000"/>
        </w:rPr>
      </w:pPr>
      <w:r w:rsidRPr="00D60F81">
        <w:rPr>
          <w:b/>
          <w:bCs/>
          <w:color w:val="000000"/>
        </w:rPr>
        <w:t>One from control institution without equids, four others had equids.</w:t>
      </w:r>
    </w:p>
    <w:p w14:paraId="5B55E006" w14:textId="77777777" w:rsidR="008E643D" w:rsidRPr="00D60F81" w:rsidRDefault="008E643D" w:rsidP="008E643D">
      <w:pPr>
        <w:pStyle w:val="NormalWeb"/>
        <w:numPr>
          <w:ilvl w:val="1"/>
          <w:numId w:val="12"/>
        </w:numPr>
        <w:spacing w:before="0" w:beforeAutospacing="0" w:after="0" w:afterAutospacing="0"/>
        <w:textAlignment w:val="baseline"/>
        <w:rPr>
          <w:b/>
          <w:bCs/>
          <w:color w:val="000000"/>
        </w:rPr>
      </w:pPr>
      <w:r w:rsidRPr="00D60F81">
        <w:rPr>
          <w:b/>
          <w:bCs/>
          <w:color w:val="000000"/>
        </w:rPr>
        <w:t>Three institutions with positives vaccinate their equids for EHV.</w:t>
      </w:r>
    </w:p>
    <w:p w14:paraId="08802B09"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EHV1 and EHV4 ELISA in equids – 14 samples negative for EHV1, 4, 23 samples negative for EHV1 and positive for EHV4 on ELISA, 9 samples positive for EHV1, 4.</w:t>
      </w:r>
    </w:p>
    <w:p w14:paraId="37FFBE7A" w14:textId="77777777" w:rsidR="008E643D" w:rsidRPr="00D60F81" w:rsidRDefault="008E643D" w:rsidP="008E643D">
      <w:pPr>
        <w:pStyle w:val="NormalWeb"/>
        <w:numPr>
          <w:ilvl w:val="1"/>
          <w:numId w:val="12"/>
        </w:numPr>
        <w:spacing w:before="0" w:beforeAutospacing="0" w:after="0" w:afterAutospacing="0"/>
        <w:textAlignment w:val="baseline"/>
        <w:rPr>
          <w:color w:val="000000"/>
        </w:rPr>
      </w:pPr>
      <w:r w:rsidRPr="00D60F81">
        <w:rPr>
          <w:color w:val="000000"/>
        </w:rPr>
        <w:t xml:space="preserve">Of equid serum samples submitted from institutions that vaccinate exotic equids against EHV, 4 negative for EHV1, 4; 5 </w:t>
      </w:r>
      <w:proofErr w:type="gramStart"/>
      <w:r w:rsidRPr="00D60F81">
        <w:rPr>
          <w:color w:val="000000"/>
        </w:rPr>
        <w:t>negative</w:t>
      </w:r>
      <w:proofErr w:type="gramEnd"/>
      <w:r w:rsidRPr="00D60F81">
        <w:rPr>
          <w:color w:val="000000"/>
        </w:rPr>
        <w:t xml:space="preserve"> for EHV 1, 4; 1 positive for both.</w:t>
      </w:r>
    </w:p>
    <w:p w14:paraId="693B2FBA"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Overall, US exotic equids had a lower prevalence of EHV1 on ELISA.</w:t>
      </w:r>
    </w:p>
    <w:p w14:paraId="1EA2D182" w14:textId="77777777" w:rsidR="008E643D" w:rsidRPr="00D60F81" w:rsidRDefault="008E643D" w:rsidP="008E643D">
      <w:pPr>
        <w:pStyle w:val="NormalWeb"/>
        <w:numPr>
          <w:ilvl w:val="1"/>
          <w:numId w:val="12"/>
        </w:numPr>
        <w:spacing w:before="0" w:beforeAutospacing="0" w:after="0" w:afterAutospacing="0"/>
        <w:textAlignment w:val="baseline"/>
        <w:rPr>
          <w:color w:val="000000"/>
        </w:rPr>
      </w:pPr>
      <w:r w:rsidRPr="00D60F81">
        <w:rPr>
          <w:color w:val="000000"/>
        </w:rPr>
        <w:t>5 EHV1 positive US PB were detected with ELISA, none in Europe.</w:t>
      </w:r>
    </w:p>
    <w:p w14:paraId="674C2105"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Four/five positive PB housed at institutions that also housed exotic equids, 5fh at a control institution.</w:t>
      </w:r>
    </w:p>
    <w:p w14:paraId="6E9BB0E1"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ELISA in this study did not distinguish between EHV1, EHV9.</w:t>
      </w:r>
    </w:p>
    <w:p w14:paraId="65DD8F70"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Samples from domestic equids were not requested for this study.</w:t>
      </w:r>
    </w:p>
    <w:p w14:paraId="7FD4A482"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Various husbandry and management practices that could allow fomite transfer from equids to PB – Overlap of keepers between enclosures, lack of footbaths, proximity of enclosures.</w:t>
      </w:r>
    </w:p>
    <w:p w14:paraId="1BB813DA"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 xml:space="preserve">Ultimately, the transmission method of EHVs between equid and </w:t>
      </w:r>
      <w:proofErr w:type="spellStart"/>
      <w:r w:rsidRPr="00D60F81">
        <w:rPr>
          <w:color w:val="000000"/>
        </w:rPr>
        <w:t>nonequid</w:t>
      </w:r>
      <w:proofErr w:type="spellEnd"/>
      <w:r w:rsidRPr="00D60F81">
        <w:rPr>
          <w:color w:val="000000"/>
        </w:rPr>
        <w:t xml:space="preserve"> species is unknown.</w:t>
      </w:r>
    </w:p>
    <w:p w14:paraId="7FDE5926" w14:textId="77777777" w:rsidR="008E643D" w:rsidRPr="00D60F81" w:rsidRDefault="008E643D" w:rsidP="008E643D">
      <w:pPr>
        <w:pStyle w:val="NormalWeb"/>
        <w:spacing w:before="0" w:beforeAutospacing="0" w:after="0" w:afterAutospacing="0"/>
        <w:ind w:left="720"/>
        <w:textAlignment w:val="baseline"/>
        <w:rPr>
          <w:color w:val="000000"/>
        </w:rPr>
      </w:pPr>
    </w:p>
    <w:p w14:paraId="100F0789" w14:textId="77777777" w:rsidR="008E643D" w:rsidRPr="00D60F81" w:rsidRDefault="008E643D" w:rsidP="008E643D">
      <w:pPr>
        <w:pStyle w:val="NormalWeb"/>
        <w:spacing w:before="0" w:beforeAutospacing="0" w:after="0" w:afterAutospacing="0"/>
        <w:textAlignment w:val="baseline"/>
        <w:rPr>
          <w:color w:val="000000"/>
        </w:rPr>
      </w:pPr>
      <w:r w:rsidRPr="00D60F81">
        <w:rPr>
          <w:color w:val="000000"/>
        </w:rPr>
        <w:t>Conclusions:</w:t>
      </w:r>
    </w:p>
    <w:p w14:paraId="2BA0C8A5" w14:textId="77777777" w:rsidR="008E643D" w:rsidRPr="00D60F81" w:rsidRDefault="008E643D" w:rsidP="008E643D">
      <w:pPr>
        <w:pStyle w:val="NormalWeb"/>
        <w:numPr>
          <w:ilvl w:val="0"/>
          <w:numId w:val="12"/>
        </w:numPr>
        <w:spacing w:before="0" w:beforeAutospacing="0" w:after="0" w:afterAutospacing="0"/>
        <w:textAlignment w:val="baseline"/>
        <w:rPr>
          <w:color w:val="000000"/>
        </w:rPr>
      </w:pPr>
      <w:r w:rsidRPr="00D60F81">
        <w:rPr>
          <w:color w:val="000000"/>
        </w:rPr>
        <w:t>Some PB have been exposed to EHV1 at institutions that do and do not house exotic equids.</w:t>
      </w:r>
    </w:p>
    <w:p w14:paraId="523E2C6B" w14:textId="77777777" w:rsidR="008E643D" w:rsidRPr="00D60F81" w:rsidRDefault="008E643D" w:rsidP="008E643D">
      <w:pPr>
        <w:pStyle w:val="NormalWeb"/>
        <w:numPr>
          <w:ilvl w:val="0"/>
          <w:numId w:val="12"/>
        </w:numPr>
        <w:spacing w:before="0" w:beforeAutospacing="0" w:after="0" w:afterAutospacing="0"/>
        <w:textAlignment w:val="baseline"/>
        <w:rPr>
          <w:b/>
          <w:bCs/>
          <w:color w:val="000000"/>
        </w:rPr>
      </w:pPr>
      <w:r w:rsidRPr="00D60F81">
        <w:rPr>
          <w:b/>
          <w:bCs/>
          <w:color w:val="000000"/>
        </w:rPr>
        <w:t>Recommended practices – separate keeper staff for PB and equids, not using enrichment of equine origin or feeding horse meat to PB, maintaining disinfection foot baths at entrances to exhibits, having dedicated tools and utensils for use only in PB areas.</w:t>
      </w:r>
    </w:p>
    <w:p w14:paraId="363AF3D7" w14:textId="77777777" w:rsidR="008E643D" w:rsidRPr="00D60F81" w:rsidRDefault="008E643D" w:rsidP="008E643D">
      <w:pPr>
        <w:pStyle w:val="NormalWeb"/>
        <w:numPr>
          <w:ilvl w:val="0"/>
          <w:numId w:val="12"/>
        </w:numPr>
        <w:spacing w:before="0" w:beforeAutospacing="0" w:after="160" w:afterAutospacing="0"/>
        <w:textAlignment w:val="baseline"/>
        <w:rPr>
          <w:b/>
          <w:bCs/>
          <w:color w:val="000000"/>
        </w:rPr>
      </w:pPr>
      <w:r w:rsidRPr="00D60F81">
        <w:rPr>
          <w:b/>
          <w:bCs/>
          <w:color w:val="000000"/>
        </w:rPr>
        <w:t xml:space="preserve">Testing of PB with clinical signs consistent with neuro </w:t>
      </w:r>
      <w:proofErr w:type="spellStart"/>
      <w:r w:rsidRPr="00D60F81">
        <w:rPr>
          <w:b/>
          <w:bCs/>
          <w:color w:val="000000"/>
        </w:rPr>
        <w:t>dz</w:t>
      </w:r>
      <w:proofErr w:type="spellEnd"/>
      <w:r w:rsidRPr="00D60F81">
        <w:rPr>
          <w:b/>
          <w:bCs/>
          <w:color w:val="000000"/>
        </w:rPr>
        <w:t xml:space="preserve"> for EHVs is recommended, with the use of banked serum samples to establish a timeline of potential exposure.</w:t>
      </w:r>
    </w:p>
    <w:p w14:paraId="0EA95953" w14:textId="77777777" w:rsidR="008E643D" w:rsidRPr="00D60F81" w:rsidRDefault="008E643D" w:rsidP="008E643D"/>
    <w:p w14:paraId="11D46CF1" w14:textId="77777777" w:rsidR="008E643D" w:rsidRPr="00D60F81" w:rsidRDefault="008E643D" w:rsidP="008E643D">
      <w:pPr>
        <w:pStyle w:val="NormalWeb"/>
        <w:spacing w:before="0" w:beforeAutospacing="0" w:after="160" w:afterAutospacing="0"/>
        <w:rPr>
          <w:noProof/>
          <w:color w:val="000000"/>
          <w:bdr w:val="none" w:sz="0" w:space="0" w:color="auto" w:frame="1"/>
        </w:rPr>
      </w:pPr>
    </w:p>
    <w:p w14:paraId="1D641E56" w14:textId="77777777" w:rsidR="008E643D" w:rsidRPr="00D60F81" w:rsidRDefault="008E643D" w:rsidP="008E643D">
      <w:pPr>
        <w:pStyle w:val="NormalWeb"/>
        <w:spacing w:before="0" w:beforeAutospacing="0" w:after="160" w:afterAutospacing="0"/>
        <w:rPr>
          <w:noProof/>
          <w:color w:val="000000"/>
          <w:bdr w:val="none" w:sz="0" w:space="0" w:color="auto" w:frame="1"/>
        </w:rPr>
      </w:pPr>
    </w:p>
    <w:p w14:paraId="24EC9958" w14:textId="77777777" w:rsidR="008E643D" w:rsidRPr="00D60F81" w:rsidRDefault="008E643D" w:rsidP="008E643D">
      <w:pPr>
        <w:pStyle w:val="NormalWeb"/>
        <w:spacing w:before="0" w:beforeAutospacing="0" w:after="160" w:afterAutospacing="0"/>
        <w:rPr>
          <w:noProof/>
          <w:color w:val="000000"/>
          <w:bdr w:val="none" w:sz="0" w:space="0" w:color="auto" w:frame="1"/>
        </w:rPr>
      </w:pPr>
    </w:p>
    <w:p w14:paraId="23C37F1D" w14:textId="77777777" w:rsidR="008E643D" w:rsidRPr="00D60F81" w:rsidRDefault="008E643D" w:rsidP="008E643D">
      <w:pPr>
        <w:pStyle w:val="NormalWeb"/>
        <w:spacing w:before="0" w:beforeAutospacing="0" w:after="160" w:afterAutospacing="0"/>
        <w:rPr>
          <w:noProof/>
          <w:color w:val="000000"/>
          <w:bdr w:val="none" w:sz="0" w:space="0" w:color="auto" w:frame="1"/>
        </w:rPr>
      </w:pPr>
    </w:p>
    <w:p w14:paraId="1DF05394" w14:textId="77777777" w:rsidR="008E643D" w:rsidRPr="00D60F81" w:rsidRDefault="008E643D" w:rsidP="008E643D">
      <w:pPr>
        <w:pStyle w:val="NormalWeb"/>
        <w:spacing w:before="0" w:beforeAutospacing="0" w:after="160" w:afterAutospacing="0"/>
        <w:rPr>
          <w:noProof/>
          <w:color w:val="000000"/>
          <w:bdr w:val="none" w:sz="0" w:space="0" w:color="auto" w:frame="1"/>
        </w:rPr>
      </w:pPr>
    </w:p>
    <w:p w14:paraId="27C318A7" w14:textId="77777777" w:rsidR="008E643D" w:rsidRPr="00D60F81" w:rsidRDefault="008E643D" w:rsidP="008E643D">
      <w:pPr>
        <w:pStyle w:val="NormalWeb"/>
        <w:spacing w:before="0" w:beforeAutospacing="0" w:after="160" w:afterAutospacing="0"/>
        <w:rPr>
          <w:noProof/>
          <w:color w:val="000000"/>
          <w:bdr w:val="none" w:sz="0" w:space="0" w:color="auto" w:frame="1"/>
        </w:rPr>
      </w:pPr>
    </w:p>
    <w:p w14:paraId="029587E1" w14:textId="77777777" w:rsidR="008E643D" w:rsidRDefault="008E643D" w:rsidP="008E643D">
      <w:pPr>
        <w:rPr>
          <w:noProof/>
          <w:color w:val="000000"/>
          <w:bdr w:val="none" w:sz="0" w:space="0" w:color="auto" w:frame="1"/>
        </w:rPr>
      </w:pPr>
    </w:p>
    <w:p w14:paraId="3D8A619C" w14:textId="77777777" w:rsidR="008E643D" w:rsidRPr="00D60F81" w:rsidRDefault="008E643D" w:rsidP="008E643D"/>
    <w:p w14:paraId="00CF7139" w14:textId="77777777" w:rsidR="008E643D" w:rsidRPr="00D60F81" w:rsidRDefault="008E643D" w:rsidP="008E643D">
      <w:proofErr w:type="spellStart"/>
      <w:r w:rsidRPr="00D60F81">
        <w:t>Wenker</w:t>
      </w:r>
      <w:proofErr w:type="spellEnd"/>
      <w:r w:rsidRPr="00D60F81">
        <w:t xml:space="preserve">, Christian, et al. "Equine </w:t>
      </w:r>
      <w:proofErr w:type="spellStart"/>
      <w:r w:rsidRPr="00D60F81">
        <w:t>sarcoids</w:t>
      </w:r>
      <w:proofErr w:type="spellEnd"/>
      <w:r w:rsidRPr="00D60F81">
        <w:t xml:space="preserve"> in captive wild equids: diagnostic and clinical management of 16 cases—a possible predisposition of the </w:t>
      </w:r>
      <w:proofErr w:type="spellStart"/>
      <w:r w:rsidRPr="00D60F81">
        <w:t>european</w:t>
      </w:r>
      <w:proofErr w:type="spellEnd"/>
      <w:r w:rsidRPr="00D60F81">
        <w:t xml:space="preserve"> cohort of </w:t>
      </w:r>
      <w:proofErr w:type="spellStart"/>
      <w:r w:rsidRPr="00D60F81">
        <w:t>somali</w:t>
      </w:r>
      <w:proofErr w:type="spellEnd"/>
      <w:r w:rsidRPr="00D60F81">
        <w:t xml:space="preserve"> wild ass (</w:t>
      </w:r>
      <w:proofErr w:type="spellStart"/>
      <w:r w:rsidRPr="00D60F81">
        <w:t>equus</w:t>
      </w:r>
      <w:proofErr w:type="spellEnd"/>
      <w:r w:rsidRPr="00D60F81">
        <w:t xml:space="preserve"> africanus </w:t>
      </w:r>
      <w:proofErr w:type="spellStart"/>
      <w:r w:rsidRPr="00D60F81">
        <w:t>somaliensis</w:t>
      </w:r>
      <w:proofErr w:type="spellEnd"/>
      <w:proofErr w:type="gramStart"/>
      <w:r w:rsidRPr="00D60F81">
        <w:t>)?.</w:t>
      </w:r>
      <w:proofErr w:type="gramEnd"/>
      <w:r w:rsidRPr="00D60F81">
        <w:t xml:space="preserve">" </w:t>
      </w:r>
      <w:r w:rsidRPr="00D60F81">
        <w:rPr>
          <w:i/>
          <w:iCs/>
        </w:rPr>
        <w:t>Journal of Zoo and Wildlife Medicine</w:t>
      </w:r>
      <w:r w:rsidRPr="00D60F81">
        <w:t xml:space="preserve"> 52.1 (2021): 28-37.</w:t>
      </w:r>
    </w:p>
    <w:p w14:paraId="31375021" w14:textId="77777777" w:rsidR="008E643D" w:rsidRPr="00D60F81" w:rsidRDefault="008E643D" w:rsidP="008E643D">
      <w:r w:rsidRPr="00D60F81">
        <w:rPr>
          <w:color w:val="000000"/>
        </w:rPr>
        <w:t> </w:t>
      </w:r>
    </w:p>
    <w:p w14:paraId="3209D337" w14:textId="77777777" w:rsidR="008E643D" w:rsidRPr="00D60F81" w:rsidRDefault="008E643D" w:rsidP="008E643D">
      <w:pPr>
        <w:jc w:val="both"/>
      </w:pPr>
      <w:r w:rsidRPr="00D60F81">
        <w:rPr>
          <w:b/>
          <w:bCs/>
          <w:color w:val="000000"/>
        </w:rPr>
        <w:t>Abstract</w:t>
      </w:r>
      <w:r w:rsidRPr="00D60F81">
        <w:rPr>
          <w:color w:val="000000"/>
        </w:rPr>
        <w:t xml:space="preserve">: Equine </w:t>
      </w:r>
      <w:proofErr w:type="spellStart"/>
      <w:r w:rsidRPr="00D60F81">
        <w:rPr>
          <w:color w:val="000000"/>
        </w:rPr>
        <w:t>sarcoids</w:t>
      </w:r>
      <w:proofErr w:type="spellEnd"/>
      <w:r w:rsidRPr="00D60F81">
        <w:rPr>
          <w:color w:val="000000"/>
        </w:rPr>
        <w:t xml:space="preserve"> (ES) were diagnosed in 12 Somali wild asses (SWA) (Equus africanus </w:t>
      </w:r>
      <w:proofErr w:type="spellStart"/>
      <w:r w:rsidRPr="00D60F81">
        <w:rPr>
          <w:color w:val="000000"/>
        </w:rPr>
        <w:t>somaliensis</w:t>
      </w:r>
      <w:proofErr w:type="spellEnd"/>
      <w:r w:rsidRPr="00D60F81">
        <w:rPr>
          <w:color w:val="000000"/>
        </w:rPr>
        <w:t xml:space="preserve">) from 10 different institutions of the SWA European Endangered Species </w:t>
      </w:r>
      <w:proofErr w:type="spellStart"/>
      <w:r w:rsidRPr="00D60F81">
        <w:rPr>
          <w:color w:val="000000"/>
        </w:rPr>
        <w:t>Programme</w:t>
      </w:r>
      <w:proofErr w:type="spellEnd"/>
      <w:r w:rsidRPr="00D60F81">
        <w:rPr>
          <w:color w:val="000000"/>
        </w:rPr>
        <w:t xml:space="preserve"> from 1976 to 2019. Samples of surgically excised masses, biopsies, or necropsy samples were submitted for histologic and virologic analysis. In addition, tissue samples from one onager (Equus hemionus onager), one kulan (Equus hemionus kulan), and two Hartmann’s mountain zebras (HMZ) (Equus zebra </w:t>
      </w:r>
      <w:proofErr w:type="spellStart"/>
      <w:r w:rsidRPr="00D60F81">
        <w:rPr>
          <w:color w:val="000000"/>
        </w:rPr>
        <w:t>hartmannae</w:t>
      </w:r>
      <w:proofErr w:type="spellEnd"/>
      <w:r w:rsidRPr="00D60F81">
        <w:rPr>
          <w:color w:val="000000"/>
        </w:rPr>
        <w:t xml:space="preserve">) were examined. Histology conﬁrmed the diagnosis of ES exhibiting the typical microscopic features. </w:t>
      </w:r>
      <w:r w:rsidRPr="00D60F81">
        <w:rPr>
          <w:b/>
          <w:bCs/>
          <w:color w:val="000000"/>
        </w:rPr>
        <w:t>Polymerase chain reaction detected bovine papillomavirus type 1 (BPV1) DNA in eight SWA samples and bovine papillomavirus type 2 (BPV2) DNA in one SWA sample. The onager, kulan, and one HMZ sample tested positive for BPV1. The other HMZ tested positive for BPV1 and BPV2. This is the ﬁrst report of ES in an onager</w:t>
      </w:r>
      <w:r w:rsidRPr="00D60F81">
        <w:rPr>
          <w:color w:val="000000"/>
        </w:rPr>
        <w:t xml:space="preserve">. </w:t>
      </w:r>
      <w:r w:rsidRPr="00D60F81">
        <w:rPr>
          <w:b/>
          <w:iCs/>
          <w:color w:val="000000"/>
        </w:rPr>
        <w:t>Surgical excision was the treatment elected by most veterinarians. A follow-up survey of the cases over several years after clinical diagnosis and therapy revealed variable individual outcome with ES recurrence in four cases.</w:t>
      </w:r>
      <w:r w:rsidRPr="00D60F81">
        <w:rPr>
          <w:iCs/>
          <w:color w:val="000000"/>
        </w:rPr>
        <w:t xml:space="preserve"> Three SWA and the kulan were euthanized due to the severity of the lesions. Nine affected SWA were males with seven having a sarcoid located at the prepuce. Because a genetic disposition is a risk factor for the development of ES in horses, this may also be true for endangered wild equids with few founder animals in their studbook history</w:t>
      </w:r>
      <w:r w:rsidRPr="00D60F81">
        <w:rPr>
          <w:color w:val="000000"/>
        </w:rPr>
        <w:t>. Innovative approaches regarding therapy and prevention of ES in wild equids are therefore highly encouraged.</w:t>
      </w:r>
    </w:p>
    <w:p w14:paraId="3DF8A010" w14:textId="77777777" w:rsidR="008E643D" w:rsidRPr="00D60F81" w:rsidRDefault="008E643D" w:rsidP="008E643D">
      <w:r w:rsidRPr="00D60F81">
        <w:rPr>
          <w:color w:val="000000"/>
        </w:rPr>
        <w:lastRenderedPageBreak/>
        <w:t> </w:t>
      </w:r>
    </w:p>
    <w:p w14:paraId="0621550E" w14:textId="77777777" w:rsidR="008E643D" w:rsidRPr="00D60F81" w:rsidRDefault="008E643D" w:rsidP="008E643D">
      <w:pPr>
        <w:contextualSpacing/>
        <w:rPr>
          <w:bCs/>
          <w:color w:val="000000"/>
        </w:rPr>
      </w:pPr>
      <w:r w:rsidRPr="00D60F81">
        <w:rPr>
          <w:bCs/>
          <w:color w:val="000000"/>
        </w:rPr>
        <w:t>Introduction/Background:</w:t>
      </w:r>
    </w:p>
    <w:p w14:paraId="47C89D9A"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CB22EA">
        <w:rPr>
          <w:bCs/>
          <w:color w:val="000000"/>
        </w:rPr>
        <w:t xml:space="preserve">Somali </w:t>
      </w:r>
      <w:r w:rsidRPr="00D60F81">
        <w:rPr>
          <w:color w:val="000000"/>
        </w:rPr>
        <w:t>wild ass – critically endangered – 600 individuals in fragmented habitat</w:t>
      </w:r>
    </w:p>
    <w:p w14:paraId="7652FA87"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All animals in managed care descended from 17 wild-caught individuals</w:t>
      </w:r>
    </w:p>
    <w:p w14:paraId="68620839"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 xml:space="preserve">Equine </w:t>
      </w:r>
      <w:proofErr w:type="spellStart"/>
      <w:r w:rsidRPr="00D60F81">
        <w:rPr>
          <w:color w:val="000000"/>
        </w:rPr>
        <w:t>Sarcoids</w:t>
      </w:r>
      <w:proofErr w:type="spellEnd"/>
    </w:p>
    <w:p w14:paraId="13E2643A" w14:textId="77777777" w:rsidR="008E643D" w:rsidRPr="00D60F81" w:rsidRDefault="008E643D" w:rsidP="008E643D">
      <w:pPr>
        <w:pStyle w:val="NormalWeb"/>
        <w:numPr>
          <w:ilvl w:val="1"/>
          <w:numId w:val="12"/>
        </w:numPr>
        <w:spacing w:before="0" w:beforeAutospacing="0" w:after="160" w:afterAutospacing="0"/>
        <w:contextualSpacing/>
        <w:textAlignment w:val="baseline"/>
        <w:rPr>
          <w:b/>
          <w:bCs/>
          <w:color w:val="000000"/>
        </w:rPr>
      </w:pPr>
      <w:r w:rsidRPr="00D60F81">
        <w:rPr>
          <w:color w:val="000000"/>
        </w:rPr>
        <w:t>Fibroblastic skin tumor with an epidermal component – most common skin neoplasm in equids</w:t>
      </w:r>
    </w:p>
    <w:p w14:paraId="6F2BBFA9" w14:textId="77777777" w:rsidR="008E643D" w:rsidRPr="00D60F81" w:rsidRDefault="008E643D" w:rsidP="008E643D">
      <w:pPr>
        <w:pStyle w:val="NormalWeb"/>
        <w:numPr>
          <w:ilvl w:val="1"/>
          <w:numId w:val="12"/>
        </w:numPr>
        <w:spacing w:before="0" w:beforeAutospacing="0" w:after="160" w:afterAutospacing="0"/>
        <w:contextualSpacing/>
        <w:textAlignment w:val="baseline"/>
        <w:rPr>
          <w:b/>
          <w:bCs/>
          <w:color w:val="000000"/>
        </w:rPr>
      </w:pPr>
      <w:r w:rsidRPr="00D60F81">
        <w:rPr>
          <w:color w:val="000000"/>
        </w:rPr>
        <w:t>Various forms – occult, verrucous, nodular, fibroblastic, mixed, malevolent</w:t>
      </w:r>
    </w:p>
    <w:p w14:paraId="7C64B83E" w14:textId="77777777" w:rsidR="008E643D" w:rsidRPr="00D60F81" w:rsidRDefault="008E643D" w:rsidP="008E643D">
      <w:pPr>
        <w:pStyle w:val="NormalWeb"/>
        <w:numPr>
          <w:ilvl w:val="1"/>
          <w:numId w:val="12"/>
        </w:numPr>
        <w:spacing w:before="0" w:beforeAutospacing="0" w:after="160" w:afterAutospacing="0"/>
        <w:contextualSpacing/>
        <w:textAlignment w:val="baseline"/>
        <w:rPr>
          <w:b/>
          <w:bCs/>
          <w:color w:val="000000"/>
        </w:rPr>
      </w:pPr>
      <w:r w:rsidRPr="00D60F81">
        <w:rPr>
          <w:color w:val="000000"/>
        </w:rPr>
        <w:t>Surgical excision, cryotherapy, hyperthermia, radiotherapy, immunotherapy all used with varying degrees of success</w:t>
      </w:r>
    </w:p>
    <w:p w14:paraId="3EFD1A7C" w14:textId="77777777" w:rsidR="008E643D" w:rsidRPr="00D60F81" w:rsidRDefault="008E643D" w:rsidP="008E643D">
      <w:pPr>
        <w:pStyle w:val="NormalWeb"/>
        <w:numPr>
          <w:ilvl w:val="1"/>
          <w:numId w:val="12"/>
        </w:numPr>
        <w:spacing w:before="0" w:beforeAutospacing="0" w:after="160" w:afterAutospacing="0"/>
        <w:contextualSpacing/>
        <w:textAlignment w:val="baseline"/>
        <w:rPr>
          <w:b/>
          <w:bCs/>
          <w:color w:val="000000"/>
        </w:rPr>
      </w:pPr>
      <w:r w:rsidRPr="00D60F81">
        <w:rPr>
          <w:color w:val="000000"/>
        </w:rPr>
        <w:t>Bovine papillomavirus type 1,2,3 detected – shared between both bovids and equids</w:t>
      </w:r>
    </w:p>
    <w:p w14:paraId="0EEDD98C" w14:textId="77777777" w:rsidR="008E643D" w:rsidRPr="00D60F81" w:rsidRDefault="008E643D" w:rsidP="008E643D">
      <w:pPr>
        <w:pStyle w:val="NormalWeb"/>
        <w:numPr>
          <w:ilvl w:val="2"/>
          <w:numId w:val="12"/>
        </w:numPr>
        <w:spacing w:before="0" w:beforeAutospacing="0" w:after="160" w:afterAutospacing="0"/>
        <w:contextualSpacing/>
        <w:textAlignment w:val="baseline"/>
        <w:rPr>
          <w:b/>
          <w:bCs/>
          <w:color w:val="000000"/>
        </w:rPr>
      </w:pPr>
      <w:r w:rsidRPr="00D60F81">
        <w:rPr>
          <w:color w:val="000000"/>
        </w:rPr>
        <w:t>BPV infection alone is not sufficient to produce disease – different leukocyte antigen haplotypes and skin wounds appear to play a role in developing disease</w:t>
      </w:r>
    </w:p>
    <w:p w14:paraId="55BF82CF" w14:textId="77777777" w:rsidR="008E643D" w:rsidRPr="00D60F81" w:rsidRDefault="008E643D" w:rsidP="008E643D">
      <w:pPr>
        <w:pStyle w:val="NormalWeb"/>
        <w:spacing w:before="0" w:beforeAutospacing="0" w:after="160" w:afterAutospacing="0"/>
        <w:contextualSpacing/>
        <w:textAlignment w:val="baseline"/>
        <w:rPr>
          <w:b/>
          <w:bCs/>
          <w:color w:val="000000"/>
        </w:rPr>
      </w:pPr>
      <w:r w:rsidRPr="00D60F81">
        <w:rPr>
          <w:color w:val="000000"/>
        </w:rPr>
        <w:t>Cases:</w:t>
      </w:r>
    </w:p>
    <w:p w14:paraId="2F0A2CD2"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2 ES on their head, others on thorax, abdomen, teats, and prepuce</w:t>
      </w:r>
    </w:p>
    <w:p w14:paraId="3466442A"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Most ES were nodular and fibroblastic with different degrees of ulceration causing substantial irritation and pain</w:t>
      </w:r>
    </w:p>
    <w:p w14:paraId="5251CADC"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Radical excision was the most common treatment – 5/9 had complete resolution, 2/9 had repeated surgery</w:t>
      </w:r>
    </w:p>
    <w:p w14:paraId="26E03E54"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All SWA tissue samples tested positive for BPV on PCR</w:t>
      </w:r>
    </w:p>
    <w:p w14:paraId="03C3DF48"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 xml:space="preserve">Two Hartman mountain zebras and one </w:t>
      </w:r>
      <w:proofErr w:type="spellStart"/>
      <w:r w:rsidRPr="00D60F81">
        <w:rPr>
          <w:color w:val="000000"/>
        </w:rPr>
        <w:t>onanger</w:t>
      </w:r>
      <w:proofErr w:type="spellEnd"/>
      <w:r w:rsidRPr="00D60F81">
        <w:rPr>
          <w:color w:val="000000"/>
        </w:rPr>
        <w:t xml:space="preserve"> cases were also included which also showed BPV positive tissue – soft tissue sarcomas were a </w:t>
      </w:r>
      <w:r>
        <w:rPr>
          <w:color w:val="000000"/>
        </w:rPr>
        <w:t>rule-out</w:t>
      </w:r>
      <w:r w:rsidRPr="00D60F81">
        <w:rPr>
          <w:color w:val="000000"/>
        </w:rPr>
        <w:t xml:space="preserve"> in some of these due to different histology</w:t>
      </w:r>
    </w:p>
    <w:p w14:paraId="0C597A91"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SWA &amp; HMZ both have high incidences – both also have founder effected</w:t>
      </w:r>
    </w:p>
    <w:p w14:paraId="5FBFC2FF"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NA SWA are less commonly affected</w:t>
      </w:r>
    </w:p>
    <w:p w14:paraId="5AA8A4ED"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 xml:space="preserve">Prevention – insect repellent, </w:t>
      </w:r>
      <w:proofErr w:type="spellStart"/>
      <w:r w:rsidRPr="00D60F81">
        <w:rPr>
          <w:color w:val="000000"/>
        </w:rPr>
        <w:t>immunotherapeutics</w:t>
      </w:r>
      <w:proofErr w:type="spellEnd"/>
      <w:r w:rsidRPr="00D60F81">
        <w:rPr>
          <w:color w:val="000000"/>
        </w:rPr>
        <w:t xml:space="preserve"> being developed in horses, a vaccine could provide some protection </w:t>
      </w:r>
      <w:proofErr w:type="gramStart"/>
      <w:r w:rsidRPr="00D60F81">
        <w:rPr>
          <w:color w:val="000000"/>
        </w:rPr>
        <w:t>similar to</w:t>
      </w:r>
      <w:proofErr w:type="gramEnd"/>
      <w:r w:rsidRPr="00D60F81">
        <w:rPr>
          <w:color w:val="000000"/>
        </w:rPr>
        <w:t xml:space="preserve"> human papillomaviruses but is not yet available</w:t>
      </w:r>
    </w:p>
    <w:p w14:paraId="12CBEE58" w14:textId="77777777" w:rsidR="008E643D" w:rsidRPr="00D60F81" w:rsidRDefault="008E643D" w:rsidP="008E643D">
      <w:pPr>
        <w:pStyle w:val="NormalWeb"/>
        <w:numPr>
          <w:ilvl w:val="0"/>
          <w:numId w:val="12"/>
        </w:numPr>
        <w:spacing w:before="0" w:beforeAutospacing="0" w:after="160" w:afterAutospacing="0"/>
        <w:contextualSpacing/>
        <w:textAlignment w:val="baseline"/>
        <w:rPr>
          <w:b/>
          <w:bCs/>
          <w:color w:val="000000"/>
        </w:rPr>
      </w:pPr>
      <w:r w:rsidRPr="00D60F81">
        <w:rPr>
          <w:color w:val="000000"/>
        </w:rPr>
        <w:t>Radical excision had the most successful outcome</w:t>
      </w:r>
    </w:p>
    <w:p w14:paraId="34835C11" w14:textId="77777777" w:rsidR="008E643D" w:rsidRPr="00D60F81" w:rsidRDefault="008E643D" w:rsidP="008E643D">
      <w:pPr>
        <w:ind w:left="1440"/>
        <w:contextualSpacing/>
      </w:pPr>
      <w:r w:rsidRPr="00D60F81">
        <w:rPr>
          <w:color w:val="000000"/>
        </w:rPr>
        <w:t> </w:t>
      </w:r>
    </w:p>
    <w:p w14:paraId="2E6FD790" w14:textId="77777777" w:rsidR="008E643D" w:rsidRPr="00D60F81" w:rsidRDefault="008E643D" w:rsidP="008E643D">
      <w:pPr>
        <w:contextualSpacing/>
      </w:pPr>
      <w:r w:rsidRPr="00D60F81">
        <w:rPr>
          <w:bCs/>
          <w:color w:val="000000"/>
        </w:rPr>
        <w:t>Conclusions</w:t>
      </w:r>
      <w:r w:rsidRPr="00D60F81">
        <w:rPr>
          <w:color w:val="000000"/>
        </w:rPr>
        <w:t xml:space="preserve">: Equine </w:t>
      </w:r>
      <w:proofErr w:type="spellStart"/>
      <w:r w:rsidRPr="00D60F81">
        <w:rPr>
          <w:color w:val="000000"/>
        </w:rPr>
        <w:t>sarcoids</w:t>
      </w:r>
      <w:proofErr w:type="spellEnd"/>
      <w:r w:rsidRPr="00D60F81">
        <w:rPr>
          <w:color w:val="000000"/>
        </w:rPr>
        <w:t xml:space="preserve"> common in SWA &amp; HPZ and should be treated with excision</w:t>
      </w:r>
    </w:p>
    <w:p w14:paraId="13AD6B8F" w14:textId="77777777" w:rsidR="008E643D" w:rsidRPr="00D60F81" w:rsidRDefault="008E643D" w:rsidP="008E643D">
      <w:pPr>
        <w:contextualSpacing/>
      </w:pPr>
      <w:r w:rsidRPr="00D60F81">
        <w:rPr>
          <w:color w:val="000000"/>
        </w:rPr>
        <w:t> </w:t>
      </w:r>
    </w:p>
    <w:p w14:paraId="11384580" w14:textId="77777777" w:rsidR="008E643D" w:rsidRDefault="008E643D" w:rsidP="008E643D">
      <w:bookmarkStart w:id="0" w:name="_Hlk99035840"/>
      <w:r>
        <w:t xml:space="preserve">Description of gastric ulcers and of their suspected, associated risk factors in deceased wild equids at the </w:t>
      </w:r>
      <w:proofErr w:type="spellStart"/>
      <w:r>
        <w:t>réserve</w:t>
      </w:r>
      <w:proofErr w:type="spellEnd"/>
      <w:r>
        <w:t xml:space="preserve"> </w:t>
      </w:r>
      <w:proofErr w:type="spellStart"/>
      <w:r>
        <w:t>africaine</w:t>
      </w:r>
      <w:proofErr w:type="spellEnd"/>
      <w:r>
        <w:t xml:space="preserve"> de </w:t>
      </w:r>
      <w:proofErr w:type="spellStart"/>
      <w:r>
        <w:t>sigean</w:t>
      </w:r>
      <w:proofErr w:type="spellEnd"/>
      <w:r>
        <w:t xml:space="preserve">, </w:t>
      </w:r>
      <w:proofErr w:type="spellStart"/>
      <w:r>
        <w:t>france</w:t>
      </w:r>
      <w:proofErr w:type="spellEnd"/>
      <w:r>
        <w:t xml:space="preserve"> (2010–2016). </w:t>
      </w:r>
    </w:p>
    <w:p w14:paraId="36CEFEF7" w14:textId="77777777" w:rsidR="008E643D" w:rsidRDefault="008E643D" w:rsidP="008E643D">
      <w:proofErr w:type="spellStart"/>
      <w:r>
        <w:t>Lamglait</w:t>
      </w:r>
      <w:proofErr w:type="spellEnd"/>
      <w:r>
        <w:t xml:space="preserve">, B., </w:t>
      </w:r>
      <w:proofErr w:type="spellStart"/>
      <w:r>
        <w:t>Vandenbunder-Beltrame</w:t>
      </w:r>
      <w:proofErr w:type="spellEnd"/>
      <w:r>
        <w:t xml:space="preserve">, M., </w:t>
      </w:r>
      <w:proofErr w:type="spellStart"/>
      <w:r>
        <w:t>Trunet</w:t>
      </w:r>
      <w:proofErr w:type="spellEnd"/>
      <w:r>
        <w:t xml:space="preserve">, E., &amp; Lemberger, K. </w:t>
      </w:r>
    </w:p>
    <w:p w14:paraId="3E181DCD" w14:textId="77777777" w:rsidR="008E643D" w:rsidRDefault="008E643D" w:rsidP="008E643D">
      <w:r>
        <w:rPr>
          <w:i/>
        </w:rPr>
        <w:t>Journal of Zoo and Wildlife Medicine</w:t>
      </w:r>
      <w:r>
        <w:t>, 2017;48(3):668-674.</w:t>
      </w:r>
      <w:bookmarkEnd w:id="0"/>
    </w:p>
    <w:p w14:paraId="3E3C13AB" w14:textId="77777777" w:rsidR="008E643D" w:rsidRDefault="008E643D" w:rsidP="008E643D"/>
    <w:p w14:paraId="21CB6AEE" w14:textId="77777777" w:rsidR="008E643D" w:rsidRDefault="008E643D" w:rsidP="008E643D">
      <w:pPr>
        <w:rPr>
          <w:sz w:val="20"/>
          <w:szCs w:val="20"/>
        </w:rPr>
      </w:pPr>
      <w:r>
        <w:rPr>
          <w:sz w:val="20"/>
          <w:szCs w:val="20"/>
        </w:rPr>
        <w:t xml:space="preserve">Gastric ulcers are common in domestic horses and foals, affecting at least 90% of unmedicated racehorses in active training. Despite these high </w:t>
      </w:r>
      <w:proofErr w:type="spellStart"/>
      <w:r>
        <w:rPr>
          <w:sz w:val="20"/>
          <w:szCs w:val="20"/>
        </w:rPr>
        <w:t>prevalences</w:t>
      </w:r>
      <w:proofErr w:type="spellEnd"/>
      <w:r>
        <w:rPr>
          <w:sz w:val="20"/>
          <w:szCs w:val="20"/>
        </w:rPr>
        <w:t xml:space="preserve"> in domestic horses, literature about this condition in wild equids is almost nonexistent. The presence of gastric ulcers was evaluated at </w:t>
      </w:r>
      <w:r>
        <w:rPr>
          <w:b/>
          <w:sz w:val="20"/>
          <w:szCs w:val="20"/>
        </w:rPr>
        <w:t xml:space="preserve">necropsy in six species of wild equids that died at the </w:t>
      </w:r>
      <w:proofErr w:type="spellStart"/>
      <w:r>
        <w:rPr>
          <w:b/>
          <w:sz w:val="20"/>
          <w:szCs w:val="20"/>
        </w:rPr>
        <w:t>Re´serve</w:t>
      </w:r>
      <w:proofErr w:type="spellEnd"/>
      <w:r>
        <w:rPr>
          <w:b/>
          <w:sz w:val="20"/>
          <w:szCs w:val="20"/>
        </w:rPr>
        <w:t xml:space="preserve"> </w:t>
      </w:r>
      <w:proofErr w:type="spellStart"/>
      <w:r>
        <w:rPr>
          <w:b/>
          <w:sz w:val="20"/>
          <w:szCs w:val="20"/>
        </w:rPr>
        <w:t>Africane</w:t>
      </w:r>
      <w:proofErr w:type="spellEnd"/>
      <w:r>
        <w:rPr>
          <w:b/>
          <w:sz w:val="20"/>
          <w:szCs w:val="20"/>
        </w:rPr>
        <w:t xml:space="preserve"> de </w:t>
      </w:r>
      <w:proofErr w:type="spellStart"/>
      <w:r>
        <w:rPr>
          <w:b/>
          <w:sz w:val="20"/>
          <w:szCs w:val="20"/>
        </w:rPr>
        <w:t>Sigean</w:t>
      </w:r>
      <w:proofErr w:type="spellEnd"/>
      <w:r>
        <w:rPr>
          <w:b/>
          <w:sz w:val="20"/>
          <w:szCs w:val="20"/>
        </w:rPr>
        <w:t>, a safari park in the south of France from 2010 to 2016</w:t>
      </w:r>
      <w:r>
        <w:rPr>
          <w:sz w:val="20"/>
          <w:szCs w:val="20"/>
        </w:rPr>
        <w:t xml:space="preserve">. Among the 55 individuals that died during that period, a description of the gastric mucosa was available in 82% (45/55) of cases. Considering the cases for which a description of the gastric mucosa was available, the prevalence of gastric ulcers was 64% (29/45). The highest </w:t>
      </w:r>
      <w:proofErr w:type="spellStart"/>
      <w:r>
        <w:rPr>
          <w:sz w:val="20"/>
          <w:szCs w:val="20"/>
        </w:rPr>
        <w:t>prevalences</w:t>
      </w:r>
      <w:proofErr w:type="spellEnd"/>
      <w:r>
        <w:rPr>
          <w:sz w:val="20"/>
          <w:szCs w:val="20"/>
        </w:rPr>
        <w:t xml:space="preserve"> were noted in Grant’s zebra (Equus quagga </w:t>
      </w:r>
      <w:proofErr w:type="spellStart"/>
      <w:r>
        <w:rPr>
          <w:sz w:val="20"/>
          <w:szCs w:val="20"/>
        </w:rPr>
        <w:t>boehmi</w:t>
      </w:r>
      <w:proofErr w:type="spellEnd"/>
      <w:r>
        <w:rPr>
          <w:sz w:val="20"/>
          <w:szCs w:val="20"/>
        </w:rPr>
        <w:t xml:space="preserve">) and Hartmann’s mountain zebra (Equus zebra </w:t>
      </w:r>
      <w:proofErr w:type="spellStart"/>
      <w:r>
        <w:rPr>
          <w:sz w:val="20"/>
          <w:szCs w:val="20"/>
        </w:rPr>
        <w:t>hartmannae</w:t>
      </w:r>
      <w:proofErr w:type="spellEnd"/>
      <w:r>
        <w:rPr>
          <w:sz w:val="20"/>
          <w:szCs w:val="20"/>
        </w:rPr>
        <w:t xml:space="preserve">) at 83% and 100%, respectively. In contrast to what is reported in domestic foals, </w:t>
      </w:r>
      <w:r>
        <w:rPr>
          <w:sz w:val="20"/>
          <w:szCs w:val="20"/>
        </w:rPr>
        <w:lastRenderedPageBreak/>
        <w:t xml:space="preserve">gastric ulcerations were only diagnosed in one foal (out of 11 foals necropsied). The higher prevalence was noted in young individuals (3–36 </w:t>
      </w:r>
      <w:proofErr w:type="spellStart"/>
      <w:r>
        <w:rPr>
          <w:sz w:val="20"/>
          <w:szCs w:val="20"/>
        </w:rPr>
        <w:t>mo</w:t>
      </w:r>
      <w:proofErr w:type="spellEnd"/>
      <w:r>
        <w:rPr>
          <w:sz w:val="20"/>
          <w:szCs w:val="20"/>
        </w:rPr>
        <w:t xml:space="preserve"> old) at 93% (14/15); the lesions observed consisted mainly of single to multiple, superficial lesions, of which, only the mucosa was missing; these superficial lesions are often considered not clinically significant. The prevalence was lower for adults (74%; 14/19), but lesions were deeper or with a hyperemic or inflammatory appearance. All the lesions observed </w:t>
      </w:r>
      <w:proofErr w:type="gramStart"/>
      <w:r>
        <w:rPr>
          <w:sz w:val="20"/>
          <w:szCs w:val="20"/>
        </w:rPr>
        <w:t>were located in</w:t>
      </w:r>
      <w:proofErr w:type="gramEnd"/>
      <w:r>
        <w:rPr>
          <w:sz w:val="20"/>
          <w:szCs w:val="20"/>
        </w:rPr>
        <w:t xml:space="preserve"> the gastric, </w:t>
      </w:r>
      <w:proofErr w:type="spellStart"/>
      <w:r>
        <w:rPr>
          <w:sz w:val="20"/>
          <w:szCs w:val="20"/>
        </w:rPr>
        <w:t>nonglandular</w:t>
      </w:r>
      <w:proofErr w:type="spellEnd"/>
      <w:r>
        <w:rPr>
          <w:sz w:val="20"/>
          <w:szCs w:val="20"/>
        </w:rPr>
        <w:t xml:space="preserve">, stratified squamous mucosa, along the </w:t>
      </w:r>
      <w:proofErr w:type="spellStart"/>
      <w:r>
        <w:rPr>
          <w:sz w:val="20"/>
          <w:szCs w:val="20"/>
        </w:rPr>
        <w:t>margo</w:t>
      </w:r>
      <w:proofErr w:type="spellEnd"/>
      <w:r>
        <w:rPr>
          <w:sz w:val="20"/>
          <w:szCs w:val="20"/>
        </w:rPr>
        <w:t xml:space="preserve"> </w:t>
      </w:r>
      <w:proofErr w:type="spellStart"/>
      <w:r>
        <w:rPr>
          <w:sz w:val="20"/>
          <w:szCs w:val="20"/>
        </w:rPr>
        <w:t>plicatus</w:t>
      </w:r>
      <w:proofErr w:type="spellEnd"/>
      <w:r>
        <w:rPr>
          <w:sz w:val="20"/>
          <w:szCs w:val="20"/>
        </w:rPr>
        <w:t>. No statistical correlation could be found between the development of gastric ulcers and an ongoing, chronic pathologic process or a digestive tract pathology. The detection of gastric ulcers was, therefore, significantly greater in wild equids isolated in smaller enclosures. Nevertheless, additional larger-scale research is needed to point out predisposing factors in equids under human care.</w:t>
      </w:r>
    </w:p>
    <w:p w14:paraId="13D1DDD7" w14:textId="77777777" w:rsidR="008E643D" w:rsidRDefault="008E643D" w:rsidP="008E643D"/>
    <w:p w14:paraId="75384F7A" w14:textId="77777777" w:rsidR="008E643D" w:rsidRDefault="008E643D" w:rsidP="008E643D">
      <w:r>
        <w:t>Background</w:t>
      </w:r>
    </w:p>
    <w:p w14:paraId="0C4DFB60" w14:textId="77777777" w:rsidR="008E643D" w:rsidRDefault="008E643D" w:rsidP="008E643D">
      <w:pPr>
        <w:numPr>
          <w:ilvl w:val="1"/>
          <w:numId w:val="13"/>
        </w:numPr>
      </w:pPr>
      <w:r>
        <w:t>Gastric ulcers common in domestic horses and foals, especially in performance disciplines, recent changes in housing or social interactions, and illness.</w:t>
      </w:r>
    </w:p>
    <w:p w14:paraId="26B155B0" w14:textId="77777777" w:rsidR="008E643D" w:rsidRDefault="008E643D" w:rsidP="008E643D">
      <w:pPr>
        <w:numPr>
          <w:ilvl w:val="1"/>
          <w:numId w:val="13"/>
        </w:numPr>
      </w:pPr>
      <w:r>
        <w:t>Factors implicated in causing ulcers in horses – fasting, gastric acid clearance (motility and emptying), aggressiveness of gastric acid, pepsin, and volatile fatty acids produced from fermentation of soluble carbohydrates. Anything modifying one or more of those components can lead to EGUS.</w:t>
      </w:r>
    </w:p>
    <w:p w14:paraId="7C31032C" w14:textId="77777777" w:rsidR="008E643D" w:rsidRDefault="008E643D" w:rsidP="008E643D">
      <w:pPr>
        <w:numPr>
          <w:ilvl w:val="2"/>
          <w:numId w:val="13"/>
        </w:numPr>
      </w:pPr>
      <w:r>
        <w:t xml:space="preserve">Intermittent feeding with high-grain diets, physical and environmental stress </w:t>
      </w:r>
      <w:proofErr w:type="gramStart"/>
      <w:r>
        <w:t>i.e.</w:t>
      </w:r>
      <w:proofErr w:type="gramEnd"/>
      <w:r>
        <w:t xml:space="preserve"> transport stress and stall conferment, lack of exposure to other conspecifics, chronic administration of NSAIDs. Neonatal domestic </w:t>
      </w:r>
      <w:proofErr w:type="gramStart"/>
      <w:r>
        <w:t>foals</w:t>
      </w:r>
      <w:proofErr w:type="gramEnd"/>
      <w:r>
        <w:t xml:space="preserve"> significant risk for perforating peptic ulcers, gastric mucosa is not full thickness at birth.</w:t>
      </w:r>
    </w:p>
    <w:p w14:paraId="7F539EB3" w14:textId="77777777" w:rsidR="008E643D" w:rsidRDefault="008E643D" w:rsidP="008E643D">
      <w:pPr>
        <w:pBdr>
          <w:top w:val="nil"/>
          <w:left w:val="nil"/>
          <w:bottom w:val="nil"/>
          <w:right w:val="nil"/>
          <w:between w:val="nil"/>
        </w:pBdr>
        <w:rPr>
          <w:color w:val="000000"/>
        </w:rPr>
      </w:pPr>
      <w:r>
        <w:rPr>
          <w:color w:val="000000"/>
        </w:rPr>
        <w:t>Key Points:</w:t>
      </w:r>
    </w:p>
    <w:p w14:paraId="45FC32A3" w14:textId="77777777" w:rsidR="008E643D" w:rsidRDefault="008E643D" w:rsidP="008E643D">
      <w:pPr>
        <w:numPr>
          <w:ilvl w:val="1"/>
          <w:numId w:val="13"/>
        </w:numPr>
        <w:pBdr>
          <w:top w:val="nil"/>
          <w:left w:val="nil"/>
          <w:bottom w:val="nil"/>
          <w:right w:val="nil"/>
          <w:between w:val="nil"/>
        </w:pBdr>
      </w:pPr>
      <w:proofErr w:type="gramStart"/>
      <w:r>
        <w:rPr>
          <w:color w:val="000000"/>
        </w:rPr>
        <w:t>Grant’s</w:t>
      </w:r>
      <w:proofErr w:type="gramEnd"/>
      <w:r>
        <w:rPr>
          <w:color w:val="000000"/>
        </w:rPr>
        <w:t xml:space="preserve"> and Hartmann’s zebras demonstrated significantly greater proportions of gastric ulcers compared to overall population.</w:t>
      </w:r>
    </w:p>
    <w:p w14:paraId="772F698F" w14:textId="77777777" w:rsidR="008E643D" w:rsidRDefault="008E643D" w:rsidP="008E643D">
      <w:pPr>
        <w:numPr>
          <w:ilvl w:val="1"/>
          <w:numId w:val="13"/>
        </w:numPr>
        <w:pBdr>
          <w:top w:val="nil"/>
          <w:left w:val="nil"/>
          <w:bottom w:val="nil"/>
          <w:right w:val="nil"/>
          <w:between w:val="nil"/>
        </w:pBdr>
      </w:pPr>
      <w:r>
        <w:rPr>
          <w:color w:val="000000"/>
        </w:rPr>
        <w:t>Low in foals, differs from domestic horses.</w:t>
      </w:r>
    </w:p>
    <w:p w14:paraId="70F184B0" w14:textId="77777777" w:rsidR="008E643D" w:rsidRDefault="008E643D" w:rsidP="008E643D">
      <w:pPr>
        <w:numPr>
          <w:ilvl w:val="1"/>
          <w:numId w:val="13"/>
        </w:numPr>
        <w:pBdr>
          <w:top w:val="nil"/>
          <w:left w:val="nil"/>
          <w:bottom w:val="nil"/>
          <w:right w:val="nil"/>
          <w:between w:val="nil"/>
        </w:pBdr>
      </w:pPr>
      <w:r>
        <w:rPr>
          <w:color w:val="000000"/>
        </w:rPr>
        <w:t xml:space="preserve">3-36 </w:t>
      </w:r>
      <w:proofErr w:type="spellStart"/>
      <w:r>
        <w:rPr>
          <w:color w:val="000000"/>
        </w:rPr>
        <w:t>mos</w:t>
      </w:r>
      <w:proofErr w:type="spellEnd"/>
      <w:r>
        <w:rPr>
          <w:color w:val="000000"/>
        </w:rPr>
        <w:t xml:space="preserve"> old significantly more affected. Adults had more severe lesions. Not correlated with severity of CS in this study. </w:t>
      </w:r>
      <w:proofErr w:type="gramStart"/>
      <w:r>
        <w:rPr>
          <w:color w:val="000000"/>
        </w:rPr>
        <w:t>Also</w:t>
      </w:r>
      <w:proofErr w:type="gramEnd"/>
      <w:r>
        <w:rPr>
          <w:color w:val="000000"/>
        </w:rPr>
        <w:t xml:space="preserve"> no correlation between ulcers and other chronic GI conditions.</w:t>
      </w:r>
    </w:p>
    <w:p w14:paraId="7C7C49F2" w14:textId="77777777" w:rsidR="008E643D" w:rsidRDefault="008E643D" w:rsidP="008E643D">
      <w:pPr>
        <w:numPr>
          <w:ilvl w:val="1"/>
          <w:numId w:val="13"/>
        </w:numPr>
        <w:pBdr>
          <w:top w:val="nil"/>
          <w:left w:val="nil"/>
          <w:bottom w:val="nil"/>
          <w:right w:val="nil"/>
          <w:between w:val="nil"/>
        </w:pBdr>
      </w:pPr>
      <w:r>
        <w:rPr>
          <w:color w:val="000000"/>
        </w:rPr>
        <w:t xml:space="preserve">All gastric ulcers along the </w:t>
      </w:r>
      <w:proofErr w:type="spellStart"/>
      <w:r>
        <w:rPr>
          <w:color w:val="000000"/>
        </w:rPr>
        <w:t>margo</w:t>
      </w:r>
      <w:proofErr w:type="spellEnd"/>
      <w:r>
        <w:rPr>
          <w:color w:val="000000"/>
        </w:rPr>
        <w:t xml:space="preserve"> </w:t>
      </w:r>
      <w:proofErr w:type="spellStart"/>
      <w:r>
        <w:rPr>
          <w:color w:val="000000"/>
        </w:rPr>
        <w:t>plicatus</w:t>
      </w:r>
      <w:proofErr w:type="spellEnd"/>
      <w:r>
        <w:rPr>
          <w:color w:val="000000"/>
        </w:rPr>
        <w:t xml:space="preserve">, particularly in the </w:t>
      </w:r>
      <w:proofErr w:type="spellStart"/>
      <w:r>
        <w:rPr>
          <w:color w:val="000000"/>
        </w:rPr>
        <w:t>saccus</w:t>
      </w:r>
      <w:proofErr w:type="spellEnd"/>
      <w:r>
        <w:rPr>
          <w:color w:val="000000"/>
        </w:rPr>
        <w:t xml:space="preserve"> </w:t>
      </w:r>
      <w:proofErr w:type="spellStart"/>
      <w:r>
        <w:rPr>
          <w:color w:val="000000"/>
        </w:rPr>
        <w:t>caecus</w:t>
      </w:r>
      <w:proofErr w:type="spellEnd"/>
      <w:r>
        <w:rPr>
          <w:color w:val="000000"/>
        </w:rPr>
        <w:t xml:space="preserve"> and squamous mucosa (non-glandular) along the lesser and greater curvatures.</w:t>
      </w:r>
    </w:p>
    <w:p w14:paraId="472DCC6A" w14:textId="77777777" w:rsidR="008E643D" w:rsidRDefault="008E643D" w:rsidP="008E643D">
      <w:pPr>
        <w:numPr>
          <w:ilvl w:val="1"/>
          <w:numId w:val="13"/>
        </w:numPr>
        <w:pBdr>
          <w:top w:val="nil"/>
          <w:left w:val="nil"/>
          <w:bottom w:val="nil"/>
          <w:right w:val="nil"/>
          <w:between w:val="nil"/>
        </w:pBdr>
      </w:pPr>
      <w:r>
        <w:rPr>
          <w:color w:val="000000"/>
        </w:rPr>
        <w:t>Detection of ulcers significantly greater in wild equids isolated in enclosures &lt; 75 m^2.</w:t>
      </w:r>
    </w:p>
    <w:p w14:paraId="4307CFF4" w14:textId="77777777" w:rsidR="008E643D" w:rsidRDefault="008E643D" w:rsidP="008E643D">
      <w:pPr>
        <w:pBdr>
          <w:top w:val="nil"/>
          <w:left w:val="nil"/>
          <w:bottom w:val="nil"/>
          <w:right w:val="nil"/>
          <w:between w:val="nil"/>
        </w:pBdr>
        <w:rPr>
          <w:color w:val="000000"/>
        </w:rPr>
      </w:pPr>
      <w:bookmarkStart w:id="1" w:name="_heading=h.gjdgxs" w:colFirst="0" w:colLast="0"/>
      <w:bookmarkEnd w:id="1"/>
      <w:r>
        <w:rPr>
          <w:color w:val="000000"/>
        </w:rPr>
        <w:t>Takeaways: Gastric ulcer</w:t>
      </w:r>
      <w:r>
        <w:t>ations and erosions are significant conditions in captive wild equids.</w:t>
      </w:r>
      <w:r>
        <w:rPr>
          <w:color w:val="000000"/>
        </w:rPr>
        <w:t xml:space="preserve"> Low prevalence in foals, higher in </w:t>
      </w:r>
      <w:r>
        <w:t xml:space="preserve">‘young’ </w:t>
      </w:r>
      <w:r>
        <w:rPr>
          <w:color w:val="000000"/>
        </w:rPr>
        <w:t xml:space="preserve">3-36mos old, more severe in adults, along the </w:t>
      </w:r>
      <w:proofErr w:type="spellStart"/>
      <w:r>
        <w:rPr>
          <w:color w:val="000000"/>
        </w:rPr>
        <w:t>margo</w:t>
      </w:r>
      <w:proofErr w:type="spellEnd"/>
      <w:r>
        <w:rPr>
          <w:color w:val="000000"/>
        </w:rPr>
        <w:t xml:space="preserve"> </w:t>
      </w:r>
      <w:proofErr w:type="spellStart"/>
      <w:r>
        <w:rPr>
          <w:color w:val="000000"/>
        </w:rPr>
        <w:t>plicatus</w:t>
      </w:r>
      <w:proofErr w:type="spellEnd"/>
      <w:r>
        <w:rPr>
          <w:color w:val="000000"/>
        </w:rPr>
        <w:t xml:space="preserve"> in all cases. Associated with individuals isolated in small enclosures.</w:t>
      </w:r>
    </w:p>
    <w:p w14:paraId="1DC1AE7E" w14:textId="77777777" w:rsidR="008E643D" w:rsidRDefault="008E643D" w:rsidP="008E643D"/>
    <w:p w14:paraId="2A4FCC00" w14:textId="77777777" w:rsidR="008E643D" w:rsidRDefault="008E643D" w:rsidP="008E643D">
      <w:r>
        <w:rPr>
          <w:noProof/>
        </w:rPr>
        <w:lastRenderedPageBreak/>
        <w:drawing>
          <wp:inline distT="0" distB="0" distL="0" distR="0" wp14:anchorId="30207AC6" wp14:editId="6912D6F2">
            <wp:extent cx="2791132" cy="2485255"/>
            <wp:effectExtent l="0" t="0" r="0" b="0"/>
            <wp:docPr id="5" name="image2.png" descr="A close-up of a bra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image2.png" descr="A close-up of a brain&#10;&#10;Description automatically generated with low confidence"/>
                    <pic:cNvPicPr preferRelativeResize="0"/>
                  </pic:nvPicPr>
                  <pic:blipFill>
                    <a:blip r:embed="rId9"/>
                    <a:srcRect/>
                    <a:stretch>
                      <a:fillRect/>
                    </a:stretch>
                  </pic:blipFill>
                  <pic:spPr>
                    <a:xfrm>
                      <a:off x="0" y="0"/>
                      <a:ext cx="2791132" cy="2485255"/>
                    </a:xfrm>
                    <a:prstGeom prst="rect">
                      <a:avLst/>
                    </a:prstGeom>
                    <a:ln/>
                  </pic:spPr>
                </pic:pic>
              </a:graphicData>
            </a:graphic>
          </wp:inline>
        </w:drawing>
      </w:r>
      <w:r>
        <w:rPr>
          <w:noProof/>
        </w:rPr>
        <w:drawing>
          <wp:inline distT="0" distB="0" distL="0" distR="0" wp14:anchorId="12CCEAAB" wp14:editId="5A53530C">
            <wp:extent cx="2623343" cy="2486076"/>
            <wp:effectExtent l="0" t="0" r="0" b="0"/>
            <wp:docPr id="7" name="image1.png" descr="A close-up of a roc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1.png" descr="A close-up of a rock&#10;&#10;Description automatically generated with medium confidence"/>
                    <pic:cNvPicPr preferRelativeResize="0"/>
                  </pic:nvPicPr>
                  <pic:blipFill>
                    <a:blip r:embed="rId10"/>
                    <a:srcRect/>
                    <a:stretch>
                      <a:fillRect/>
                    </a:stretch>
                  </pic:blipFill>
                  <pic:spPr>
                    <a:xfrm>
                      <a:off x="0" y="0"/>
                      <a:ext cx="2623343" cy="2486076"/>
                    </a:xfrm>
                    <a:prstGeom prst="rect">
                      <a:avLst/>
                    </a:prstGeom>
                    <a:ln/>
                  </pic:spPr>
                </pic:pic>
              </a:graphicData>
            </a:graphic>
          </wp:inline>
        </w:drawing>
      </w:r>
    </w:p>
    <w:p w14:paraId="5251E6A1" w14:textId="77777777" w:rsidR="008E643D" w:rsidRDefault="008E643D" w:rsidP="008E643D">
      <w:r>
        <w:rPr>
          <w:noProof/>
        </w:rPr>
        <w:drawing>
          <wp:inline distT="0" distB="0" distL="0" distR="0" wp14:anchorId="49A5E4A7" wp14:editId="7C41A6B8">
            <wp:extent cx="5943600" cy="2874645"/>
            <wp:effectExtent l="0" t="0" r="0" b="0"/>
            <wp:docPr id="6" name="image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4.png" descr="Chart&#10;&#10;Description automatically generated"/>
                    <pic:cNvPicPr preferRelativeResize="0"/>
                  </pic:nvPicPr>
                  <pic:blipFill>
                    <a:blip r:embed="rId11"/>
                    <a:srcRect/>
                    <a:stretch>
                      <a:fillRect/>
                    </a:stretch>
                  </pic:blipFill>
                  <pic:spPr>
                    <a:xfrm>
                      <a:off x="0" y="0"/>
                      <a:ext cx="5943600" cy="2874645"/>
                    </a:xfrm>
                    <a:prstGeom prst="rect">
                      <a:avLst/>
                    </a:prstGeom>
                    <a:ln/>
                  </pic:spPr>
                </pic:pic>
              </a:graphicData>
            </a:graphic>
          </wp:inline>
        </w:drawing>
      </w:r>
    </w:p>
    <w:p w14:paraId="2B098508" w14:textId="77777777" w:rsidR="008E643D" w:rsidRDefault="008E643D" w:rsidP="008E643D">
      <w:pPr>
        <w:rPr>
          <w:color w:val="222222"/>
          <w:highlight w:val="white"/>
        </w:rPr>
      </w:pPr>
      <w:bookmarkStart w:id="2" w:name="_Hlk99035815"/>
      <w:r>
        <w:rPr>
          <w:color w:val="222222"/>
          <w:highlight w:val="white"/>
        </w:rPr>
        <w:t>Health assessment of wild lowland tapirs (</w:t>
      </w:r>
      <w:proofErr w:type="spellStart"/>
      <w:r>
        <w:rPr>
          <w:i/>
          <w:color w:val="222222"/>
          <w:highlight w:val="white"/>
        </w:rPr>
        <w:t>Tapirus</w:t>
      </w:r>
      <w:proofErr w:type="spellEnd"/>
      <w:r>
        <w:rPr>
          <w:i/>
          <w:color w:val="222222"/>
          <w:highlight w:val="white"/>
        </w:rPr>
        <w:t xml:space="preserve"> </w:t>
      </w:r>
      <w:proofErr w:type="spellStart"/>
      <w:r>
        <w:rPr>
          <w:i/>
          <w:color w:val="222222"/>
          <w:highlight w:val="white"/>
        </w:rPr>
        <w:t>terrestris</w:t>
      </w:r>
      <w:proofErr w:type="spellEnd"/>
      <w:r>
        <w:rPr>
          <w:color w:val="222222"/>
          <w:highlight w:val="white"/>
        </w:rPr>
        <w:t xml:space="preserve">) in the highly threatened </w:t>
      </w:r>
      <w:proofErr w:type="spellStart"/>
      <w:r>
        <w:rPr>
          <w:color w:val="222222"/>
          <w:highlight w:val="white"/>
        </w:rPr>
        <w:t>Cerrado</w:t>
      </w:r>
      <w:proofErr w:type="spellEnd"/>
      <w:r>
        <w:rPr>
          <w:color w:val="222222"/>
          <w:highlight w:val="white"/>
        </w:rPr>
        <w:t xml:space="preserve"> biome, Brazil. </w:t>
      </w:r>
    </w:p>
    <w:p w14:paraId="274155E1" w14:textId="77777777" w:rsidR="008E643D" w:rsidRDefault="008E643D" w:rsidP="008E643D">
      <w:pPr>
        <w:rPr>
          <w:color w:val="222222"/>
          <w:highlight w:val="white"/>
        </w:rPr>
      </w:pPr>
      <w:r>
        <w:rPr>
          <w:color w:val="222222"/>
          <w:highlight w:val="white"/>
        </w:rPr>
        <w:t xml:space="preserve">Fernandes-Santos RC, Medici EP, Testa-José C, </w:t>
      </w:r>
      <w:proofErr w:type="spellStart"/>
      <w:r>
        <w:rPr>
          <w:color w:val="222222"/>
          <w:highlight w:val="white"/>
        </w:rPr>
        <w:t>Micheletti</w:t>
      </w:r>
      <w:proofErr w:type="spellEnd"/>
      <w:r>
        <w:rPr>
          <w:color w:val="222222"/>
          <w:highlight w:val="white"/>
        </w:rPr>
        <w:t xml:space="preserve"> T. </w:t>
      </w:r>
    </w:p>
    <w:p w14:paraId="108867A4" w14:textId="77777777" w:rsidR="008E643D" w:rsidRDefault="008E643D" w:rsidP="008E643D">
      <w:r>
        <w:rPr>
          <w:color w:val="222222"/>
          <w:highlight w:val="white"/>
        </w:rPr>
        <w:t>Journal of wildlife diseases. 2020;56(1):34-46.</w:t>
      </w:r>
    </w:p>
    <w:bookmarkEnd w:id="2"/>
    <w:p w14:paraId="5BFCBC51" w14:textId="77777777" w:rsidR="008E643D" w:rsidRDefault="008E643D" w:rsidP="008E643D"/>
    <w:p w14:paraId="09D1630B" w14:textId="77777777" w:rsidR="008E643D" w:rsidRDefault="008E643D" w:rsidP="008E643D">
      <w:r>
        <w:rPr>
          <w:b/>
          <w:color w:val="000000"/>
          <w:sz w:val="20"/>
          <w:szCs w:val="20"/>
        </w:rPr>
        <w:t xml:space="preserve">Over 2 </w:t>
      </w:r>
      <w:proofErr w:type="spellStart"/>
      <w:r>
        <w:rPr>
          <w:b/>
          <w:color w:val="000000"/>
          <w:sz w:val="20"/>
          <w:szCs w:val="20"/>
        </w:rPr>
        <w:t>yr</w:t>
      </w:r>
      <w:proofErr w:type="spellEnd"/>
      <w:r>
        <w:rPr>
          <w:b/>
          <w:color w:val="000000"/>
          <w:sz w:val="20"/>
          <w:szCs w:val="20"/>
        </w:rPr>
        <w:t>, we assessed the health of 35 lowland tapirs (</w:t>
      </w:r>
      <w:proofErr w:type="spellStart"/>
      <w:r>
        <w:rPr>
          <w:b/>
          <w:color w:val="000000"/>
          <w:sz w:val="20"/>
          <w:szCs w:val="20"/>
        </w:rPr>
        <w:t>Tapirus</w:t>
      </w:r>
      <w:proofErr w:type="spellEnd"/>
      <w:r>
        <w:rPr>
          <w:b/>
          <w:color w:val="000000"/>
          <w:sz w:val="20"/>
          <w:szCs w:val="20"/>
        </w:rPr>
        <w:t xml:space="preserve"> </w:t>
      </w:r>
      <w:proofErr w:type="spellStart"/>
      <w:r>
        <w:rPr>
          <w:b/>
          <w:color w:val="000000"/>
          <w:sz w:val="20"/>
          <w:szCs w:val="20"/>
        </w:rPr>
        <w:t>terrestris</w:t>
      </w:r>
      <w:proofErr w:type="spellEnd"/>
      <w:r>
        <w:rPr>
          <w:b/>
          <w:color w:val="000000"/>
          <w:sz w:val="20"/>
          <w:szCs w:val="20"/>
        </w:rPr>
        <w:t xml:space="preserve">) in the Brazilian </w:t>
      </w:r>
      <w:proofErr w:type="spellStart"/>
      <w:r>
        <w:rPr>
          <w:b/>
          <w:color w:val="000000"/>
          <w:sz w:val="20"/>
          <w:szCs w:val="20"/>
        </w:rPr>
        <w:t>Cerrado</w:t>
      </w:r>
      <w:proofErr w:type="spellEnd"/>
      <w:r>
        <w:rPr>
          <w:b/>
          <w:color w:val="000000"/>
          <w:sz w:val="20"/>
          <w:szCs w:val="20"/>
        </w:rPr>
        <w:t xml:space="preserve"> (CE) biome, an area that is highly affected by human activities. This involved physical examinations, hematology and blood biochemistry, urinalysis, fecal </w:t>
      </w:r>
      <w:proofErr w:type="spellStart"/>
      <w:r>
        <w:rPr>
          <w:b/>
          <w:color w:val="000000"/>
          <w:sz w:val="20"/>
          <w:szCs w:val="20"/>
        </w:rPr>
        <w:t>parasitologic</w:t>
      </w:r>
      <w:proofErr w:type="spellEnd"/>
      <w:r>
        <w:rPr>
          <w:b/>
          <w:color w:val="000000"/>
          <w:sz w:val="20"/>
          <w:szCs w:val="20"/>
        </w:rPr>
        <w:t xml:space="preserve"> evaluation, microbial profiling of anatomic cavities and lesions, and serologic surveys for evidence of infectious agents.</w:t>
      </w:r>
      <w:r>
        <w:rPr>
          <w:color w:val="000000"/>
          <w:sz w:val="20"/>
          <w:szCs w:val="20"/>
        </w:rPr>
        <w:t xml:space="preserve"> Research methods closely resembled those used in previous tapir health assessments in the Atlantic Forest (AF) and Pantanal (PA) biomes, allowing for a comparison among the three populations. Although not reaching statistical significance (P.0.05), tapirs from the CE exhibited poorer body and skin condition as compared to animals from the AF and PA. Furthermore, there were higher </w:t>
      </w:r>
      <w:proofErr w:type="spellStart"/>
      <w:r>
        <w:rPr>
          <w:color w:val="000000"/>
          <w:sz w:val="20"/>
          <w:szCs w:val="20"/>
        </w:rPr>
        <w:t>prevalences</w:t>
      </w:r>
      <w:proofErr w:type="spellEnd"/>
      <w:r>
        <w:rPr>
          <w:color w:val="000000"/>
          <w:sz w:val="20"/>
          <w:szCs w:val="20"/>
        </w:rPr>
        <w:t xml:space="preserve"> of dental problems and traumatic lesions as compared to those from the AF and PA. Eight of the 12 hematologic parameters evaluated and 17 of the 30 biochemical parameters differed significantly (P,0.05) between the tapirs from CE and those from the AF and PA. We isolated 24 different microbiologic strains from swabs of anatomic cavities and dermal lesions, of which five taxa had not previously been found in the AF or PA. We detected serum antibodies to Leptospira </w:t>
      </w:r>
      <w:proofErr w:type="spellStart"/>
      <w:r>
        <w:rPr>
          <w:color w:val="000000"/>
          <w:sz w:val="20"/>
          <w:szCs w:val="20"/>
        </w:rPr>
        <w:t>interrogans</w:t>
      </w:r>
      <w:proofErr w:type="spellEnd"/>
      <w:r>
        <w:rPr>
          <w:color w:val="000000"/>
          <w:sz w:val="20"/>
          <w:szCs w:val="20"/>
        </w:rPr>
        <w:t xml:space="preserve">, bluetongue virus, and porcine parvovirus. Overall, our results suggested that </w:t>
      </w:r>
      <w:r>
        <w:rPr>
          <w:color w:val="000000"/>
          <w:sz w:val="20"/>
          <w:szCs w:val="20"/>
        </w:rPr>
        <w:lastRenderedPageBreak/>
        <w:t>tapirs from the CE exhibited more health abnormalities than tapirs in the AF and PA, possibly due to a greater exposure to environmental disturbances in the area</w:t>
      </w:r>
      <w:r>
        <w:br/>
      </w:r>
    </w:p>
    <w:p w14:paraId="40D15AE3" w14:textId="77777777" w:rsidR="008E643D" w:rsidRDefault="008E643D" w:rsidP="008E643D">
      <w:r>
        <w:t>Background</w:t>
      </w:r>
    </w:p>
    <w:p w14:paraId="3A9891A7" w14:textId="77777777" w:rsidR="008E643D" w:rsidRDefault="008E643D" w:rsidP="008E643D">
      <w:pPr>
        <w:numPr>
          <w:ilvl w:val="0"/>
          <w:numId w:val="14"/>
        </w:numPr>
      </w:pPr>
      <w:r>
        <w:t>Lowland tapir (</w:t>
      </w:r>
      <w:proofErr w:type="spellStart"/>
      <w:r>
        <w:rPr>
          <w:i/>
        </w:rPr>
        <w:t>Tapirus</w:t>
      </w:r>
      <w:proofErr w:type="spellEnd"/>
      <w:r>
        <w:rPr>
          <w:i/>
        </w:rPr>
        <w:t xml:space="preserve"> </w:t>
      </w:r>
      <w:proofErr w:type="spellStart"/>
      <w:r>
        <w:rPr>
          <w:i/>
        </w:rPr>
        <w:t>terrestris</w:t>
      </w:r>
      <w:proofErr w:type="spellEnd"/>
      <w:r>
        <w:t>) - Vulnerable IUCN</w:t>
      </w:r>
    </w:p>
    <w:p w14:paraId="0A188FAF" w14:textId="77777777" w:rsidR="008E643D" w:rsidRDefault="008E643D" w:rsidP="008E643D">
      <w:pPr>
        <w:numPr>
          <w:ilvl w:val="0"/>
          <w:numId w:val="14"/>
        </w:numPr>
      </w:pPr>
      <w:r>
        <w:t>Threats: large-scale agriculture and cattle ranching, habitat loss and fragmentation, car strike, poaching, environmental contamination by pesticides and heavy metals, increased exposure to domestic and feral animal diseases</w:t>
      </w:r>
    </w:p>
    <w:p w14:paraId="6B4CE225" w14:textId="77777777" w:rsidR="008E643D" w:rsidRDefault="008E643D" w:rsidP="008E643D">
      <w:r>
        <w:t>Key Points</w:t>
      </w:r>
    </w:p>
    <w:p w14:paraId="7F8CA0C5" w14:textId="77777777" w:rsidR="008E643D" w:rsidRDefault="008E643D" w:rsidP="008E643D">
      <w:pPr>
        <w:numPr>
          <w:ilvl w:val="0"/>
          <w:numId w:val="15"/>
        </w:numPr>
      </w:pPr>
      <w:r>
        <w:t>Trapped and darted or just darted, all given atropine, 1 died</w:t>
      </w:r>
    </w:p>
    <w:p w14:paraId="5100A52B" w14:textId="77777777" w:rsidR="008E643D" w:rsidRDefault="008E643D" w:rsidP="008E643D">
      <w:pPr>
        <w:numPr>
          <w:ilvl w:val="0"/>
          <w:numId w:val="15"/>
        </w:numPr>
      </w:pPr>
      <w:r>
        <w:t>CE population had more dental disease: tooth loss, fractures, periodontitis, gingival retraction</w:t>
      </w:r>
    </w:p>
    <w:p w14:paraId="20CD495A" w14:textId="77777777" w:rsidR="008E643D" w:rsidRDefault="008E643D" w:rsidP="008E643D">
      <w:pPr>
        <w:numPr>
          <w:ilvl w:val="1"/>
          <w:numId w:val="15"/>
        </w:numPr>
      </w:pPr>
      <w:r>
        <w:t>Skin lesions and poor BCS also common</w:t>
      </w:r>
    </w:p>
    <w:p w14:paraId="7E83B64B" w14:textId="77777777" w:rsidR="008E643D" w:rsidRDefault="008E643D" w:rsidP="008E643D">
      <w:pPr>
        <w:numPr>
          <w:ilvl w:val="0"/>
          <w:numId w:val="15"/>
        </w:numPr>
      </w:pPr>
      <w:r>
        <w:t xml:space="preserve">No </w:t>
      </w:r>
      <w:proofErr w:type="spellStart"/>
      <w:r>
        <w:t>haemoparasites</w:t>
      </w:r>
      <w:proofErr w:type="spellEnd"/>
      <w:r>
        <w:t xml:space="preserve"> detected in blood smears</w:t>
      </w:r>
    </w:p>
    <w:p w14:paraId="1DF548B8" w14:textId="77777777" w:rsidR="008E643D" w:rsidRDefault="008E643D" w:rsidP="008E643D">
      <w:pPr>
        <w:numPr>
          <w:ilvl w:val="0"/>
          <w:numId w:val="15"/>
        </w:numPr>
      </w:pPr>
      <w:r>
        <w:t>Higher leukocyte, neutrophil, monocyte counts, reactive lymphocytes common</w:t>
      </w:r>
    </w:p>
    <w:p w14:paraId="65F37CDB" w14:textId="77777777" w:rsidR="008E643D" w:rsidRDefault="008E643D" w:rsidP="008E643D">
      <w:pPr>
        <w:numPr>
          <w:ilvl w:val="0"/>
          <w:numId w:val="15"/>
        </w:numPr>
      </w:pPr>
      <w:r>
        <w:t>AST and GGT higher than AF and PA populations</w:t>
      </w:r>
    </w:p>
    <w:p w14:paraId="4909B85F" w14:textId="77777777" w:rsidR="008E643D" w:rsidRDefault="008E643D" w:rsidP="008E643D">
      <w:pPr>
        <w:numPr>
          <w:ilvl w:val="0"/>
          <w:numId w:val="15"/>
        </w:numPr>
      </w:pPr>
      <w:r>
        <w:t>UA (dipstick) no difference between populations</w:t>
      </w:r>
    </w:p>
    <w:p w14:paraId="14F2F40C" w14:textId="77777777" w:rsidR="008E643D" w:rsidRDefault="008E643D" w:rsidP="008E643D">
      <w:pPr>
        <w:numPr>
          <w:ilvl w:val="0"/>
          <w:numId w:val="15"/>
        </w:numPr>
      </w:pPr>
      <w:r>
        <w:t xml:space="preserve">Low levels of ascarid eggs (50%) and </w:t>
      </w:r>
      <w:proofErr w:type="spellStart"/>
      <w:r>
        <w:t>strongylid</w:t>
      </w:r>
      <w:proofErr w:type="spellEnd"/>
      <w:r>
        <w:t xml:space="preserve"> eggs (8%)</w:t>
      </w:r>
    </w:p>
    <w:p w14:paraId="47893A8A" w14:textId="77777777" w:rsidR="008E643D" w:rsidRDefault="008E643D" w:rsidP="008E643D">
      <w:pPr>
        <w:numPr>
          <w:ilvl w:val="0"/>
          <w:numId w:val="15"/>
        </w:numPr>
      </w:pPr>
      <w:r>
        <w:t xml:space="preserve">Serology: 60% titers to </w:t>
      </w:r>
      <w:r>
        <w:rPr>
          <w:i/>
        </w:rPr>
        <w:t xml:space="preserve">Leptospira </w:t>
      </w:r>
      <w:proofErr w:type="spellStart"/>
      <w:r>
        <w:rPr>
          <w:i/>
        </w:rPr>
        <w:t>interrogans</w:t>
      </w:r>
      <w:proofErr w:type="spellEnd"/>
      <w:r>
        <w:rPr>
          <w:i/>
        </w:rPr>
        <w:t xml:space="preserve"> </w:t>
      </w:r>
      <w:r>
        <w:t xml:space="preserve">(Pomona and </w:t>
      </w:r>
      <w:proofErr w:type="spellStart"/>
      <w:r>
        <w:t>Grippotyphosa</w:t>
      </w:r>
      <w:proofErr w:type="spellEnd"/>
      <w:r>
        <w:t>)</w:t>
      </w:r>
      <w:r>
        <w:rPr>
          <w:i/>
        </w:rPr>
        <w:t xml:space="preserve">, </w:t>
      </w:r>
      <w:r>
        <w:t>91% blue-tongue virus, 97% porcine parvovirus</w:t>
      </w:r>
    </w:p>
    <w:p w14:paraId="7697933A" w14:textId="77777777" w:rsidR="008E643D" w:rsidRDefault="008E643D" w:rsidP="008E643D">
      <w:r>
        <w:t>Conclusion</w:t>
      </w:r>
    </w:p>
    <w:p w14:paraId="2FF802C5" w14:textId="77777777" w:rsidR="008E643D" w:rsidRDefault="008E643D" w:rsidP="008E643D">
      <w:pPr>
        <w:numPr>
          <w:ilvl w:val="0"/>
          <w:numId w:val="16"/>
        </w:numPr>
      </w:pPr>
      <w:r>
        <w:t xml:space="preserve">Tapirs in the </w:t>
      </w:r>
      <w:proofErr w:type="spellStart"/>
      <w:r>
        <w:t>Cerrado</w:t>
      </w:r>
      <w:proofErr w:type="spellEnd"/>
      <w:r>
        <w:t xml:space="preserve"> biome appear less healthy than in the Atlantic Forest and Pantanal biomes so bloodwork results in this paper should not be used as references</w:t>
      </w:r>
    </w:p>
    <w:p w14:paraId="588F0C38" w14:textId="77777777" w:rsidR="008E643D" w:rsidRDefault="008E643D" w:rsidP="008E643D">
      <w:pPr>
        <w:numPr>
          <w:ilvl w:val="1"/>
          <w:numId w:val="16"/>
        </w:numPr>
      </w:pPr>
      <w:r>
        <w:t>Possibly related to pesticides and heavy metals used on monoculture plantations</w:t>
      </w:r>
    </w:p>
    <w:p w14:paraId="02D49338" w14:textId="77777777" w:rsidR="008E643D" w:rsidRDefault="008E643D" w:rsidP="008E643D"/>
    <w:p w14:paraId="71FB8101" w14:textId="77777777" w:rsidR="008E643D" w:rsidRPr="009370D7" w:rsidRDefault="008E643D" w:rsidP="008E643D">
      <w:pPr>
        <w:pStyle w:val="NormalWeb"/>
        <w:spacing w:before="0" w:beforeAutospacing="0" w:after="0" w:afterAutospacing="0"/>
      </w:pPr>
      <w:r w:rsidRPr="009370D7">
        <w:rPr>
          <w:color w:val="000000"/>
        </w:rPr>
        <w:t>Journal of Zoo and Wildlife Medicine 49(2): 404–411, 2018</w:t>
      </w:r>
    </w:p>
    <w:p w14:paraId="5890F4E1" w14:textId="77777777" w:rsidR="008E643D" w:rsidRPr="009370D7" w:rsidRDefault="008E643D" w:rsidP="008E643D">
      <w:pPr>
        <w:pStyle w:val="NormalWeb"/>
        <w:spacing w:before="0" w:beforeAutospacing="0" w:after="0" w:afterAutospacing="0"/>
      </w:pPr>
      <w:r w:rsidRPr="009370D7">
        <w:rPr>
          <w:color w:val="000000"/>
        </w:rPr>
        <w:t>PITUITARY PARS INTERMEDIA DYSFUNCTION (EQUINE CUSHING’S DISEASE) IN NONDOMESTIC EQUIDS AT MARWELL WILDLIFE: A CASE SERIES. ONE CHAPMAN’S ZEBRA (EQUUS QUAGGA CHAPMANI) AND FIVE PRZEWALSKI’S HORSES (EQUUS FERUS PRZEWALSKII)</w:t>
      </w:r>
    </w:p>
    <w:p w14:paraId="4C0F3CC5" w14:textId="77777777" w:rsidR="008E643D" w:rsidRPr="009370D7" w:rsidRDefault="008E643D" w:rsidP="008E643D"/>
    <w:p w14:paraId="7F9B3405" w14:textId="77777777" w:rsidR="008E643D" w:rsidRPr="009370D7" w:rsidRDefault="008E643D" w:rsidP="008E643D">
      <w:pPr>
        <w:pStyle w:val="NormalWeb"/>
        <w:spacing w:before="0" w:beforeAutospacing="0" w:after="0" w:afterAutospacing="0"/>
      </w:pPr>
      <w:r w:rsidRPr="009370D7">
        <w:rPr>
          <w:b/>
          <w:bCs/>
          <w:color w:val="000000"/>
        </w:rPr>
        <w:t>Abstract:</w:t>
      </w:r>
      <w:r w:rsidRPr="009370D7">
        <w:rPr>
          <w:color w:val="000000"/>
        </w:rPr>
        <w:t xml:space="preserve"> Pituitary pars intermedia dysfunction (PPID), also known as equine Cushing’s disease, is widely reported in middle-aged to older domestic equids but to date reported in only one nondomestic equid, the onager (Equus hemionus onager). This case series reports clinical, hematological, and pathological findings consistent with PPID in two further equid species: one Chapman’s zebra (Equus quagga </w:t>
      </w:r>
      <w:proofErr w:type="spellStart"/>
      <w:r w:rsidRPr="009370D7">
        <w:rPr>
          <w:color w:val="000000"/>
        </w:rPr>
        <w:t>chapmani</w:t>
      </w:r>
      <w:proofErr w:type="spellEnd"/>
      <w:r w:rsidRPr="009370D7">
        <w:rPr>
          <w:color w:val="000000"/>
        </w:rPr>
        <w:t xml:space="preserve">) and five </w:t>
      </w:r>
      <w:proofErr w:type="spellStart"/>
      <w:r w:rsidRPr="009370D7">
        <w:rPr>
          <w:color w:val="000000"/>
        </w:rPr>
        <w:t>Przewalski’s</w:t>
      </w:r>
      <w:proofErr w:type="spellEnd"/>
      <w:r w:rsidRPr="009370D7">
        <w:rPr>
          <w:color w:val="000000"/>
        </w:rPr>
        <w:t xml:space="preserve"> horses (Equus </w:t>
      </w:r>
      <w:proofErr w:type="spellStart"/>
      <w:r w:rsidRPr="009370D7">
        <w:rPr>
          <w:color w:val="000000"/>
        </w:rPr>
        <w:t>ferus</w:t>
      </w:r>
      <w:proofErr w:type="spellEnd"/>
      <w:r w:rsidRPr="009370D7">
        <w:rPr>
          <w:color w:val="000000"/>
        </w:rPr>
        <w:t xml:space="preserve"> </w:t>
      </w:r>
      <w:proofErr w:type="spellStart"/>
      <w:r w:rsidRPr="009370D7">
        <w:rPr>
          <w:color w:val="000000"/>
        </w:rPr>
        <w:t>przewalskii</w:t>
      </w:r>
      <w:proofErr w:type="spellEnd"/>
      <w:r w:rsidRPr="009370D7">
        <w:rPr>
          <w:color w:val="000000"/>
        </w:rPr>
        <w:t xml:space="preserve">). The case series reports basal adrenocorticotropic hormone (ACTH) testing as a method to diagnose and monitor PPID in zoological equids and the use of pergolide mesylate to reduce basal ACTH concentration and reduce clinical signs associated with PPID. Gross and histopathological examinations of the pituitary gland in four of these cases revealed either pars intermedia adenomas or adenomatous hyperplasia, </w:t>
      </w:r>
      <w:proofErr w:type="gramStart"/>
      <w:r w:rsidRPr="009370D7">
        <w:rPr>
          <w:color w:val="000000"/>
        </w:rPr>
        <w:t>similar to</w:t>
      </w:r>
      <w:proofErr w:type="gramEnd"/>
      <w:r w:rsidRPr="009370D7">
        <w:rPr>
          <w:color w:val="000000"/>
        </w:rPr>
        <w:t xml:space="preserve"> pathological findings in domestic equids affected by PPID. These findings suggest that clinicians working with nondomestic equids should be aware of this condition and consider screening for it routinely, particularly given that improvements in management and veterinary care for exotic animals are resulting in a </w:t>
      </w:r>
      <w:r w:rsidRPr="009370D7">
        <w:rPr>
          <w:color w:val="000000"/>
        </w:rPr>
        <w:lastRenderedPageBreak/>
        <w:t>more aged captive population. Early diagnosis and treatment of PPID may prevent the development of painful clinical sequelae and therefore improve the welfare of zoo equids.</w:t>
      </w:r>
    </w:p>
    <w:p w14:paraId="00279796" w14:textId="77777777" w:rsidR="008E643D" w:rsidRPr="009370D7" w:rsidRDefault="008E643D" w:rsidP="008E643D"/>
    <w:p w14:paraId="09EEFB09" w14:textId="77777777" w:rsidR="008E643D" w:rsidRPr="009370D7" w:rsidRDefault="008E643D" w:rsidP="008E643D">
      <w:pPr>
        <w:pStyle w:val="NormalWeb"/>
        <w:spacing w:before="0" w:beforeAutospacing="0" w:after="0" w:afterAutospacing="0"/>
      </w:pPr>
      <w:r w:rsidRPr="009370D7">
        <w:rPr>
          <w:color w:val="000000"/>
        </w:rPr>
        <w:t>Key Points:</w:t>
      </w:r>
    </w:p>
    <w:p w14:paraId="30213BD3" w14:textId="77777777" w:rsidR="008E643D" w:rsidRPr="009370D7" w:rsidRDefault="008E643D" w:rsidP="008E643D">
      <w:pPr>
        <w:pStyle w:val="NormalWeb"/>
        <w:numPr>
          <w:ilvl w:val="0"/>
          <w:numId w:val="17"/>
        </w:numPr>
        <w:spacing w:before="0" w:beforeAutospacing="0" w:after="0" w:afterAutospacing="0"/>
        <w:textAlignment w:val="baseline"/>
        <w:rPr>
          <w:color w:val="000000"/>
        </w:rPr>
      </w:pPr>
      <w:r w:rsidRPr="009370D7">
        <w:rPr>
          <w:color w:val="000000"/>
        </w:rPr>
        <w:t>PPID affects up to 30% of older horses</w:t>
      </w:r>
    </w:p>
    <w:p w14:paraId="0600CE4F" w14:textId="77777777" w:rsidR="008E643D" w:rsidRPr="009370D7" w:rsidRDefault="008E643D" w:rsidP="008E643D">
      <w:pPr>
        <w:pStyle w:val="NormalWeb"/>
        <w:numPr>
          <w:ilvl w:val="0"/>
          <w:numId w:val="17"/>
        </w:numPr>
        <w:spacing w:before="0" w:beforeAutospacing="0" w:after="0" w:afterAutospacing="0"/>
        <w:textAlignment w:val="baseline"/>
        <w:rPr>
          <w:color w:val="000000"/>
        </w:rPr>
      </w:pPr>
      <w:r w:rsidRPr="009370D7">
        <w:rPr>
          <w:color w:val="000000"/>
        </w:rPr>
        <w:t>Clinical signs include hypertrichosis, laminitis, polyuria, polydipsia, muscle wasting</w:t>
      </w:r>
    </w:p>
    <w:p w14:paraId="67F76DEC" w14:textId="77777777" w:rsidR="008E643D" w:rsidRPr="009370D7" w:rsidRDefault="008E643D" w:rsidP="008E643D">
      <w:pPr>
        <w:pStyle w:val="NormalWeb"/>
        <w:numPr>
          <w:ilvl w:val="0"/>
          <w:numId w:val="17"/>
        </w:numPr>
        <w:spacing w:before="0" w:beforeAutospacing="0" w:after="0" w:afterAutospacing="0"/>
        <w:textAlignment w:val="baseline"/>
        <w:rPr>
          <w:color w:val="000000"/>
        </w:rPr>
      </w:pPr>
      <w:r w:rsidRPr="009370D7">
        <w:rPr>
          <w:color w:val="000000"/>
        </w:rPr>
        <w:t xml:space="preserve">Diagnosed with high adrenocorticotropic hormone (ACTH) – normal range &lt; 29 </w:t>
      </w:r>
      <w:proofErr w:type="spellStart"/>
      <w:r w:rsidRPr="009370D7">
        <w:rPr>
          <w:color w:val="000000"/>
        </w:rPr>
        <w:t>pg</w:t>
      </w:r>
      <w:proofErr w:type="spellEnd"/>
      <w:r w:rsidRPr="009370D7">
        <w:rPr>
          <w:color w:val="000000"/>
        </w:rPr>
        <w:t>/mL</w:t>
      </w:r>
    </w:p>
    <w:p w14:paraId="1A40E84A" w14:textId="77777777" w:rsidR="008E643D" w:rsidRPr="009370D7" w:rsidRDefault="008E643D" w:rsidP="008E643D">
      <w:pPr>
        <w:pStyle w:val="NormalWeb"/>
        <w:numPr>
          <w:ilvl w:val="1"/>
          <w:numId w:val="18"/>
        </w:numPr>
        <w:spacing w:before="0" w:beforeAutospacing="0" w:after="0" w:afterAutospacing="0"/>
        <w:textAlignment w:val="baseline"/>
        <w:rPr>
          <w:color w:val="000000"/>
        </w:rPr>
      </w:pPr>
      <w:r w:rsidRPr="009370D7">
        <w:rPr>
          <w:color w:val="000000"/>
        </w:rPr>
        <w:t>Other testing options – thyrotropin stimulating hormone or dexamethasone stimulation tests</w:t>
      </w:r>
    </w:p>
    <w:p w14:paraId="471C301B" w14:textId="77777777" w:rsidR="008E643D" w:rsidRPr="009370D7" w:rsidRDefault="008E643D" w:rsidP="008E643D">
      <w:pPr>
        <w:pStyle w:val="NormalWeb"/>
        <w:numPr>
          <w:ilvl w:val="0"/>
          <w:numId w:val="18"/>
        </w:numPr>
        <w:spacing w:before="0" w:beforeAutospacing="0" w:after="0" w:afterAutospacing="0"/>
        <w:textAlignment w:val="baseline"/>
        <w:rPr>
          <w:color w:val="000000"/>
        </w:rPr>
      </w:pPr>
      <w:r w:rsidRPr="009370D7">
        <w:rPr>
          <w:color w:val="000000"/>
        </w:rPr>
        <w:t xml:space="preserve">Anesthetized with 2.5 mg/kg ketamine + medetomidine 0.1 mg/kg OR 0.05-0.1 mg/kg </w:t>
      </w:r>
      <w:proofErr w:type="spellStart"/>
      <w:r w:rsidRPr="009370D7">
        <w:rPr>
          <w:color w:val="000000"/>
        </w:rPr>
        <w:t>detomidine</w:t>
      </w:r>
      <w:proofErr w:type="spellEnd"/>
      <w:r w:rsidRPr="009370D7">
        <w:rPr>
          <w:color w:val="000000"/>
        </w:rPr>
        <w:t xml:space="preserve"> + 0.03-0.06 butorphanol</w:t>
      </w:r>
    </w:p>
    <w:p w14:paraId="1F6E51C1" w14:textId="77777777" w:rsidR="008E643D" w:rsidRPr="009370D7" w:rsidRDefault="008E643D" w:rsidP="008E643D">
      <w:pPr>
        <w:pStyle w:val="NormalWeb"/>
        <w:numPr>
          <w:ilvl w:val="0"/>
          <w:numId w:val="18"/>
        </w:numPr>
        <w:spacing w:before="0" w:beforeAutospacing="0" w:after="0" w:afterAutospacing="0"/>
        <w:textAlignment w:val="baseline"/>
        <w:rPr>
          <w:color w:val="000000"/>
        </w:rPr>
      </w:pPr>
      <w:r w:rsidRPr="009370D7">
        <w:rPr>
          <w:color w:val="000000"/>
        </w:rPr>
        <w:t>Treated with pergolide 1 mg daily (3 mcg/kg PO q24h)</w:t>
      </w:r>
    </w:p>
    <w:p w14:paraId="664319B3" w14:textId="77777777" w:rsidR="008E643D" w:rsidRPr="009370D7" w:rsidRDefault="008E643D" w:rsidP="008E643D">
      <w:pPr>
        <w:pStyle w:val="NormalWeb"/>
        <w:numPr>
          <w:ilvl w:val="0"/>
          <w:numId w:val="18"/>
        </w:numPr>
        <w:spacing w:before="0" w:beforeAutospacing="0" w:after="0" w:afterAutospacing="0"/>
        <w:textAlignment w:val="baseline"/>
        <w:rPr>
          <w:color w:val="000000"/>
        </w:rPr>
      </w:pPr>
      <w:r w:rsidRPr="009370D7">
        <w:rPr>
          <w:color w:val="000000"/>
        </w:rPr>
        <w:t>Other clinicopathologic findings – elevated GGT</w:t>
      </w:r>
    </w:p>
    <w:p w14:paraId="373DD7E5" w14:textId="77777777" w:rsidR="008E643D" w:rsidRPr="009370D7" w:rsidRDefault="008E643D" w:rsidP="008E643D"/>
    <w:p w14:paraId="5A904D4C" w14:textId="77777777" w:rsidR="008E643D" w:rsidRPr="009370D7" w:rsidRDefault="008E643D" w:rsidP="008E643D">
      <w:pPr>
        <w:pStyle w:val="NormalWeb"/>
        <w:spacing w:before="0" w:beforeAutospacing="0" w:after="0" w:afterAutospacing="0"/>
      </w:pPr>
      <w:r w:rsidRPr="009370D7">
        <w:rPr>
          <w:color w:val="000000"/>
        </w:rPr>
        <w:t>Take Home: PPID may be playing a role in older non-domestic equids and testing should be done for any showing signs</w:t>
      </w:r>
    </w:p>
    <w:p w14:paraId="6CF24608" w14:textId="77777777" w:rsidR="008E643D" w:rsidRPr="009370D7" w:rsidRDefault="008E643D" w:rsidP="008E643D"/>
    <w:p w14:paraId="2575908D" w14:textId="77777777" w:rsidR="008E643D" w:rsidRPr="009370D7" w:rsidRDefault="008E643D" w:rsidP="008E643D">
      <w:pPr>
        <w:pStyle w:val="NormalWeb"/>
        <w:spacing w:before="0" w:beforeAutospacing="0" w:after="0" w:afterAutospacing="0"/>
      </w:pPr>
      <w:r w:rsidRPr="009370D7">
        <w:rPr>
          <w:color w:val="000000"/>
        </w:rPr>
        <w:t>References:</w:t>
      </w:r>
    </w:p>
    <w:p w14:paraId="2A373D94" w14:textId="77777777" w:rsidR="008E643D" w:rsidRPr="009370D7" w:rsidRDefault="008E643D" w:rsidP="008E643D">
      <w:pPr>
        <w:pStyle w:val="NormalWeb"/>
        <w:numPr>
          <w:ilvl w:val="0"/>
          <w:numId w:val="19"/>
        </w:numPr>
        <w:spacing w:before="0" w:beforeAutospacing="0" w:after="0" w:afterAutospacing="0"/>
        <w:ind w:left="360"/>
        <w:textAlignment w:val="baseline"/>
        <w:rPr>
          <w:color w:val="000000"/>
        </w:rPr>
      </w:pPr>
      <w:r w:rsidRPr="009370D7">
        <w:rPr>
          <w:color w:val="000000"/>
        </w:rPr>
        <w:t xml:space="preserve">Schott H, Andrews F, Durham A, Frank N, Hart K, </w:t>
      </w:r>
      <w:proofErr w:type="spellStart"/>
      <w:r w:rsidRPr="009370D7">
        <w:rPr>
          <w:color w:val="000000"/>
        </w:rPr>
        <w:t>Kritchevsky</w:t>
      </w:r>
      <w:proofErr w:type="spellEnd"/>
      <w:r w:rsidRPr="009370D7">
        <w:rPr>
          <w:color w:val="000000"/>
        </w:rPr>
        <w:t xml:space="preserve"> J, McFarlane D, </w:t>
      </w:r>
      <w:proofErr w:type="spellStart"/>
      <w:r w:rsidRPr="009370D7">
        <w:rPr>
          <w:color w:val="000000"/>
        </w:rPr>
        <w:t>Tadros</w:t>
      </w:r>
      <w:proofErr w:type="spellEnd"/>
      <w:r w:rsidRPr="009370D7">
        <w:rPr>
          <w:color w:val="000000"/>
        </w:rPr>
        <w:t xml:space="preserve"> L. Recommendations for the diagnosis and treatment of pituitary pars intermedia dysfunction (PPID) [Internet]. c2017 [cited 5 December 2017]. Available from https://sites. tufts.edu/</w:t>
      </w:r>
      <w:proofErr w:type="spellStart"/>
      <w:r w:rsidRPr="009370D7">
        <w:rPr>
          <w:color w:val="000000"/>
        </w:rPr>
        <w:t>equineendogroup</w:t>
      </w:r>
      <w:proofErr w:type="spellEnd"/>
      <w:r w:rsidRPr="009370D7">
        <w:rPr>
          <w:color w:val="000000"/>
        </w:rPr>
        <w:t>/files/2017/11/2017-EEG- Recommendations-PPID.pdf </w:t>
      </w:r>
    </w:p>
    <w:p w14:paraId="24420DC4" w14:textId="77777777" w:rsidR="008E643D" w:rsidRPr="009370D7" w:rsidRDefault="008E643D" w:rsidP="008E643D"/>
    <w:p w14:paraId="1516D81F" w14:textId="77777777" w:rsidR="008E643D" w:rsidRPr="009370D7" w:rsidRDefault="008E643D" w:rsidP="008E643D"/>
    <w:p w14:paraId="286DCE6B" w14:textId="77777777" w:rsidR="008E643D" w:rsidRPr="009370D7" w:rsidRDefault="008E643D" w:rsidP="008E643D"/>
    <w:p w14:paraId="17949858" w14:textId="77777777" w:rsidR="008E643D" w:rsidRPr="009370D7" w:rsidRDefault="008E643D" w:rsidP="008E643D"/>
    <w:p w14:paraId="3AA527A9" w14:textId="77777777" w:rsidR="008E643D" w:rsidRPr="009370D7" w:rsidRDefault="008E643D" w:rsidP="008E643D"/>
    <w:p w14:paraId="6CEF4101" w14:textId="77777777" w:rsidR="008E643D" w:rsidRPr="009370D7" w:rsidRDefault="008E643D" w:rsidP="008E643D"/>
    <w:p w14:paraId="319DAF90" w14:textId="77777777" w:rsidR="008E643D" w:rsidRPr="009370D7" w:rsidRDefault="008E643D" w:rsidP="008E643D">
      <w:r w:rsidRPr="009370D7">
        <w:t>Rabies Virus Exposure in Wild Lowland Tapirs (</w:t>
      </w:r>
      <w:proofErr w:type="spellStart"/>
      <w:r w:rsidRPr="009370D7">
        <w:t>Tapirus</w:t>
      </w:r>
      <w:proofErr w:type="spellEnd"/>
      <w:r w:rsidRPr="009370D7">
        <w:t xml:space="preserve"> </w:t>
      </w:r>
      <w:proofErr w:type="spellStart"/>
      <w:r w:rsidRPr="009370D7">
        <w:t>terrestris</w:t>
      </w:r>
      <w:proofErr w:type="spellEnd"/>
      <w:r w:rsidRPr="009370D7">
        <w:t>) from Three Brazilian Biomes</w:t>
      </w:r>
    </w:p>
    <w:p w14:paraId="0964E5E2" w14:textId="77777777" w:rsidR="008E643D" w:rsidRPr="009370D7" w:rsidRDefault="008E643D" w:rsidP="008E643D">
      <w:r w:rsidRPr="009370D7">
        <w:t>Journal of Wildlife Diseases, 57(2), 2021, pp. 443–446</w:t>
      </w:r>
    </w:p>
    <w:p w14:paraId="7ED3B5E9" w14:textId="77777777" w:rsidR="008E643D" w:rsidRPr="009370D7" w:rsidRDefault="008E643D" w:rsidP="008E643D"/>
    <w:p w14:paraId="1AF6AF4C" w14:textId="77777777" w:rsidR="008E643D" w:rsidRPr="009370D7" w:rsidRDefault="008E643D" w:rsidP="008E643D">
      <w:r w:rsidRPr="009370D7">
        <w:t>ABSTRACT: We evaluated the presence of antibodies for rabies virus in 177 serum samples from 125 wild lowland tapirs (</w:t>
      </w:r>
      <w:proofErr w:type="spellStart"/>
      <w:r w:rsidRPr="009370D7">
        <w:t>Tapirus</w:t>
      </w:r>
      <w:proofErr w:type="spellEnd"/>
      <w:r w:rsidRPr="009370D7">
        <w:t xml:space="preserve"> </w:t>
      </w:r>
      <w:proofErr w:type="spellStart"/>
      <w:r w:rsidRPr="009370D7">
        <w:t>terrestris</w:t>
      </w:r>
      <w:proofErr w:type="spellEnd"/>
      <w:r w:rsidRPr="009370D7">
        <w:t>) from three different Brazilian biomes. The rapid fluorescent focus inhibition test was performed. No antibody titers suggesting the circulation of the rabies virus in tapir habitat were detected.</w:t>
      </w:r>
    </w:p>
    <w:p w14:paraId="04AFAFA2" w14:textId="77777777" w:rsidR="008E643D" w:rsidRPr="009370D7" w:rsidRDefault="008E643D" w:rsidP="008E643D"/>
    <w:p w14:paraId="62F19618" w14:textId="77777777" w:rsidR="008E643D" w:rsidRPr="009370D7" w:rsidRDefault="008E643D" w:rsidP="008E643D">
      <w:r w:rsidRPr="009370D7">
        <w:t>Key points</w:t>
      </w:r>
    </w:p>
    <w:p w14:paraId="6917F20E" w14:textId="77777777" w:rsidR="008E643D" w:rsidRPr="009370D7" w:rsidRDefault="008E643D" w:rsidP="008E643D">
      <w:pPr>
        <w:pStyle w:val="ListParagraph"/>
        <w:numPr>
          <w:ilvl w:val="0"/>
          <w:numId w:val="20"/>
        </w:numPr>
      </w:pPr>
      <w:r w:rsidRPr="009370D7">
        <w:t xml:space="preserve">goal was to evaluate the presence of neutralizing antibodies specific for rabies virus in tapir serum samples from the Brazilian Atlantic Forest, Pantanal, and </w:t>
      </w:r>
      <w:proofErr w:type="spellStart"/>
      <w:r w:rsidRPr="009370D7">
        <w:t>Cerrado</w:t>
      </w:r>
      <w:proofErr w:type="spellEnd"/>
      <w:r w:rsidRPr="009370D7">
        <w:t xml:space="preserve"> biomes collected between 2006 and 2018.</w:t>
      </w:r>
    </w:p>
    <w:p w14:paraId="56ADED09" w14:textId="77777777" w:rsidR="008E643D" w:rsidRPr="009370D7" w:rsidRDefault="008E643D" w:rsidP="008E643D">
      <w:pPr>
        <w:pStyle w:val="ListParagraph"/>
        <w:numPr>
          <w:ilvl w:val="0"/>
          <w:numId w:val="20"/>
        </w:numPr>
      </w:pPr>
      <w:r w:rsidRPr="009370D7">
        <w:t>hypothesis was driven by the proximity of tapirs to domestic livestock in our study sites, along with bat feeding behavior and the ability of rabies virus to spill over</w:t>
      </w:r>
    </w:p>
    <w:p w14:paraId="696B45F6" w14:textId="77777777" w:rsidR="008E643D" w:rsidRPr="009370D7" w:rsidRDefault="008E643D" w:rsidP="008E643D">
      <w:pPr>
        <w:pStyle w:val="ListParagraph"/>
        <w:numPr>
          <w:ilvl w:val="0"/>
          <w:numId w:val="20"/>
        </w:numPr>
      </w:pPr>
      <w:r w:rsidRPr="009370D7">
        <w:t>177 serum samples from 125 wild lowland tapirs</w:t>
      </w:r>
    </w:p>
    <w:p w14:paraId="5367EA73" w14:textId="77777777" w:rsidR="008E643D" w:rsidRPr="009370D7" w:rsidRDefault="008E643D" w:rsidP="008E643D">
      <w:pPr>
        <w:pStyle w:val="ListParagraph"/>
        <w:numPr>
          <w:ilvl w:val="0"/>
          <w:numId w:val="20"/>
        </w:numPr>
      </w:pPr>
      <w:r w:rsidRPr="009370D7">
        <w:t xml:space="preserve"> Rapid fluorescent focus inhibition test was performed</w:t>
      </w:r>
    </w:p>
    <w:p w14:paraId="549A0FD3" w14:textId="77777777" w:rsidR="008E643D" w:rsidRPr="009370D7" w:rsidRDefault="008E643D" w:rsidP="008E643D">
      <w:pPr>
        <w:pStyle w:val="ListParagraph"/>
        <w:numPr>
          <w:ilvl w:val="0"/>
          <w:numId w:val="20"/>
        </w:numPr>
      </w:pPr>
      <w:r w:rsidRPr="009370D7">
        <w:t>Our results showed titers of neutralizing anti-</w:t>
      </w:r>
    </w:p>
    <w:p w14:paraId="355DE785" w14:textId="77777777" w:rsidR="008E643D" w:rsidRPr="009370D7" w:rsidRDefault="008E643D" w:rsidP="008E643D">
      <w:pPr>
        <w:pStyle w:val="ListParagraph"/>
        <w:numPr>
          <w:ilvl w:val="0"/>
          <w:numId w:val="20"/>
        </w:numPr>
      </w:pPr>
      <w:r w:rsidRPr="009370D7">
        <w:lastRenderedPageBreak/>
        <w:t>rabies antibodies ranging between 0.01 and0.07 IU/mL (&gt;0.5 considered consistent with exposure) – al</w:t>
      </w:r>
      <w:r>
        <w:t>l</w:t>
      </w:r>
      <w:r w:rsidRPr="009370D7">
        <w:t xml:space="preserve"> negative</w:t>
      </w:r>
    </w:p>
    <w:p w14:paraId="759626E0" w14:textId="213DD46E" w:rsidR="008E643D" w:rsidRDefault="008E643D" w:rsidP="00DB76BD">
      <w:pPr>
        <w:rPr>
          <w:b/>
          <w:bCs/>
          <w:sz w:val="22"/>
          <w:szCs w:val="22"/>
        </w:rPr>
      </w:pPr>
    </w:p>
    <w:p w14:paraId="36704DF6" w14:textId="77777777" w:rsidR="00067334" w:rsidRPr="00187A53" w:rsidRDefault="00067334" w:rsidP="00067334">
      <w:pPr>
        <w:rPr>
          <w:rFonts w:ascii="Times New Roman" w:eastAsia="Times New Roman" w:hAnsi="Times New Roman" w:cs="Times New Roman"/>
          <w:sz w:val="20"/>
          <w:szCs w:val="20"/>
        </w:rPr>
      </w:pPr>
      <w:r w:rsidRPr="00187A53">
        <w:rPr>
          <w:rFonts w:ascii="Times New Roman" w:eastAsia="Times New Roman" w:hAnsi="Times New Roman" w:cs="Times New Roman"/>
          <w:color w:val="000000"/>
          <w:sz w:val="20"/>
          <w:szCs w:val="20"/>
        </w:rPr>
        <w:t>Journal of Zoo and Wildlife Medicine</w:t>
      </w:r>
      <w:r w:rsidRPr="003520A2">
        <w:rPr>
          <w:rFonts w:ascii="Times New Roman" w:eastAsia="Times New Roman" w:hAnsi="Times New Roman" w:cs="Times New Roman"/>
          <w:color w:val="000000"/>
          <w:sz w:val="20"/>
          <w:szCs w:val="20"/>
        </w:rPr>
        <w:t xml:space="preserve"> 2021</w:t>
      </w:r>
      <w:r w:rsidRPr="00187A53">
        <w:rPr>
          <w:rFonts w:ascii="Times New Roman" w:eastAsia="Times New Roman" w:hAnsi="Times New Roman" w:cs="Times New Roman"/>
          <w:color w:val="000000"/>
          <w:sz w:val="20"/>
          <w:szCs w:val="20"/>
        </w:rPr>
        <w:t xml:space="preserve"> 52(2</w:t>
      </w:r>
      <w:proofErr w:type="gramStart"/>
      <w:r w:rsidRPr="00187A53">
        <w:rPr>
          <w:rFonts w:ascii="Times New Roman" w:eastAsia="Times New Roman" w:hAnsi="Times New Roman" w:cs="Times New Roman"/>
          <w:color w:val="000000"/>
          <w:sz w:val="20"/>
          <w:szCs w:val="20"/>
        </w:rPr>
        <w:t>) :</w:t>
      </w:r>
      <w:proofErr w:type="gramEnd"/>
      <w:r w:rsidRPr="00187A53">
        <w:rPr>
          <w:rFonts w:ascii="Times New Roman" w:eastAsia="Times New Roman" w:hAnsi="Times New Roman" w:cs="Times New Roman"/>
          <w:color w:val="000000"/>
          <w:sz w:val="20"/>
          <w:szCs w:val="20"/>
        </w:rPr>
        <w:t xml:space="preserve"> 774-778</w:t>
      </w:r>
    </w:p>
    <w:p w14:paraId="0D6BAB6A" w14:textId="77777777" w:rsidR="00067334" w:rsidRPr="00187A53" w:rsidRDefault="00067334" w:rsidP="00067334">
      <w:pPr>
        <w:rPr>
          <w:rFonts w:ascii="Times New Roman" w:eastAsia="Times New Roman" w:hAnsi="Times New Roman" w:cs="Times New Roman"/>
          <w:sz w:val="20"/>
          <w:szCs w:val="20"/>
        </w:rPr>
      </w:pPr>
      <w:r w:rsidRPr="00187A53">
        <w:rPr>
          <w:rFonts w:ascii="Times New Roman" w:eastAsia="Times New Roman" w:hAnsi="Times New Roman" w:cs="Times New Roman"/>
          <w:b/>
          <w:bCs/>
          <w:color w:val="000000"/>
          <w:sz w:val="20"/>
          <w:szCs w:val="20"/>
        </w:rPr>
        <w:t xml:space="preserve">EQUID ALPHAHERPESVIRUS 9 </w:t>
      </w:r>
      <w:proofErr w:type="gramStart"/>
      <w:r w:rsidRPr="00187A53">
        <w:rPr>
          <w:rFonts w:ascii="Times New Roman" w:eastAsia="Times New Roman" w:hAnsi="Times New Roman" w:cs="Times New Roman"/>
          <w:b/>
          <w:bCs/>
          <w:color w:val="000000"/>
          <w:sz w:val="20"/>
          <w:szCs w:val="20"/>
        </w:rPr>
        <w:t>OUTBREAK</w:t>
      </w:r>
      <w:proofErr w:type="gramEnd"/>
      <w:r w:rsidRPr="00187A53">
        <w:rPr>
          <w:rFonts w:ascii="Times New Roman" w:eastAsia="Times New Roman" w:hAnsi="Times New Roman" w:cs="Times New Roman"/>
          <w:b/>
          <w:bCs/>
          <w:color w:val="000000"/>
          <w:sz w:val="20"/>
          <w:szCs w:val="20"/>
        </w:rPr>
        <w:t xml:space="preserve"> ASSOCIATED WITH MORTALITY IN A GROUP OF GREVY’S ZEBRA (</w:t>
      </w:r>
      <w:r w:rsidRPr="00187A53">
        <w:rPr>
          <w:rFonts w:ascii="Times New Roman" w:eastAsia="Times New Roman" w:hAnsi="Times New Roman" w:cs="Times New Roman"/>
          <w:b/>
          <w:bCs/>
          <w:i/>
          <w:iCs/>
          <w:color w:val="000000"/>
          <w:sz w:val="20"/>
          <w:szCs w:val="20"/>
        </w:rPr>
        <w:t>EQUUS GREVYI</w:t>
      </w:r>
      <w:r w:rsidRPr="00187A53">
        <w:rPr>
          <w:rFonts w:ascii="Times New Roman" w:eastAsia="Times New Roman" w:hAnsi="Times New Roman" w:cs="Times New Roman"/>
          <w:b/>
          <w:bCs/>
          <w:color w:val="000000"/>
          <w:sz w:val="20"/>
          <w:szCs w:val="20"/>
        </w:rPr>
        <w:t>) HOUSED IN A MIXED-SPECIES EXHIBIT</w:t>
      </w:r>
    </w:p>
    <w:p w14:paraId="769BBB33" w14:textId="77777777" w:rsidR="00067334" w:rsidRPr="00187A53" w:rsidRDefault="00067334" w:rsidP="00067334">
      <w:pPr>
        <w:rPr>
          <w:rFonts w:ascii="Times New Roman" w:eastAsia="Times New Roman" w:hAnsi="Times New Roman" w:cs="Times New Roman"/>
          <w:sz w:val="20"/>
          <w:szCs w:val="20"/>
        </w:rPr>
      </w:pPr>
      <w:r w:rsidRPr="00187A53">
        <w:rPr>
          <w:rFonts w:ascii="Times New Roman" w:eastAsia="Times New Roman" w:hAnsi="Times New Roman" w:cs="Times New Roman"/>
          <w:color w:val="000000"/>
          <w:sz w:val="20"/>
          <w:szCs w:val="20"/>
        </w:rPr>
        <w:t xml:space="preserve">Antoine Leclerc, DVM, </w:t>
      </w:r>
      <w:proofErr w:type="spellStart"/>
      <w:r w:rsidRPr="00187A53">
        <w:rPr>
          <w:rFonts w:ascii="Times New Roman" w:eastAsia="Times New Roman" w:hAnsi="Times New Roman" w:cs="Times New Roman"/>
          <w:color w:val="000000"/>
          <w:sz w:val="20"/>
          <w:szCs w:val="20"/>
        </w:rPr>
        <w:t>Dipl</w:t>
      </w:r>
      <w:proofErr w:type="spellEnd"/>
      <w:r w:rsidRPr="00187A53">
        <w:rPr>
          <w:rFonts w:ascii="Times New Roman" w:eastAsia="Times New Roman" w:hAnsi="Times New Roman" w:cs="Times New Roman"/>
          <w:color w:val="000000"/>
          <w:sz w:val="20"/>
          <w:szCs w:val="20"/>
        </w:rPr>
        <w:t xml:space="preserve"> ECZM (ZHM), Baptiste </w:t>
      </w:r>
      <w:proofErr w:type="spellStart"/>
      <w:r w:rsidRPr="00187A53">
        <w:rPr>
          <w:rFonts w:ascii="Times New Roman" w:eastAsia="Times New Roman" w:hAnsi="Times New Roman" w:cs="Times New Roman"/>
          <w:color w:val="000000"/>
          <w:sz w:val="20"/>
          <w:szCs w:val="20"/>
        </w:rPr>
        <w:t>Mulot</w:t>
      </w:r>
      <w:proofErr w:type="spellEnd"/>
      <w:r w:rsidRPr="00187A53">
        <w:rPr>
          <w:rFonts w:ascii="Times New Roman" w:eastAsia="Times New Roman" w:hAnsi="Times New Roman" w:cs="Times New Roman"/>
          <w:color w:val="000000"/>
          <w:sz w:val="20"/>
          <w:szCs w:val="20"/>
        </w:rPr>
        <w:t xml:space="preserve">, DVM, Nicolas Goddard, DVM, Amelie </w:t>
      </w:r>
      <w:proofErr w:type="spellStart"/>
      <w:r w:rsidRPr="00187A53">
        <w:rPr>
          <w:rFonts w:ascii="Times New Roman" w:eastAsia="Times New Roman" w:hAnsi="Times New Roman" w:cs="Times New Roman"/>
          <w:color w:val="000000"/>
          <w:sz w:val="20"/>
          <w:szCs w:val="20"/>
        </w:rPr>
        <w:t>Nicolau</w:t>
      </w:r>
      <w:proofErr w:type="spellEnd"/>
      <w:r w:rsidRPr="00187A53">
        <w:rPr>
          <w:rFonts w:ascii="Times New Roman" w:eastAsia="Times New Roman" w:hAnsi="Times New Roman" w:cs="Times New Roman"/>
          <w:color w:val="000000"/>
          <w:sz w:val="20"/>
          <w:szCs w:val="20"/>
        </w:rPr>
        <w:t xml:space="preserve">, DVM, Gabrielle Sutton, MSc, Romain </w:t>
      </w:r>
      <w:proofErr w:type="spellStart"/>
      <w:r w:rsidRPr="00187A53">
        <w:rPr>
          <w:rFonts w:ascii="Times New Roman" w:eastAsia="Times New Roman" w:hAnsi="Times New Roman" w:cs="Times New Roman"/>
          <w:color w:val="000000"/>
          <w:sz w:val="20"/>
          <w:szCs w:val="20"/>
        </w:rPr>
        <w:t>Paillot</w:t>
      </w:r>
      <w:proofErr w:type="spellEnd"/>
      <w:r w:rsidRPr="00187A53">
        <w:rPr>
          <w:rFonts w:ascii="Times New Roman" w:eastAsia="Times New Roman" w:hAnsi="Times New Roman" w:cs="Times New Roman"/>
          <w:color w:val="000000"/>
          <w:sz w:val="20"/>
          <w:szCs w:val="20"/>
        </w:rPr>
        <w:t xml:space="preserve">, PhD, HDR, Karin Lemberger, DVM, </w:t>
      </w:r>
      <w:proofErr w:type="spellStart"/>
      <w:r w:rsidRPr="00187A53">
        <w:rPr>
          <w:rFonts w:ascii="Times New Roman" w:eastAsia="Times New Roman" w:hAnsi="Times New Roman" w:cs="Times New Roman"/>
          <w:color w:val="000000"/>
          <w:sz w:val="20"/>
          <w:szCs w:val="20"/>
        </w:rPr>
        <w:t>Dipl</w:t>
      </w:r>
      <w:proofErr w:type="spellEnd"/>
      <w:r w:rsidRPr="00187A53">
        <w:rPr>
          <w:rFonts w:ascii="Times New Roman" w:eastAsia="Times New Roman" w:hAnsi="Times New Roman" w:cs="Times New Roman"/>
          <w:color w:val="000000"/>
          <w:sz w:val="20"/>
          <w:szCs w:val="20"/>
        </w:rPr>
        <w:t xml:space="preserve"> ACVP, Stephane </w:t>
      </w:r>
      <w:proofErr w:type="spellStart"/>
      <w:r w:rsidRPr="00187A53">
        <w:rPr>
          <w:rFonts w:ascii="Times New Roman" w:eastAsia="Times New Roman" w:hAnsi="Times New Roman" w:cs="Times New Roman"/>
          <w:color w:val="000000"/>
          <w:sz w:val="20"/>
          <w:szCs w:val="20"/>
        </w:rPr>
        <w:t>Pronost</w:t>
      </w:r>
      <w:proofErr w:type="spellEnd"/>
      <w:r w:rsidRPr="00187A53">
        <w:rPr>
          <w:rFonts w:ascii="Times New Roman" w:eastAsia="Times New Roman" w:hAnsi="Times New Roman" w:cs="Times New Roman"/>
          <w:color w:val="000000"/>
          <w:sz w:val="20"/>
          <w:szCs w:val="20"/>
        </w:rPr>
        <w:t xml:space="preserve">, MSc, PhD, HDR, and </w:t>
      </w:r>
      <w:proofErr w:type="spellStart"/>
      <w:r w:rsidRPr="00187A53">
        <w:rPr>
          <w:rFonts w:ascii="Times New Roman" w:eastAsia="Times New Roman" w:hAnsi="Times New Roman" w:cs="Times New Roman"/>
          <w:color w:val="000000"/>
          <w:sz w:val="20"/>
          <w:szCs w:val="20"/>
        </w:rPr>
        <w:t>Loıc</w:t>
      </w:r>
      <w:proofErr w:type="spellEnd"/>
      <w:r w:rsidRPr="00187A53">
        <w:rPr>
          <w:rFonts w:ascii="Times New Roman" w:eastAsia="Times New Roman" w:hAnsi="Times New Roman" w:cs="Times New Roman"/>
          <w:color w:val="000000"/>
          <w:sz w:val="20"/>
          <w:szCs w:val="20"/>
        </w:rPr>
        <w:t xml:space="preserve"> Legrand, MSc, PhD </w:t>
      </w:r>
    </w:p>
    <w:p w14:paraId="4F698E7C" w14:textId="77777777" w:rsidR="00067334" w:rsidRPr="00187A53" w:rsidRDefault="00067334" w:rsidP="00067334">
      <w:pPr>
        <w:rPr>
          <w:rFonts w:ascii="Times New Roman" w:eastAsia="Times New Roman" w:hAnsi="Times New Roman" w:cs="Times New Roman"/>
          <w:sz w:val="20"/>
          <w:szCs w:val="20"/>
        </w:rPr>
      </w:pPr>
    </w:p>
    <w:p w14:paraId="1F8C07BC" w14:textId="77777777" w:rsidR="00067334" w:rsidRPr="00187A53" w:rsidRDefault="00067334" w:rsidP="00067334">
      <w:pPr>
        <w:rPr>
          <w:rFonts w:ascii="Times New Roman" w:eastAsia="Times New Roman" w:hAnsi="Times New Roman" w:cs="Times New Roman"/>
          <w:sz w:val="20"/>
          <w:szCs w:val="20"/>
        </w:rPr>
      </w:pPr>
      <w:r w:rsidRPr="00187A53">
        <w:rPr>
          <w:rFonts w:ascii="Times New Roman" w:eastAsia="Times New Roman" w:hAnsi="Times New Roman" w:cs="Times New Roman"/>
          <w:color w:val="000000"/>
          <w:sz w:val="20"/>
          <w:szCs w:val="20"/>
        </w:rPr>
        <w:t xml:space="preserve">Abstract: A herd of seven </w:t>
      </w:r>
      <w:proofErr w:type="gramStart"/>
      <w:r w:rsidRPr="00187A53">
        <w:rPr>
          <w:rFonts w:ascii="Times New Roman" w:eastAsia="Times New Roman" w:hAnsi="Times New Roman" w:cs="Times New Roman"/>
          <w:color w:val="000000"/>
          <w:sz w:val="20"/>
          <w:szCs w:val="20"/>
        </w:rPr>
        <w:t>captive-born</w:t>
      </w:r>
      <w:proofErr w:type="gramEnd"/>
      <w:r w:rsidRPr="00187A53">
        <w:rPr>
          <w:rFonts w:ascii="Times New Roman" w:eastAsia="Times New Roman" w:hAnsi="Times New Roman" w:cs="Times New Roman"/>
          <w:color w:val="000000"/>
          <w:sz w:val="20"/>
          <w:szCs w:val="20"/>
        </w:rPr>
        <w:t xml:space="preserve"> </w:t>
      </w:r>
      <w:proofErr w:type="spellStart"/>
      <w:r w:rsidRPr="00187A53">
        <w:rPr>
          <w:rFonts w:ascii="Times New Roman" w:eastAsia="Times New Roman" w:hAnsi="Times New Roman" w:cs="Times New Roman"/>
          <w:color w:val="000000"/>
          <w:sz w:val="20"/>
          <w:szCs w:val="20"/>
        </w:rPr>
        <w:t>Grevy’s</w:t>
      </w:r>
      <w:proofErr w:type="spellEnd"/>
      <w:r w:rsidRPr="00187A53">
        <w:rPr>
          <w:rFonts w:ascii="Times New Roman" w:eastAsia="Times New Roman" w:hAnsi="Times New Roman" w:cs="Times New Roman"/>
          <w:color w:val="000000"/>
          <w:sz w:val="20"/>
          <w:szCs w:val="20"/>
        </w:rPr>
        <w:t xml:space="preserve"> zebras (</w:t>
      </w:r>
      <w:r w:rsidRPr="00187A53">
        <w:rPr>
          <w:rFonts w:ascii="Times New Roman" w:eastAsia="Times New Roman" w:hAnsi="Times New Roman" w:cs="Times New Roman"/>
          <w:i/>
          <w:iCs/>
          <w:color w:val="000000"/>
          <w:sz w:val="20"/>
          <w:szCs w:val="20"/>
        </w:rPr>
        <w:t xml:space="preserve">Equus </w:t>
      </w:r>
      <w:proofErr w:type="spellStart"/>
      <w:r w:rsidRPr="00187A53">
        <w:rPr>
          <w:rFonts w:ascii="Times New Roman" w:eastAsia="Times New Roman" w:hAnsi="Times New Roman" w:cs="Times New Roman"/>
          <w:i/>
          <w:iCs/>
          <w:color w:val="000000"/>
          <w:sz w:val="20"/>
          <w:szCs w:val="20"/>
        </w:rPr>
        <w:t>g</w:t>
      </w:r>
      <w:r w:rsidRPr="00187A53">
        <w:rPr>
          <w:rFonts w:ascii="Times New Roman" w:eastAsia="Times New Roman" w:hAnsi="Times New Roman" w:cs="Times New Roman"/>
          <w:color w:val="000000"/>
          <w:sz w:val="20"/>
          <w:szCs w:val="20"/>
        </w:rPr>
        <w:t>revyi</w:t>
      </w:r>
      <w:proofErr w:type="spellEnd"/>
      <w:r w:rsidRPr="00187A53">
        <w:rPr>
          <w:rFonts w:ascii="Times New Roman" w:eastAsia="Times New Roman" w:hAnsi="Times New Roman" w:cs="Times New Roman"/>
          <w:color w:val="000000"/>
          <w:sz w:val="20"/>
          <w:szCs w:val="20"/>
        </w:rPr>
        <w:t xml:space="preserve">) experienced an </w:t>
      </w:r>
      <w:r w:rsidRPr="00187A53">
        <w:rPr>
          <w:rFonts w:ascii="Times New Roman" w:eastAsia="Times New Roman" w:hAnsi="Times New Roman" w:cs="Times New Roman"/>
          <w:b/>
          <w:bCs/>
          <w:color w:val="000000"/>
          <w:sz w:val="20"/>
          <w:szCs w:val="20"/>
        </w:rPr>
        <w:t>outbreak of nasal discharge and sneezing</w:t>
      </w:r>
      <w:r w:rsidRPr="00187A53">
        <w:rPr>
          <w:rFonts w:ascii="Times New Roman" w:eastAsia="Times New Roman" w:hAnsi="Times New Roman" w:cs="Times New Roman"/>
          <w:color w:val="000000"/>
          <w:sz w:val="20"/>
          <w:szCs w:val="20"/>
        </w:rPr>
        <w:t xml:space="preserve">. </w:t>
      </w:r>
      <w:r w:rsidRPr="00187A53">
        <w:rPr>
          <w:rFonts w:ascii="Times New Roman" w:eastAsia="Times New Roman" w:hAnsi="Times New Roman" w:cs="Times New Roman"/>
          <w:b/>
          <w:bCs/>
          <w:color w:val="000000"/>
          <w:sz w:val="20"/>
          <w:szCs w:val="20"/>
        </w:rPr>
        <w:t>Clinical signs, including lethargy and anorexia, were severe and acute in three animals, including a 16-mo-old male that died within 48 h</w:t>
      </w:r>
      <w:r w:rsidRPr="00187A53">
        <w:rPr>
          <w:rFonts w:ascii="Times New Roman" w:eastAsia="Times New Roman" w:hAnsi="Times New Roman" w:cs="Times New Roman"/>
          <w:color w:val="000000"/>
          <w:sz w:val="20"/>
          <w:szCs w:val="20"/>
        </w:rPr>
        <w:t xml:space="preserve">. Treatment of two severely affected zebras included valacyclovir (40 mg/kg PO), meloxicam (0.6 mg/kg IM/PO), and cefquinome (2.5 mg/kg IMq48h). An adult female improved rapidly, and clinical signs resolved within 48 h of treatment. Administration of valacyclovir pellets was very complicated in a 2-mo-old female, and death occurred within 48 h. Histologic examination of the two individuals that died revealed severe </w:t>
      </w:r>
      <w:proofErr w:type="spellStart"/>
      <w:r w:rsidRPr="00187A53">
        <w:rPr>
          <w:rFonts w:ascii="Times New Roman" w:eastAsia="Times New Roman" w:hAnsi="Times New Roman" w:cs="Times New Roman"/>
          <w:b/>
          <w:bCs/>
          <w:color w:val="000000"/>
          <w:sz w:val="20"/>
          <w:szCs w:val="20"/>
        </w:rPr>
        <w:t>fibrinonecrotic</w:t>
      </w:r>
      <w:proofErr w:type="spellEnd"/>
      <w:r w:rsidRPr="00187A53">
        <w:rPr>
          <w:rFonts w:ascii="Times New Roman" w:eastAsia="Times New Roman" w:hAnsi="Times New Roman" w:cs="Times New Roman"/>
          <w:b/>
          <w:bCs/>
          <w:color w:val="000000"/>
          <w:sz w:val="20"/>
          <w:szCs w:val="20"/>
        </w:rPr>
        <w:t xml:space="preserve"> interstitial pneumonia with prominent hyaline membranes and type II pneumocyte hyperplasia</w:t>
      </w:r>
      <w:r w:rsidRPr="00187A53">
        <w:rPr>
          <w:rFonts w:ascii="Times New Roman" w:eastAsia="Times New Roman" w:hAnsi="Times New Roman" w:cs="Times New Roman"/>
          <w:color w:val="000000"/>
          <w:sz w:val="20"/>
          <w:szCs w:val="20"/>
        </w:rPr>
        <w:t xml:space="preserve">. Additionally, the </w:t>
      </w:r>
      <w:r w:rsidRPr="00187A53">
        <w:rPr>
          <w:rFonts w:ascii="Times New Roman" w:eastAsia="Times New Roman" w:hAnsi="Times New Roman" w:cs="Times New Roman"/>
          <w:b/>
          <w:bCs/>
          <w:color w:val="000000"/>
          <w:sz w:val="20"/>
          <w:szCs w:val="20"/>
        </w:rPr>
        <w:t xml:space="preserve">16-mo-old male presented systemic endothelial activation with vascular thrombosis and necrosis and mild nonsuppurative meningoencephalitis. </w:t>
      </w:r>
      <w:proofErr w:type="spellStart"/>
      <w:r w:rsidRPr="00187A53">
        <w:rPr>
          <w:rFonts w:ascii="Times New Roman" w:eastAsia="Times New Roman" w:hAnsi="Times New Roman" w:cs="Times New Roman"/>
          <w:b/>
          <w:bCs/>
          <w:color w:val="000000"/>
          <w:sz w:val="20"/>
          <w:szCs w:val="20"/>
        </w:rPr>
        <w:t>Herpesviral</w:t>
      </w:r>
      <w:proofErr w:type="spellEnd"/>
      <w:r w:rsidRPr="00187A53">
        <w:rPr>
          <w:rFonts w:ascii="Times New Roman" w:eastAsia="Times New Roman" w:hAnsi="Times New Roman" w:cs="Times New Roman"/>
          <w:b/>
          <w:bCs/>
          <w:color w:val="000000"/>
          <w:sz w:val="20"/>
          <w:szCs w:val="20"/>
        </w:rPr>
        <w:t xml:space="preserve"> DNA was detected in the lungs of both individuals by nested polymerase chain reaction</w:t>
      </w:r>
      <w:r w:rsidRPr="00187A53">
        <w:rPr>
          <w:rFonts w:ascii="Times New Roman" w:eastAsia="Times New Roman" w:hAnsi="Times New Roman" w:cs="Times New Roman"/>
          <w:color w:val="000000"/>
          <w:sz w:val="20"/>
          <w:szCs w:val="20"/>
        </w:rPr>
        <w:t xml:space="preserve">. The nucleic acid sequence of the amplicons showed 100% similarity with previously published equid </w:t>
      </w:r>
      <w:proofErr w:type="spellStart"/>
      <w:r w:rsidRPr="00187A53">
        <w:rPr>
          <w:rFonts w:ascii="Times New Roman" w:eastAsia="Times New Roman" w:hAnsi="Times New Roman" w:cs="Times New Roman"/>
          <w:color w:val="000000"/>
          <w:sz w:val="20"/>
          <w:szCs w:val="20"/>
        </w:rPr>
        <w:t>alphaherpesvirus</w:t>
      </w:r>
      <w:proofErr w:type="spellEnd"/>
      <w:r w:rsidRPr="00187A53">
        <w:rPr>
          <w:rFonts w:ascii="Times New Roman" w:eastAsia="Times New Roman" w:hAnsi="Times New Roman" w:cs="Times New Roman"/>
          <w:color w:val="000000"/>
          <w:sz w:val="20"/>
          <w:szCs w:val="20"/>
        </w:rPr>
        <w:t xml:space="preserve"> 9 sequences. Three additional animals developed mild nasal discharge only and recovered spontaneously. The zebras shared housing facilities with other species, including white rhinoceros (</w:t>
      </w:r>
      <w:proofErr w:type="spellStart"/>
      <w:r w:rsidRPr="00187A53">
        <w:rPr>
          <w:rFonts w:ascii="Times New Roman" w:eastAsia="Times New Roman" w:hAnsi="Times New Roman" w:cs="Times New Roman"/>
          <w:i/>
          <w:iCs/>
          <w:color w:val="000000"/>
          <w:sz w:val="20"/>
          <w:szCs w:val="20"/>
        </w:rPr>
        <w:t>Ceratotherium</w:t>
      </w:r>
      <w:proofErr w:type="spellEnd"/>
      <w:r w:rsidRPr="00187A53">
        <w:rPr>
          <w:rFonts w:ascii="Times New Roman" w:eastAsia="Times New Roman" w:hAnsi="Times New Roman" w:cs="Times New Roman"/>
          <w:i/>
          <w:iCs/>
          <w:color w:val="000000"/>
          <w:sz w:val="20"/>
          <w:szCs w:val="20"/>
        </w:rPr>
        <w:t xml:space="preserve"> </w:t>
      </w:r>
      <w:proofErr w:type="spellStart"/>
      <w:r w:rsidRPr="00187A53">
        <w:rPr>
          <w:rFonts w:ascii="Times New Roman" w:eastAsia="Times New Roman" w:hAnsi="Times New Roman" w:cs="Times New Roman"/>
          <w:i/>
          <w:iCs/>
          <w:color w:val="000000"/>
          <w:sz w:val="20"/>
          <w:szCs w:val="20"/>
        </w:rPr>
        <w:t>simum</w:t>
      </w:r>
      <w:proofErr w:type="spellEnd"/>
      <w:r w:rsidRPr="00187A53">
        <w:rPr>
          <w:rFonts w:ascii="Times New Roman" w:eastAsia="Times New Roman" w:hAnsi="Times New Roman" w:cs="Times New Roman"/>
          <w:color w:val="000000"/>
          <w:sz w:val="20"/>
          <w:szCs w:val="20"/>
        </w:rPr>
        <w:t>), reticulated giraffe (</w:t>
      </w:r>
      <w:r w:rsidRPr="00187A53">
        <w:rPr>
          <w:rFonts w:ascii="Times New Roman" w:eastAsia="Times New Roman" w:hAnsi="Times New Roman" w:cs="Times New Roman"/>
          <w:i/>
          <w:iCs/>
          <w:color w:val="000000"/>
          <w:sz w:val="20"/>
          <w:szCs w:val="20"/>
        </w:rPr>
        <w:t>Giraffa camelopardalis reticulata</w:t>
      </w:r>
      <w:r w:rsidRPr="00187A53">
        <w:rPr>
          <w:rFonts w:ascii="Times New Roman" w:eastAsia="Times New Roman" w:hAnsi="Times New Roman" w:cs="Times New Roman"/>
          <w:color w:val="000000"/>
          <w:sz w:val="20"/>
          <w:szCs w:val="20"/>
        </w:rPr>
        <w:t>), and several antelope species. None of these animals showed clinical signs. Additionally, nasal swabs and whole blood samples were collected from cohoused white rhinoceroses (n=3) and springboks (</w:t>
      </w:r>
      <w:r w:rsidRPr="00187A53">
        <w:rPr>
          <w:rFonts w:ascii="Times New Roman" w:eastAsia="Times New Roman" w:hAnsi="Times New Roman" w:cs="Times New Roman"/>
          <w:i/>
          <w:iCs/>
          <w:color w:val="000000"/>
          <w:sz w:val="20"/>
          <w:szCs w:val="20"/>
        </w:rPr>
        <w:t>Antidorcas marsupialis</w:t>
      </w:r>
      <w:r w:rsidRPr="00187A53">
        <w:rPr>
          <w:rFonts w:ascii="Times New Roman" w:eastAsia="Times New Roman" w:hAnsi="Times New Roman" w:cs="Times New Roman"/>
          <w:color w:val="000000"/>
          <w:sz w:val="20"/>
          <w:szCs w:val="20"/>
        </w:rPr>
        <w:t>, n=3) as well as nasal swabs from cohoused reticulated giraffes (n = 4). Nucleic acid sequence from equid herpesviruses was not detected in any of these samples. The source of the infection in the zebras remains unclear.</w:t>
      </w:r>
    </w:p>
    <w:p w14:paraId="5A118539" w14:textId="77777777" w:rsidR="00067334" w:rsidRPr="00187A53" w:rsidRDefault="00067334" w:rsidP="00067334">
      <w:pPr>
        <w:rPr>
          <w:rFonts w:ascii="Times New Roman" w:eastAsia="Times New Roman" w:hAnsi="Times New Roman" w:cs="Times New Roman"/>
          <w:sz w:val="20"/>
          <w:szCs w:val="20"/>
        </w:rPr>
      </w:pPr>
    </w:p>
    <w:p w14:paraId="6D30B1F2" w14:textId="77777777" w:rsidR="00067334" w:rsidRPr="00187A53" w:rsidRDefault="00067334" w:rsidP="00067334">
      <w:pPr>
        <w:rPr>
          <w:rFonts w:ascii="Times New Roman" w:eastAsia="Times New Roman" w:hAnsi="Times New Roman" w:cs="Times New Roman"/>
          <w:sz w:val="20"/>
          <w:szCs w:val="20"/>
        </w:rPr>
      </w:pPr>
      <w:r w:rsidRPr="00187A53">
        <w:rPr>
          <w:rFonts w:ascii="Times New Roman" w:eastAsia="Times New Roman" w:hAnsi="Times New Roman" w:cs="Times New Roman"/>
          <w:b/>
          <w:bCs/>
          <w:color w:val="000000"/>
          <w:sz w:val="20"/>
          <w:szCs w:val="20"/>
          <w:u w:val="single"/>
        </w:rPr>
        <w:t>Key Points:</w:t>
      </w:r>
    </w:p>
    <w:p w14:paraId="002793BE" w14:textId="77777777" w:rsidR="00067334" w:rsidRPr="00187A53" w:rsidRDefault="00067334" w:rsidP="00067334">
      <w:pPr>
        <w:numPr>
          <w:ilvl w:val="0"/>
          <w:numId w:val="21"/>
        </w:numPr>
        <w:ind w:left="36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Equine herpesvirus 4 (EHV-4) associated with respiratory infection</w:t>
      </w:r>
    </w:p>
    <w:p w14:paraId="095B9933" w14:textId="77777777" w:rsidR="00067334" w:rsidRPr="00187A53" w:rsidRDefault="00067334" w:rsidP="00067334">
      <w:pPr>
        <w:numPr>
          <w:ilvl w:val="0"/>
          <w:numId w:val="21"/>
        </w:numPr>
        <w:ind w:left="36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 xml:space="preserve">Equine herpesvirus 1 (EHV-1) associated with respiratory infection, neurological </w:t>
      </w:r>
      <w:proofErr w:type="gramStart"/>
      <w:r w:rsidRPr="00187A53">
        <w:rPr>
          <w:rFonts w:ascii="Times New Roman" w:eastAsia="Times New Roman" w:hAnsi="Times New Roman" w:cs="Times New Roman"/>
          <w:color w:val="000000"/>
          <w:sz w:val="20"/>
          <w:szCs w:val="20"/>
        </w:rPr>
        <w:t>disease</w:t>
      </w:r>
      <w:proofErr w:type="gramEnd"/>
      <w:r w:rsidRPr="00187A53">
        <w:rPr>
          <w:rFonts w:ascii="Times New Roman" w:eastAsia="Times New Roman" w:hAnsi="Times New Roman" w:cs="Times New Roman"/>
          <w:color w:val="000000"/>
          <w:sz w:val="20"/>
          <w:szCs w:val="20"/>
        </w:rPr>
        <w:t xml:space="preserve"> and abortion.</w:t>
      </w:r>
    </w:p>
    <w:p w14:paraId="1A10DD59" w14:textId="77777777" w:rsidR="00067334" w:rsidRPr="00187A53" w:rsidRDefault="00067334" w:rsidP="00067334">
      <w:pPr>
        <w:numPr>
          <w:ilvl w:val="0"/>
          <w:numId w:val="21"/>
        </w:numPr>
        <w:ind w:left="36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EHV-9, is closely related to EHV-1 and has been shown to exhibit similar pathogenicity </w:t>
      </w:r>
    </w:p>
    <w:p w14:paraId="14085A72" w14:textId="77777777" w:rsidR="00067334" w:rsidRPr="00187A53" w:rsidRDefault="00067334" w:rsidP="00067334">
      <w:pPr>
        <w:numPr>
          <w:ilvl w:val="1"/>
          <w:numId w:val="22"/>
        </w:numPr>
        <w:ind w:left="108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 xml:space="preserve">EHV 1+9 seropositivity reported in zebras often with little or no signs of disease (greater seropositivity in free-ranging zebras). One report of EHV9 encephalitis in a </w:t>
      </w:r>
      <w:proofErr w:type="spellStart"/>
      <w:r w:rsidRPr="00187A53">
        <w:rPr>
          <w:rFonts w:ascii="Times New Roman" w:eastAsia="Times New Roman" w:hAnsi="Times New Roman" w:cs="Times New Roman"/>
          <w:color w:val="000000"/>
          <w:sz w:val="20"/>
          <w:szCs w:val="20"/>
        </w:rPr>
        <w:t>Grevy’s</w:t>
      </w:r>
      <w:proofErr w:type="spellEnd"/>
      <w:r w:rsidRPr="00187A53">
        <w:rPr>
          <w:rFonts w:ascii="Times New Roman" w:eastAsia="Times New Roman" w:hAnsi="Times New Roman" w:cs="Times New Roman"/>
          <w:color w:val="000000"/>
          <w:sz w:val="20"/>
          <w:szCs w:val="20"/>
        </w:rPr>
        <w:t xml:space="preserve"> zebra. </w:t>
      </w:r>
    </w:p>
    <w:p w14:paraId="1F8277B5" w14:textId="77777777" w:rsidR="00067334" w:rsidRPr="00187A53" w:rsidRDefault="00067334" w:rsidP="00067334">
      <w:pPr>
        <w:numPr>
          <w:ilvl w:val="1"/>
          <w:numId w:val="22"/>
        </w:numPr>
        <w:ind w:left="1080"/>
        <w:textAlignment w:val="baseline"/>
        <w:rPr>
          <w:rFonts w:ascii="Times New Roman" w:eastAsia="Times New Roman" w:hAnsi="Times New Roman" w:cs="Times New Roman"/>
          <w:color w:val="000000"/>
          <w:sz w:val="20"/>
          <w:szCs w:val="20"/>
        </w:rPr>
      </w:pPr>
      <w:proofErr w:type="spellStart"/>
      <w:r w:rsidRPr="00187A53">
        <w:rPr>
          <w:rFonts w:ascii="Times New Roman" w:eastAsia="Times New Roman" w:hAnsi="Times New Roman" w:cs="Times New Roman"/>
          <w:color w:val="000000"/>
          <w:sz w:val="20"/>
          <w:szCs w:val="20"/>
        </w:rPr>
        <w:t>Grevy’s</w:t>
      </w:r>
      <w:proofErr w:type="spellEnd"/>
      <w:r w:rsidRPr="00187A53">
        <w:rPr>
          <w:rFonts w:ascii="Times New Roman" w:eastAsia="Times New Roman" w:hAnsi="Times New Roman" w:cs="Times New Roman"/>
          <w:color w:val="000000"/>
          <w:sz w:val="20"/>
          <w:szCs w:val="20"/>
        </w:rPr>
        <w:t xml:space="preserve"> zebras are considered an EHV9 reservoir</w:t>
      </w:r>
    </w:p>
    <w:p w14:paraId="6B3723FE" w14:textId="77777777" w:rsidR="00067334" w:rsidRPr="00187A53" w:rsidRDefault="00067334" w:rsidP="00067334">
      <w:pPr>
        <w:numPr>
          <w:ilvl w:val="0"/>
          <w:numId w:val="22"/>
        </w:numPr>
        <w:ind w:left="36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 xml:space="preserve">Aim: Describe a case series of EHV9 infection and mortality in </w:t>
      </w:r>
      <w:proofErr w:type="spellStart"/>
      <w:r w:rsidRPr="00187A53">
        <w:rPr>
          <w:rFonts w:ascii="Times New Roman" w:eastAsia="Times New Roman" w:hAnsi="Times New Roman" w:cs="Times New Roman"/>
          <w:color w:val="000000"/>
          <w:sz w:val="20"/>
          <w:szCs w:val="20"/>
        </w:rPr>
        <w:t>Grevy’s</w:t>
      </w:r>
      <w:proofErr w:type="spellEnd"/>
      <w:r w:rsidRPr="00187A53">
        <w:rPr>
          <w:rFonts w:ascii="Times New Roman" w:eastAsia="Times New Roman" w:hAnsi="Times New Roman" w:cs="Times New Roman"/>
          <w:color w:val="000000"/>
          <w:sz w:val="20"/>
          <w:szCs w:val="20"/>
        </w:rPr>
        <w:t xml:space="preserve"> zebra</w:t>
      </w:r>
    </w:p>
    <w:p w14:paraId="3D6CC989" w14:textId="77777777" w:rsidR="00067334" w:rsidRPr="00187A53" w:rsidRDefault="00067334" w:rsidP="00067334">
      <w:pPr>
        <w:numPr>
          <w:ilvl w:val="0"/>
          <w:numId w:val="22"/>
        </w:numPr>
        <w:ind w:left="36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 xml:space="preserve">Seven </w:t>
      </w:r>
      <w:proofErr w:type="spellStart"/>
      <w:r w:rsidRPr="00187A53">
        <w:rPr>
          <w:rFonts w:ascii="Times New Roman" w:eastAsia="Times New Roman" w:hAnsi="Times New Roman" w:cs="Times New Roman"/>
          <w:color w:val="000000"/>
          <w:sz w:val="20"/>
          <w:szCs w:val="20"/>
        </w:rPr>
        <w:t>Grevy’s</w:t>
      </w:r>
      <w:proofErr w:type="spellEnd"/>
      <w:r w:rsidRPr="00187A53">
        <w:rPr>
          <w:rFonts w:ascii="Times New Roman" w:eastAsia="Times New Roman" w:hAnsi="Times New Roman" w:cs="Times New Roman"/>
          <w:color w:val="000000"/>
          <w:sz w:val="20"/>
          <w:szCs w:val="20"/>
        </w:rPr>
        <w:t xml:space="preserve"> zebra in mixed species habitat </w:t>
      </w:r>
    </w:p>
    <w:p w14:paraId="117C718D" w14:textId="77777777" w:rsidR="00067334" w:rsidRPr="00187A53" w:rsidRDefault="00067334" w:rsidP="00067334">
      <w:pPr>
        <w:numPr>
          <w:ilvl w:val="1"/>
          <w:numId w:val="22"/>
        </w:numPr>
        <w:ind w:left="108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 xml:space="preserve">3/7 presented acutely with lethargy, decreased appetite, nasal </w:t>
      </w:r>
      <w:proofErr w:type="gramStart"/>
      <w:r w:rsidRPr="00187A53">
        <w:rPr>
          <w:rFonts w:ascii="Times New Roman" w:eastAsia="Times New Roman" w:hAnsi="Times New Roman" w:cs="Times New Roman"/>
          <w:color w:val="000000"/>
          <w:sz w:val="20"/>
          <w:szCs w:val="20"/>
        </w:rPr>
        <w:t>discharge</w:t>
      </w:r>
      <w:proofErr w:type="gramEnd"/>
      <w:r w:rsidRPr="00187A53">
        <w:rPr>
          <w:rFonts w:ascii="Times New Roman" w:eastAsia="Times New Roman" w:hAnsi="Times New Roman" w:cs="Times New Roman"/>
          <w:color w:val="000000"/>
          <w:sz w:val="20"/>
          <w:szCs w:val="20"/>
        </w:rPr>
        <w:t xml:space="preserve"> and sneezing</w:t>
      </w:r>
    </w:p>
    <w:p w14:paraId="6E1CED76" w14:textId="77777777" w:rsidR="00067334" w:rsidRPr="00187A53" w:rsidRDefault="00067334" w:rsidP="00067334">
      <w:pPr>
        <w:numPr>
          <w:ilvl w:val="2"/>
          <w:numId w:val="23"/>
        </w:numPr>
        <w:ind w:left="180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One animal became laterally recumbent and died 2 days later </w:t>
      </w:r>
    </w:p>
    <w:p w14:paraId="66CEAD65" w14:textId="77777777" w:rsidR="00067334" w:rsidRPr="00187A53" w:rsidRDefault="00067334" w:rsidP="00067334">
      <w:pPr>
        <w:numPr>
          <w:ilvl w:val="2"/>
          <w:numId w:val="23"/>
        </w:numPr>
        <w:ind w:left="180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Other 2 cases were milder but progressed to increased nasal discharge and thick exudate </w:t>
      </w:r>
    </w:p>
    <w:p w14:paraId="21DEDA54" w14:textId="77777777" w:rsidR="00067334" w:rsidRPr="00187A53" w:rsidRDefault="00067334" w:rsidP="00067334">
      <w:pPr>
        <w:numPr>
          <w:ilvl w:val="0"/>
          <w:numId w:val="23"/>
        </w:numPr>
        <w:ind w:left="36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Treated with valacyclovir, cefquinome and meloxicam in the two remaining animals</w:t>
      </w:r>
    </w:p>
    <w:p w14:paraId="7D6A8BCC" w14:textId="77777777" w:rsidR="00067334" w:rsidRPr="00187A53" w:rsidRDefault="00067334" w:rsidP="00067334">
      <w:pPr>
        <w:numPr>
          <w:ilvl w:val="1"/>
          <w:numId w:val="23"/>
        </w:numPr>
        <w:ind w:left="108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 xml:space="preserve">One animal recovered within 48 hours. Other animal (2 </w:t>
      </w:r>
      <w:proofErr w:type="spellStart"/>
      <w:r w:rsidRPr="00187A53">
        <w:rPr>
          <w:rFonts w:ascii="Times New Roman" w:eastAsia="Times New Roman" w:hAnsi="Times New Roman" w:cs="Times New Roman"/>
          <w:color w:val="000000"/>
          <w:sz w:val="20"/>
          <w:szCs w:val="20"/>
        </w:rPr>
        <w:t>mo</w:t>
      </w:r>
      <w:proofErr w:type="spellEnd"/>
      <w:r w:rsidRPr="00187A53">
        <w:rPr>
          <w:rFonts w:ascii="Times New Roman" w:eastAsia="Times New Roman" w:hAnsi="Times New Roman" w:cs="Times New Roman"/>
          <w:color w:val="000000"/>
          <w:sz w:val="20"/>
          <w:szCs w:val="20"/>
        </w:rPr>
        <w:t>) had difficulty accepting the valacyclovir pellets and died within 4 days of the onset of clinical signs </w:t>
      </w:r>
    </w:p>
    <w:p w14:paraId="7B8215A7" w14:textId="77777777" w:rsidR="00067334" w:rsidRPr="00187A53" w:rsidRDefault="00067334" w:rsidP="00067334">
      <w:pPr>
        <w:numPr>
          <w:ilvl w:val="0"/>
          <w:numId w:val="23"/>
        </w:numPr>
        <w:ind w:left="36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Three other zebras in herd developed nasal discharge </w:t>
      </w:r>
    </w:p>
    <w:p w14:paraId="4885B44F" w14:textId="77777777" w:rsidR="00067334" w:rsidRPr="00187A53" w:rsidRDefault="00067334" w:rsidP="00067334">
      <w:pPr>
        <w:numPr>
          <w:ilvl w:val="0"/>
          <w:numId w:val="23"/>
        </w:numPr>
        <w:ind w:left="36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 xml:space="preserve">Necropsy: pulmonary edema and congestion, </w:t>
      </w:r>
      <w:proofErr w:type="spellStart"/>
      <w:r w:rsidRPr="00187A53">
        <w:rPr>
          <w:rFonts w:ascii="Times New Roman" w:eastAsia="Times New Roman" w:hAnsi="Times New Roman" w:cs="Times New Roman"/>
          <w:color w:val="000000"/>
          <w:sz w:val="20"/>
          <w:szCs w:val="20"/>
        </w:rPr>
        <w:t>fibrinonecrotic</w:t>
      </w:r>
      <w:proofErr w:type="spellEnd"/>
      <w:r w:rsidRPr="00187A53">
        <w:rPr>
          <w:rFonts w:ascii="Times New Roman" w:eastAsia="Times New Roman" w:hAnsi="Times New Roman" w:cs="Times New Roman"/>
          <w:color w:val="000000"/>
          <w:sz w:val="20"/>
          <w:szCs w:val="20"/>
        </w:rPr>
        <w:t xml:space="preserve"> pneumonia, </w:t>
      </w:r>
      <w:proofErr w:type="spellStart"/>
      <w:r w:rsidRPr="00187A53">
        <w:rPr>
          <w:rFonts w:ascii="Times New Roman" w:eastAsia="Times New Roman" w:hAnsi="Times New Roman" w:cs="Times New Roman"/>
          <w:color w:val="000000"/>
          <w:sz w:val="20"/>
          <w:szCs w:val="20"/>
        </w:rPr>
        <w:t>fibrinonecrotic</w:t>
      </w:r>
      <w:proofErr w:type="spellEnd"/>
      <w:r w:rsidRPr="00187A53">
        <w:rPr>
          <w:rFonts w:ascii="Times New Roman" w:eastAsia="Times New Roman" w:hAnsi="Times New Roman" w:cs="Times New Roman"/>
          <w:color w:val="000000"/>
          <w:sz w:val="20"/>
          <w:szCs w:val="20"/>
        </w:rPr>
        <w:t xml:space="preserve"> rhinitis, epicardial hemorrhage and musculoskeletal necrosis. Case 1 also had vascular thrombosis and meningoencephalitis</w:t>
      </w:r>
    </w:p>
    <w:p w14:paraId="4C63124A" w14:textId="77777777" w:rsidR="00067334" w:rsidRPr="00187A53" w:rsidRDefault="00067334" w:rsidP="00067334">
      <w:pPr>
        <w:numPr>
          <w:ilvl w:val="1"/>
          <w:numId w:val="23"/>
        </w:numPr>
        <w:ind w:left="108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EHV9 isolated from lung tissue </w:t>
      </w:r>
    </w:p>
    <w:p w14:paraId="0FC187B0" w14:textId="77777777" w:rsidR="00067334" w:rsidRPr="00187A53" w:rsidRDefault="00067334" w:rsidP="00067334">
      <w:pPr>
        <w:numPr>
          <w:ilvl w:val="0"/>
          <w:numId w:val="23"/>
        </w:numPr>
        <w:ind w:left="360"/>
        <w:textAlignment w:val="baseline"/>
        <w:rPr>
          <w:rFonts w:ascii="Times New Roman" w:eastAsia="Times New Roman" w:hAnsi="Times New Roman" w:cs="Times New Roman"/>
          <w:color w:val="000000"/>
          <w:sz w:val="20"/>
          <w:szCs w:val="20"/>
        </w:rPr>
      </w:pPr>
      <w:r w:rsidRPr="00187A53">
        <w:rPr>
          <w:rFonts w:ascii="Times New Roman" w:eastAsia="Times New Roman" w:hAnsi="Times New Roman" w:cs="Times New Roman"/>
          <w:color w:val="000000"/>
          <w:sz w:val="20"/>
          <w:szCs w:val="20"/>
        </w:rPr>
        <w:t xml:space="preserve">Nasal swabs from cohoused rhinos, springbok, giraffe </w:t>
      </w:r>
      <w:proofErr w:type="gramStart"/>
      <w:r w:rsidRPr="00187A53">
        <w:rPr>
          <w:rFonts w:ascii="Times New Roman" w:eastAsia="Times New Roman" w:hAnsi="Times New Roman" w:cs="Times New Roman"/>
          <w:color w:val="000000"/>
          <w:sz w:val="20"/>
          <w:szCs w:val="20"/>
        </w:rPr>
        <w:t>were</w:t>
      </w:r>
      <w:proofErr w:type="gramEnd"/>
      <w:r w:rsidRPr="00187A53">
        <w:rPr>
          <w:rFonts w:ascii="Times New Roman" w:eastAsia="Times New Roman" w:hAnsi="Times New Roman" w:cs="Times New Roman"/>
          <w:color w:val="000000"/>
          <w:sz w:val="20"/>
          <w:szCs w:val="20"/>
        </w:rPr>
        <w:t xml:space="preserve"> all negative.  Remaining four zebras negative on nasal swabs 6 months after outbreak. </w:t>
      </w:r>
    </w:p>
    <w:p w14:paraId="0E7F2682" w14:textId="77777777" w:rsidR="00067334" w:rsidRPr="00187A53" w:rsidRDefault="00067334" w:rsidP="00067334">
      <w:pPr>
        <w:rPr>
          <w:rFonts w:ascii="Times New Roman" w:eastAsia="Times New Roman" w:hAnsi="Times New Roman" w:cs="Times New Roman"/>
          <w:sz w:val="20"/>
          <w:szCs w:val="20"/>
        </w:rPr>
      </w:pPr>
    </w:p>
    <w:p w14:paraId="3EF50C36" w14:textId="77777777" w:rsidR="00067334" w:rsidRPr="00187A53" w:rsidRDefault="00067334" w:rsidP="00067334">
      <w:pPr>
        <w:rPr>
          <w:rFonts w:ascii="Times New Roman" w:eastAsia="Times New Roman" w:hAnsi="Times New Roman" w:cs="Times New Roman"/>
          <w:sz w:val="20"/>
          <w:szCs w:val="20"/>
        </w:rPr>
      </w:pPr>
      <w:r w:rsidRPr="00187A53">
        <w:rPr>
          <w:rFonts w:ascii="Times New Roman" w:eastAsia="Times New Roman" w:hAnsi="Times New Roman" w:cs="Times New Roman"/>
          <w:b/>
          <w:bCs/>
          <w:color w:val="000000"/>
          <w:sz w:val="20"/>
          <w:szCs w:val="20"/>
          <w:u w:val="single"/>
        </w:rPr>
        <w:t>Take home:</w:t>
      </w:r>
    </w:p>
    <w:p w14:paraId="59E25C4A" w14:textId="77777777" w:rsidR="00067334" w:rsidRPr="00187A53" w:rsidRDefault="00067334" w:rsidP="00067334">
      <w:pPr>
        <w:rPr>
          <w:rFonts w:ascii="Times New Roman" w:eastAsia="Times New Roman" w:hAnsi="Times New Roman" w:cs="Times New Roman"/>
          <w:sz w:val="20"/>
          <w:szCs w:val="20"/>
        </w:rPr>
      </w:pPr>
      <w:r w:rsidRPr="00187A53">
        <w:rPr>
          <w:rFonts w:ascii="Times New Roman" w:eastAsia="Times New Roman" w:hAnsi="Times New Roman" w:cs="Times New Roman"/>
          <w:color w:val="000000"/>
          <w:sz w:val="20"/>
          <w:szCs w:val="20"/>
        </w:rPr>
        <w:t xml:space="preserve">Two cases of fatal EHV9 infection in </w:t>
      </w:r>
      <w:proofErr w:type="spellStart"/>
      <w:r w:rsidRPr="00187A53">
        <w:rPr>
          <w:rFonts w:ascii="Times New Roman" w:eastAsia="Times New Roman" w:hAnsi="Times New Roman" w:cs="Times New Roman"/>
          <w:color w:val="000000"/>
          <w:sz w:val="20"/>
          <w:szCs w:val="20"/>
        </w:rPr>
        <w:t>Grevy’s</w:t>
      </w:r>
      <w:proofErr w:type="spellEnd"/>
      <w:r w:rsidRPr="00187A53">
        <w:rPr>
          <w:rFonts w:ascii="Times New Roman" w:eastAsia="Times New Roman" w:hAnsi="Times New Roman" w:cs="Times New Roman"/>
          <w:color w:val="000000"/>
          <w:sz w:val="20"/>
          <w:szCs w:val="20"/>
        </w:rPr>
        <w:t xml:space="preserve"> zebras from a mixed species habitat. Both respiratory and neurologic lesions were noted following EHV9 infection. The source of the outbreak was undetermined. </w:t>
      </w:r>
    </w:p>
    <w:p w14:paraId="5BFB7991" w14:textId="77777777" w:rsidR="00067334" w:rsidRPr="003520A2" w:rsidRDefault="00067334" w:rsidP="00067334">
      <w:pPr>
        <w:rPr>
          <w:rFonts w:ascii="Times New Roman" w:hAnsi="Times New Roman" w:cs="Times New Roman"/>
          <w:sz w:val="20"/>
          <w:szCs w:val="20"/>
        </w:rPr>
      </w:pPr>
    </w:p>
    <w:p w14:paraId="5973A516" w14:textId="77777777" w:rsidR="00067334" w:rsidRDefault="00067334" w:rsidP="00067334">
      <w:pPr>
        <w:rPr>
          <w:rFonts w:ascii="Times New Roman" w:hAnsi="Times New Roman" w:cs="Times New Roman"/>
          <w:b/>
          <w:bCs/>
          <w:sz w:val="20"/>
          <w:szCs w:val="20"/>
        </w:rPr>
      </w:pPr>
    </w:p>
    <w:p w14:paraId="44912F08" w14:textId="77777777" w:rsidR="00067334" w:rsidRPr="003520A2" w:rsidRDefault="00067334" w:rsidP="00067334">
      <w:pPr>
        <w:jc w:val="center"/>
        <w:rPr>
          <w:rFonts w:ascii="Times New Roman" w:hAnsi="Times New Roman" w:cs="Times New Roman"/>
          <w:b/>
          <w:bCs/>
          <w:sz w:val="20"/>
          <w:szCs w:val="20"/>
        </w:rPr>
      </w:pPr>
      <w:r w:rsidRPr="003520A2">
        <w:rPr>
          <w:rFonts w:ascii="Times New Roman" w:hAnsi="Times New Roman" w:cs="Times New Roman"/>
          <w:b/>
          <w:bCs/>
          <w:sz w:val="20"/>
          <w:szCs w:val="20"/>
        </w:rPr>
        <w:t>A COMPARISON OF A SINGLE-DART VERSUS STAGED TWO-DART ANESTHESIA INDUCTION PROTOCOL IN PRZEWALSKI’S HORSES (EQUUS FERUS PRZEWALSKII)</w:t>
      </w:r>
    </w:p>
    <w:p w14:paraId="10C63148" w14:textId="77777777" w:rsidR="00067334" w:rsidRPr="003520A2" w:rsidRDefault="00067334" w:rsidP="00067334">
      <w:pPr>
        <w:jc w:val="center"/>
        <w:rPr>
          <w:rFonts w:ascii="Times New Roman" w:hAnsi="Times New Roman" w:cs="Times New Roman"/>
          <w:sz w:val="20"/>
          <w:szCs w:val="20"/>
        </w:rPr>
      </w:pPr>
      <w:r w:rsidRPr="003520A2">
        <w:rPr>
          <w:rFonts w:ascii="Times New Roman" w:hAnsi="Times New Roman" w:cs="Times New Roman"/>
          <w:sz w:val="20"/>
          <w:szCs w:val="20"/>
        </w:rPr>
        <w:t>JZWM 2021 52(2): 453–459</w:t>
      </w:r>
    </w:p>
    <w:p w14:paraId="1E5D55CC" w14:textId="77777777" w:rsidR="00067334" w:rsidRPr="003520A2" w:rsidRDefault="00067334" w:rsidP="00067334">
      <w:pPr>
        <w:rPr>
          <w:rFonts w:ascii="Times New Roman" w:hAnsi="Times New Roman" w:cs="Times New Roman"/>
          <w:sz w:val="20"/>
          <w:szCs w:val="20"/>
        </w:rPr>
      </w:pPr>
      <w:r w:rsidRPr="003520A2">
        <w:rPr>
          <w:rFonts w:ascii="Times New Roman" w:hAnsi="Times New Roman" w:cs="Times New Roman"/>
          <w:b/>
          <w:bCs/>
          <w:sz w:val="20"/>
          <w:szCs w:val="20"/>
        </w:rPr>
        <w:t>Abstract</w:t>
      </w:r>
      <w:r w:rsidRPr="003520A2">
        <w:rPr>
          <w:rFonts w:ascii="Times New Roman" w:hAnsi="Times New Roman" w:cs="Times New Roman"/>
          <w:sz w:val="20"/>
          <w:szCs w:val="20"/>
        </w:rPr>
        <w:t xml:space="preserve">: </w:t>
      </w:r>
      <w:proofErr w:type="spellStart"/>
      <w:r w:rsidRPr="003520A2">
        <w:rPr>
          <w:rFonts w:ascii="Times New Roman" w:hAnsi="Times New Roman" w:cs="Times New Roman"/>
          <w:sz w:val="20"/>
          <w:szCs w:val="20"/>
        </w:rPr>
        <w:t>Przewalski’s</w:t>
      </w:r>
      <w:proofErr w:type="spellEnd"/>
      <w:r w:rsidRPr="003520A2">
        <w:rPr>
          <w:rFonts w:ascii="Times New Roman" w:hAnsi="Times New Roman" w:cs="Times New Roman"/>
          <w:sz w:val="20"/>
          <w:szCs w:val="20"/>
        </w:rPr>
        <w:t xml:space="preserve"> horses (Equus </w:t>
      </w:r>
      <w:proofErr w:type="spellStart"/>
      <w:r w:rsidRPr="003520A2">
        <w:rPr>
          <w:rFonts w:ascii="Times New Roman" w:hAnsi="Times New Roman" w:cs="Times New Roman"/>
          <w:sz w:val="20"/>
          <w:szCs w:val="20"/>
        </w:rPr>
        <w:t>ferus</w:t>
      </w:r>
      <w:proofErr w:type="spellEnd"/>
      <w:r w:rsidRPr="003520A2">
        <w:rPr>
          <w:rFonts w:ascii="Times New Roman" w:hAnsi="Times New Roman" w:cs="Times New Roman"/>
          <w:sz w:val="20"/>
          <w:szCs w:val="20"/>
        </w:rPr>
        <w:t xml:space="preserve"> </w:t>
      </w:r>
      <w:proofErr w:type="spellStart"/>
      <w:r w:rsidRPr="003520A2">
        <w:rPr>
          <w:rFonts w:ascii="Times New Roman" w:hAnsi="Times New Roman" w:cs="Times New Roman"/>
          <w:sz w:val="20"/>
          <w:szCs w:val="20"/>
        </w:rPr>
        <w:t>przewalskii</w:t>
      </w:r>
      <w:proofErr w:type="spellEnd"/>
      <w:r w:rsidRPr="003520A2">
        <w:rPr>
          <w:rFonts w:ascii="Times New Roman" w:hAnsi="Times New Roman" w:cs="Times New Roman"/>
          <w:sz w:val="20"/>
          <w:szCs w:val="20"/>
        </w:rPr>
        <w:t xml:space="preserve">) are an endangered equid species. Anesthesia administered by remote delivery is often needed to provide medical care. Behavioral and physiologic parameters were prospectively compared in 14 horses (8 females and 6 males, 3–18 </w:t>
      </w:r>
      <w:proofErr w:type="spellStart"/>
      <w:r w:rsidRPr="003520A2">
        <w:rPr>
          <w:rFonts w:ascii="Times New Roman" w:hAnsi="Times New Roman" w:cs="Times New Roman"/>
          <w:sz w:val="20"/>
          <w:szCs w:val="20"/>
        </w:rPr>
        <w:t>yr</w:t>
      </w:r>
      <w:proofErr w:type="spellEnd"/>
      <w:r w:rsidRPr="003520A2">
        <w:rPr>
          <w:rFonts w:ascii="Times New Roman" w:hAnsi="Times New Roman" w:cs="Times New Roman"/>
          <w:sz w:val="20"/>
          <w:szCs w:val="20"/>
        </w:rPr>
        <w:t xml:space="preserve">) after a single-dart or staged two-dart anesthesia induction protocol with intramuscular medetomidine (0.06 mg/kg), butorphanol (0.05 mg/kg), </w:t>
      </w:r>
      <w:proofErr w:type="spellStart"/>
      <w:r w:rsidRPr="003520A2">
        <w:rPr>
          <w:rFonts w:ascii="Times New Roman" w:hAnsi="Times New Roman" w:cs="Times New Roman"/>
          <w:sz w:val="20"/>
          <w:szCs w:val="20"/>
        </w:rPr>
        <w:t>thiafentanil</w:t>
      </w:r>
      <w:proofErr w:type="spellEnd"/>
      <w:r w:rsidRPr="003520A2">
        <w:rPr>
          <w:rFonts w:ascii="Times New Roman" w:hAnsi="Times New Roman" w:cs="Times New Roman"/>
          <w:sz w:val="20"/>
          <w:szCs w:val="20"/>
        </w:rPr>
        <w:t xml:space="preserve"> (0.02 mg/kg), and ketamine (1 mg/kg). Seven horses were randomly assigned to receive all drugs in a single dart, and the other seven to receive medetomidine and butorphanol 10 min prior to </w:t>
      </w:r>
      <w:proofErr w:type="spellStart"/>
      <w:r w:rsidRPr="003520A2">
        <w:rPr>
          <w:rFonts w:ascii="Times New Roman" w:hAnsi="Times New Roman" w:cs="Times New Roman"/>
          <w:sz w:val="20"/>
          <w:szCs w:val="20"/>
        </w:rPr>
        <w:t>thiafentanil</w:t>
      </w:r>
      <w:proofErr w:type="spellEnd"/>
      <w:r w:rsidRPr="003520A2">
        <w:rPr>
          <w:rFonts w:ascii="Times New Roman" w:hAnsi="Times New Roman" w:cs="Times New Roman"/>
          <w:sz w:val="20"/>
          <w:szCs w:val="20"/>
        </w:rPr>
        <w:t xml:space="preserve"> and ketamine in a second dart. Induction and recovery quality were scored on a scale from 1 to 5 (worst to best), and video recordings were assessed for frequency of specific behaviors. Need for supplemental propofol was recorded. Median induction score was significantly better (P = 0.01) after two darts (4/5) compared to a single dart (3/5). Degree of muscle fasciculation (undesirable) during induction was significantly lower (P = 0.006) with the two-dart protocol. During the transition to recumbency, 71% versus 14% of horses transitioned headfirst (undesirable) after a single dart versus two darts, respectively (P = 0.07). Supplemental propofol administration was necessary in 43% of horses after two darts and in 100% of horses after a single dart (P = 0.10) to facilitate intubation and reach a working depth of anesthesia. Physiologic and recovery parameters were not significantly different between groups. Improved induction quality was observed clinically using a staged two-dart versus a single-dart protocol and should be considered when anesthetizing captive </w:t>
      </w:r>
      <w:proofErr w:type="spellStart"/>
      <w:r w:rsidRPr="003520A2">
        <w:rPr>
          <w:rFonts w:ascii="Times New Roman" w:hAnsi="Times New Roman" w:cs="Times New Roman"/>
          <w:sz w:val="20"/>
          <w:szCs w:val="20"/>
        </w:rPr>
        <w:t>Przewalski’s</w:t>
      </w:r>
      <w:proofErr w:type="spellEnd"/>
      <w:r w:rsidRPr="003520A2">
        <w:rPr>
          <w:rFonts w:ascii="Times New Roman" w:hAnsi="Times New Roman" w:cs="Times New Roman"/>
          <w:sz w:val="20"/>
          <w:szCs w:val="20"/>
        </w:rPr>
        <w:t xml:space="preserve"> horses using this drug combination.</w:t>
      </w:r>
    </w:p>
    <w:p w14:paraId="7DB14740" w14:textId="77777777" w:rsidR="00067334" w:rsidRPr="003520A2" w:rsidRDefault="00067334" w:rsidP="00067334">
      <w:pPr>
        <w:rPr>
          <w:rFonts w:ascii="Times New Roman" w:hAnsi="Times New Roman" w:cs="Times New Roman"/>
          <w:b/>
          <w:bCs/>
          <w:sz w:val="20"/>
          <w:szCs w:val="20"/>
        </w:rPr>
      </w:pPr>
      <w:r w:rsidRPr="003520A2">
        <w:rPr>
          <w:rFonts w:ascii="Times New Roman" w:hAnsi="Times New Roman" w:cs="Times New Roman"/>
          <w:b/>
          <w:bCs/>
          <w:sz w:val="20"/>
          <w:szCs w:val="20"/>
        </w:rPr>
        <w:t>Summary:</w:t>
      </w:r>
    </w:p>
    <w:p w14:paraId="150761C8" w14:textId="77777777" w:rsidR="00067334" w:rsidRPr="003520A2" w:rsidRDefault="00067334" w:rsidP="00067334">
      <w:pPr>
        <w:rPr>
          <w:rFonts w:ascii="Times New Roman" w:hAnsi="Times New Roman" w:cs="Times New Roman"/>
          <w:sz w:val="20"/>
          <w:szCs w:val="20"/>
        </w:rPr>
      </w:pPr>
      <w:r w:rsidRPr="003520A2">
        <w:rPr>
          <w:rFonts w:ascii="Times New Roman" w:hAnsi="Times New Roman" w:cs="Times New Roman"/>
          <w:sz w:val="20"/>
          <w:szCs w:val="20"/>
        </w:rPr>
        <w:t>Intro:</w:t>
      </w:r>
    </w:p>
    <w:p w14:paraId="573EEF20" w14:textId="77777777" w:rsidR="00067334" w:rsidRPr="003520A2" w:rsidRDefault="00067334" w:rsidP="00067334">
      <w:pPr>
        <w:pStyle w:val="ListParagraph"/>
        <w:numPr>
          <w:ilvl w:val="0"/>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Wild equid anesthesia – challenging</w:t>
      </w:r>
    </w:p>
    <w:p w14:paraId="246884AE" w14:textId="77777777" w:rsidR="00067334" w:rsidRPr="003520A2" w:rsidRDefault="00067334" w:rsidP="00067334">
      <w:pPr>
        <w:pStyle w:val="ListParagraph"/>
        <w:numPr>
          <w:ilvl w:val="1"/>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non-opioid-based anesthesia techniques have been studied in </w:t>
      </w:r>
      <w:proofErr w:type="spellStart"/>
      <w:r w:rsidRPr="003520A2">
        <w:rPr>
          <w:rFonts w:ascii="Times New Roman" w:hAnsi="Times New Roman" w:cs="Times New Roman"/>
          <w:sz w:val="20"/>
          <w:szCs w:val="20"/>
        </w:rPr>
        <w:t>Przewalski’s</w:t>
      </w:r>
      <w:proofErr w:type="spellEnd"/>
      <w:r w:rsidRPr="003520A2">
        <w:rPr>
          <w:rFonts w:ascii="Times New Roman" w:hAnsi="Times New Roman" w:cs="Times New Roman"/>
          <w:sz w:val="20"/>
          <w:szCs w:val="20"/>
        </w:rPr>
        <w:t xml:space="preserve"> horses</w:t>
      </w:r>
    </w:p>
    <w:p w14:paraId="58B6C9D2" w14:textId="77777777" w:rsidR="00067334" w:rsidRPr="003520A2" w:rsidRDefault="00067334" w:rsidP="00067334">
      <w:pPr>
        <w:pStyle w:val="ListParagraph"/>
        <w:numPr>
          <w:ilvl w:val="1"/>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most common - alpha-2 agonist medetomidine (sedation, muscle relaxation) with dissociative anesthetic ketamine</w:t>
      </w:r>
    </w:p>
    <w:p w14:paraId="7769697C" w14:textId="77777777" w:rsidR="00067334" w:rsidRPr="003520A2" w:rsidRDefault="00067334" w:rsidP="00067334">
      <w:pPr>
        <w:pStyle w:val="ListParagraph"/>
        <w:numPr>
          <w:ilvl w:val="2"/>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not all horses successfully immobilized with this combo</w:t>
      </w:r>
    </w:p>
    <w:p w14:paraId="22009EFA" w14:textId="77777777" w:rsidR="00067334" w:rsidRPr="003520A2" w:rsidRDefault="00067334" w:rsidP="00067334">
      <w:pPr>
        <w:pStyle w:val="ListParagraph"/>
        <w:numPr>
          <w:ilvl w:val="1"/>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ultrapotent opioid-based techniques reported to induce anesthesia more reliably</w:t>
      </w:r>
    </w:p>
    <w:p w14:paraId="0CDFAA13" w14:textId="77777777" w:rsidR="00067334" w:rsidRPr="003520A2" w:rsidRDefault="00067334" w:rsidP="00067334">
      <w:pPr>
        <w:pStyle w:val="ListParagraph"/>
        <w:numPr>
          <w:ilvl w:val="2"/>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etorphine considered opioid of choice for anesthesia in non-domestic equids</w:t>
      </w:r>
    </w:p>
    <w:p w14:paraId="7B8C58CA" w14:textId="77777777" w:rsidR="00067334" w:rsidRPr="003520A2" w:rsidRDefault="00067334" w:rsidP="00067334">
      <w:pPr>
        <w:pStyle w:val="ListParagraph"/>
        <w:numPr>
          <w:ilvl w:val="2"/>
          <w:numId w:val="24"/>
        </w:numPr>
        <w:spacing w:after="160" w:line="259" w:lineRule="auto"/>
        <w:rPr>
          <w:rFonts w:ascii="Times New Roman" w:hAnsi="Times New Roman" w:cs="Times New Roman"/>
          <w:sz w:val="20"/>
          <w:szCs w:val="20"/>
        </w:rPr>
      </w:pPr>
      <w:proofErr w:type="spellStart"/>
      <w:r w:rsidRPr="003520A2">
        <w:rPr>
          <w:rFonts w:ascii="Times New Roman" w:hAnsi="Times New Roman" w:cs="Times New Roman"/>
          <w:sz w:val="20"/>
          <w:szCs w:val="20"/>
        </w:rPr>
        <w:t>carfentanil</w:t>
      </w:r>
      <w:proofErr w:type="spellEnd"/>
      <w:r w:rsidRPr="003520A2">
        <w:rPr>
          <w:rFonts w:ascii="Times New Roman" w:hAnsi="Times New Roman" w:cs="Times New Roman"/>
          <w:sz w:val="20"/>
          <w:szCs w:val="20"/>
        </w:rPr>
        <w:t xml:space="preserve"> - recently unavailable in US</w:t>
      </w:r>
    </w:p>
    <w:p w14:paraId="52373EEF" w14:textId="77777777" w:rsidR="00067334" w:rsidRPr="003520A2" w:rsidRDefault="00067334" w:rsidP="00067334">
      <w:pPr>
        <w:pStyle w:val="ListParagraph"/>
        <w:numPr>
          <w:ilvl w:val="3"/>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rough inductions, increased muscle contraction, significant hypertension in equids</w:t>
      </w:r>
    </w:p>
    <w:p w14:paraId="2C7632EA" w14:textId="77777777" w:rsidR="00067334" w:rsidRPr="003520A2" w:rsidRDefault="00067334" w:rsidP="00067334">
      <w:pPr>
        <w:pStyle w:val="ListParagraph"/>
        <w:numPr>
          <w:ilvl w:val="2"/>
          <w:numId w:val="24"/>
        </w:numPr>
        <w:spacing w:after="160" w:line="259" w:lineRule="auto"/>
        <w:rPr>
          <w:rFonts w:ascii="Times New Roman" w:hAnsi="Times New Roman" w:cs="Times New Roman"/>
          <w:sz w:val="20"/>
          <w:szCs w:val="20"/>
        </w:rPr>
      </w:pPr>
      <w:proofErr w:type="spellStart"/>
      <w:r w:rsidRPr="003520A2">
        <w:rPr>
          <w:rFonts w:ascii="Times New Roman" w:hAnsi="Times New Roman" w:cs="Times New Roman"/>
          <w:sz w:val="20"/>
          <w:szCs w:val="20"/>
        </w:rPr>
        <w:t>thiafentanil</w:t>
      </w:r>
      <w:proofErr w:type="spellEnd"/>
      <w:r w:rsidRPr="003520A2">
        <w:rPr>
          <w:rFonts w:ascii="Times New Roman" w:hAnsi="Times New Roman" w:cs="Times New Roman"/>
          <w:sz w:val="20"/>
          <w:szCs w:val="20"/>
        </w:rPr>
        <w:t xml:space="preserve"> – newer, info in </w:t>
      </w:r>
      <w:proofErr w:type="spellStart"/>
      <w:r w:rsidRPr="003520A2">
        <w:rPr>
          <w:rFonts w:ascii="Times New Roman" w:hAnsi="Times New Roman" w:cs="Times New Roman"/>
          <w:sz w:val="20"/>
          <w:szCs w:val="20"/>
        </w:rPr>
        <w:t>Przewalski’s</w:t>
      </w:r>
      <w:proofErr w:type="spellEnd"/>
      <w:r w:rsidRPr="003520A2">
        <w:rPr>
          <w:rFonts w:ascii="Times New Roman" w:hAnsi="Times New Roman" w:cs="Times New Roman"/>
          <w:sz w:val="20"/>
          <w:szCs w:val="20"/>
        </w:rPr>
        <w:t xml:space="preserve"> horses limited</w:t>
      </w:r>
    </w:p>
    <w:p w14:paraId="4D8BF78D" w14:textId="77777777" w:rsidR="00067334" w:rsidRPr="003520A2" w:rsidRDefault="00067334" w:rsidP="00067334">
      <w:pPr>
        <w:pStyle w:val="ListParagraph"/>
        <w:numPr>
          <w:ilvl w:val="3"/>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respiratory depression </w:t>
      </w:r>
    </w:p>
    <w:p w14:paraId="0DA4AD13" w14:textId="77777777" w:rsidR="00067334" w:rsidRPr="003520A2" w:rsidRDefault="00067334" w:rsidP="00067334">
      <w:pPr>
        <w:pStyle w:val="ListParagraph"/>
        <w:numPr>
          <w:ilvl w:val="4"/>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butorphanol (antagonist of mu opioid receptor) helps mitigate </w:t>
      </w:r>
    </w:p>
    <w:p w14:paraId="01906502" w14:textId="77777777" w:rsidR="00067334" w:rsidRPr="003520A2" w:rsidRDefault="00067334" w:rsidP="00067334">
      <w:pPr>
        <w:pStyle w:val="ListParagraph"/>
        <w:numPr>
          <w:ilvl w:val="0"/>
          <w:numId w:val="24"/>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Objective: study assessed use of </w:t>
      </w:r>
      <w:proofErr w:type="spellStart"/>
      <w:r w:rsidRPr="003520A2">
        <w:rPr>
          <w:rFonts w:ascii="Times New Roman" w:hAnsi="Times New Roman" w:cs="Times New Roman"/>
          <w:sz w:val="20"/>
          <w:szCs w:val="20"/>
        </w:rPr>
        <w:t>thiafentanil</w:t>
      </w:r>
      <w:proofErr w:type="spellEnd"/>
      <w:r w:rsidRPr="003520A2">
        <w:rPr>
          <w:rFonts w:ascii="Times New Roman" w:hAnsi="Times New Roman" w:cs="Times New Roman"/>
          <w:sz w:val="20"/>
          <w:szCs w:val="20"/>
        </w:rPr>
        <w:t xml:space="preserve"> as part of a multidrug protocol including medetomidine, butorphanol, and ketamine for anesthesia induction and influence on anesthesia quality following admin of these medications using a single-dart versus a staged two-dart induction protocol </w:t>
      </w:r>
    </w:p>
    <w:p w14:paraId="1B7FAC8F" w14:textId="77777777" w:rsidR="00067334" w:rsidRPr="003520A2" w:rsidRDefault="00067334" w:rsidP="00067334">
      <w:pPr>
        <w:pStyle w:val="ListParagraph"/>
        <w:rPr>
          <w:rFonts w:ascii="Times New Roman" w:hAnsi="Times New Roman" w:cs="Times New Roman"/>
          <w:sz w:val="20"/>
          <w:szCs w:val="20"/>
        </w:rPr>
      </w:pPr>
    </w:p>
    <w:p w14:paraId="0C0BB196" w14:textId="77777777" w:rsidR="00067334" w:rsidRPr="003520A2" w:rsidRDefault="00067334" w:rsidP="00067334">
      <w:pPr>
        <w:rPr>
          <w:rFonts w:ascii="Times New Roman" w:hAnsi="Times New Roman" w:cs="Times New Roman"/>
          <w:sz w:val="20"/>
          <w:szCs w:val="20"/>
        </w:rPr>
      </w:pPr>
      <w:r w:rsidRPr="003520A2">
        <w:rPr>
          <w:rFonts w:ascii="Times New Roman" w:hAnsi="Times New Roman" w:cs="Times New Roman"/>
          <w:sz w:val="20"/>
          <w:szCs w:val="20"/>
        </w:rPr>
        <w:t>M+M:</w:t>
      </w:r>
    </w:p>
    <w:p w14:paraId="37A878FC" w14:textId="77777777" w:rsidR="00067334" w:rsidRPr="003520A2" w:rsidRDefault="00067334" w:rsidP="00067334">
      <w:pPr>
        <w:pStyle w:val="ListParagraph"/>
        <w:numPr>
          <w:ilvl w:val="0"/>
          <w:numId w:val="25"/>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effectiveness and anesthesia quality following single-dart vs staged two-dart anesthesia protocol compared in 14 captive adult </w:t>
      </w:r>
      <w:proofErr w:type="spellStart"/>
      <w:r w:rsidRPr="003520A2">
        <w:rPr>
          <w:rFonts w:ascii="Times New Roman" w:hAnsi="Times New Roman" w:cs="Times New Roman"/>
          <w:sz w:val="20"/>
          <w:szCs w:val="20"/>
        </w:rPr>
        <w:t>Przewalski’s</w:t>
      </w:r>
      <w:proofErr w:type="spellEnd"/>
      <w:r w:rsidRPr="003520A2">
        <w:rPr>
          <w:rFonts w:ascii="Times New Roman" w:hAnsi="Times New Roman" w:cs="Times New Roman"/>
          <w:sz w:val="20"/>
          <w:szCs w:val="20"/>
        </w:rPr>
        <w:t xml:space="preserve"> horses</w:t>
      </w:r>
    </w:p>
    <w:p w14:paraId="55362131" w14:textId="77777777" w:rsidR="00067334" w:rsidRPr="003520A2" w:rsidRDefault="00067334" w:rsidP="00067334">
      <w:pPr>
        <w:pStyle w:val="ListParagraph"/>
        <w:numPr>
          <w:ilvl w:val="0"/>
          <w:numId w:val="25"/>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Drug combo for all horses: butorphanol (0.05 mg/kg), medetomidine (0.06 mg/kg), </w:t>
      </w:r>
      <w:proofErr w:type="spellStart"/>
      <w:r w:rsidRPr="003520A2">
        <w:rPr>
          <w:rFonts w:ascii="Times New Roman" w:hAnsi="Times New Roman" w:cs="Times New Roman"/>
          <w:sz w:val="20"/>
          <w:szCs w:val="20"/>
        </w:rPr>
        <w:t>thiafentanil</w:t>
      </w:r>
      <w:proofErr w:type="spellEnd"/>
      <w:r w:rsidRPr="003520A2">
        <w:rPr>
          <w:rFonts w:ascii="Times New Roman" w:hAnsi="Times New Roman" w:cs="Times New Roman"/>
          <w:sz w:val="20"/>
          <w:szCs w:val="20"/>
        </w:rPr>
        <w:t xml:space="preserve"> (0.02 mg/kg), and ketamine (1 mg/kg) IM</w:t>
      </w:r>
    </w:p>
    <w:p w14:paraId="18A43B75" w14:textId="77777777" w:rsidR="00067334" w:rsidRPr="003520A2" w:rsidRDefault="00067334" w:rsidP="00067334">
      <w:pPr>
        <w:pStyle w:val="ListParagraph"/>
        <w:numPr>
          <w:ilvl w:val="0"/>
          <w:numId w:val="25"/>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single-dart protocol - all drugs in single dart</w:t>
      </w:r>
    </w:p>
    <w:p w14:paraId="6F89A522" w14:textId="77777777" w:rsidR="00067334" w:rsidRPr="003520A2" w:rsidRDefault="00067334" w:rsidP="00067334">
      <w:pPr>
        <w:pStyle w:val="ListParagraph"/>
        <w:numPr>
          <w:ilvl w:val="0"/>
          <w:numId w:val="25"/>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staged two-dart protocol - medetomidine + butorphanol in 1st dart, </w:t>
      </w:r>
      <w:proofErr w:type="spellStart"/>
      <w:r w:rsidRPr="003520A2">
        <w:rPr>
          <w:rFonts w:ascii="Times New Roman" w:hAnsi="Times New Roman" w:cs="Times New Roman"/>
          <w:sz w:val="20"/>
          <w:szCs w:val="20"/>
        </w:rPr>
        <w:t>thiafentanil</w:t>
      </w:r>
      <w:proofErr w:type="spellEnd"/>
      <w:r w:rsidRPr="003520A2">
        <w:rPr>
          <w:rFonts w:ascii="Times New Roman" w:hAnsi="Times New Roman" w:cs="Times New Roman"/>
          <w:sz w:val="20"/>
          <w:szCs w:val="20"/>
        </w:rPr>
        <w:t xml:space="preserve"> + ketamine 10 min later in 2</w:t>
      </w:r>
      <w:r w:rsidRPr="003520A2">
        <w:rPr>
          <w:rFonts w:ascii="Times New Roman" w:hAnsi="Times New Roman" w:cs="Times New Roman"/>
          <w:sz w:val="20"/>
          <w:szCs w:val="20"/>
          <w:vertAlign w:val="superscript"/>
        </w:rPr>
        <w:t>nd</w:t>
      </w:r>
      <w:r w:rsidRPr="003520A2">
        <w:rPr>
          <w:rFonts w:ascii="Times New Roman" w:hAnsi="Times New Roman" w:cs="Times New Roman"/>
          <w:sz w:val="20"/>
          <w:szCs w:val="20"/>
        </w:rPr>
        <w:t xml:space="preserve"> dart</w:t>
      </w:r>
    </w:p>
    <w:p w14:paraId="0E90FAF2" w14:textId="77777777" w:rsidR="00067334" w:rsidRPr="003520A2" w:rsidRDefault="00067334" w:rsidP="00067334">
      <w:pPr>
        <w:pStyle w:val="ListParagraph"/>
        <w:numPr>
          <w:ilvl w:val="0"/>
          <w:numId w:val="25"/>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supplemental propofol as needed for intubation, </w:t>
      </w:r>
      <w:proofErr w:type="spellStart"/>
      <w:r w:rsidRPr="003520A2">
        <w:rPr>
          <w:rFonts w:ascii="Times New Roman" w:hAnsi="Times New Roman" w:cs="Times New Roman"/>
          <w:sz w:val="20"/>
          <w:szCs w:val="20"/>
        </w:rPr>
        <w:t>etc</w:t>
      </w:r>
      <w:proofErr w:type="spellEnd"/>
    </w:p>
    <w:p w14:paraId="6AF7D779" w14:textId="77777777" w:rsidR="00067334" w:rsidRPr="003520A2" w:rsidRDefault="00067334" w:rsidP="00067334">
      <w:pPr>
        <w:pStyle w:val="ListParagraph"/>
        <w:numPr>
          <w:ilvl w:val="0"/>
          <w:numId w:val="25"/>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reversal with naltrexone and atipamezole</w:t>
      </w:r>
    </w:p>
    <w:p w14:paraId="41123AB0" w14:textId="77777777" w:rsidR="00067334" w:rsidRPr="003520A2" w:rsidRDefault="00067334" w:rsidP="00067334">
      <w:pPr>
        <w:rPr>
          <w:rFonts w:ascii="Times New Roman" w:hAnsi="Times New Roman" w:cs="Times New Roman"/>
          <w:sz w:val="20"/>
          <w:szCs w:val="20"/>
        </w:rPr>
      </w:pPr>
      <w:r w:rsidRPr="003520A2">
        <w:rPr>
          <w:rFonts w:ascii="Times New Roman" w:hAnsi="Times New Roman" w:cs="Times New Roman"/>
          <w:sz w:val="20"/>
          <w:szCs w:val="20"/>
        </w:rPr>
        <w:t>Results/discussion:</w:t>
      </w:r>
    </w:p>
    <w:p w14:paraId="736243FB"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recumbency achieved in all horses</w:t>
      </w:r>
    </w:p>
    <w:p w14:paraId="1BD6F06B"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lastRenderedPageBreak/>
        <w:t>induction time longer for two dart protocol</w:t>
      </w:r>
    </w:p>
    <w:p w14:paraId="1FD1F2A5" w14:textId="77777777" w:rsidR="00067334" w:rsidRPr="003520A2" w:rsidRDefault="00067334" w:rsidP="00067334">
      <w:pPr>
        <w:pStyle w:val="ListParagraph"/>
        <w:numPr>
          <w:ilvl w:val="1"/>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median time to recumbency of 6 min for single-dart protocol and 15 min for two-dart protocol</w:t>
      </w:r>
    </w:p>
    <w:p w14:paraId="54565924"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behavioral response to second dart significantly reduced because of sedative effects of first dart</w:t>
      </w:r>
    </w:p>
    <w:p w14:paraId="0FA69292" w14:textId="77777777" w:rsidR="00067334" w:rsidRPr="003520A2" w:rsidRDefault="00067334" w:rsidP="00067334">
      <w:pPr>
        <w:pStyle w:val="ListParagraph"/>
        <w:numPr>
          <w:ilvl w:val="0"/>
          <w:numId w:val="26"/>
        </w:numPr>
        <w:spacing w:after="160" w:line="259" w:lineRule="auto"/>
        <w:rPr>
          <w:rFonts w:ascii="Times New Roman" w:hAnsi="Times New Roman" w:cs="Times New Roman"/>
          <w:b/>
          <w:bCs/>
          <w:sz w:val="20"/>
          <w:szCs w:val="20"/>
        </w:rPr>
      </w:pPr>
      <w:r w:rsidRPr="003520A2">
        <w:rPr>
          <w:rFonts w:ascii="Times New Roman" w:hAnsi="Times New Roman" w:cs="Times New Roman"/>
          <w:b/>
          <w:bCs/>
          <w:sz w:val="20"/>
          <w:szCs w:val="20"/>
        </w:rPr>
        <w:t>significant improvement in induction quality with staged two-dart vs single-dart protocol:</w:t>
      </w:r>
    </w:p>
    <w:p w14:paraId="0451B260" w14:textId="77777777" w:rsidR="00067334" w:rsidRPr="003520A2" w:rsidRDefault="00067334" w:rsidP="00067334">
      <w:pPr>
        <w:pStyle w:val="ListParagraph"/>
        <w:numPr>
          <w:ilvl w:val="1"/>
          <w:numId w:val="26"/>
        </w:numPr>
        <w:spacing w:after="160" w:line="259" w:lineRule="auto"/>
        <w:rPr>
          <w:rFonts w:ascii="Times New Roman" w:hAnsi="Times New Roman" w:cs="Times New Roman"/>
          <w:b/>
          <w:bCs/>
          <w:sz w:val="20"/>
          <w:szCs w:val="20"/>
        </w:rPr>
      </w:pPr>
      <w:r w:rsidRPr="003520A2">
        <w:rPr>
          <w:rFonts w:ascii="Times New Roman" w:hAnsi="Times New Roman" w:cs="Times New Roman"/>
          <w:b/>
          <w:bCs/>
          <w:sz w:val="20"/>
          <w:szCs w:val="20"/>
        </w:rPr>
        <w:t>decreased muscle fasciculation, rigidity, incoordination, and reduction in frequency of undesirable (head-first) transitions to recumbency</w:t>
      </w:r>
    </w:p>
    <w:p w14:paraId="4D34BD5A"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when all drugs combined in single dart, first effects are largely those of </w:t>
      </w:r>
      <w:proofErr w:type="spellStart"/>
      <w:r w:rsidRPr="003520A2">
        <w:rPr>
          <w:rFonts w:ascii="Times New Roman" w:hAnsi="Times New Roman" w:cs="Times New Roman"/>
          <w:sz w:val="20"/>
          <w:szCs w:val="20"/>
        </w:rPr>
        <w:t>thiafentanil</w:t>
      </w:r>
      <w:proofErr w:type="spellEnd"/>
      <w:r w:rsidRPr="003520A2">
        <w:rPr>
          <w:rFonts w:ascii="Times New Roman" w:hAnsi="Times New Roman" w:cs="Times New Roman"/>
          <w:sz w:val="20"/>
          <w:szCs w:val="20"/>
        </w:rPr>
        <w:t>, as opposed to those of medetomidine combined with butorphanol</w:t>
      </w:r>
    </w:p>
    <w:p w14:paraId="7B511389"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need for supplemental propofol to reach a working depth of anesthesia once recumbent not significantly different between groups</w:t>
      </w:r>
    </w:p>
    <w:p w14:paraId="706779E9" w14:textId="77777777" w:rsidR="00067334" w:rsidRPr="003520A2" w:rsidRDefault="00067334" w:rsidP="00067334">
      <w:pPr>
        <w:pStyle w:val="ListParagraph"/>
        <w:numPr>
          <w:ilvl w:val="1"/>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all horses in single dart group needed propofol supplementation</w:t>
      </w:r>
    </w:p>
    <w:p w14:paraId="4CBCC552"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physiologic parameters not different between groups</w:t>
      </w:r>
    </w:p>
    <w:p w14:paraId="00EAC75D"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no significant anesthetic or postanesthetic complications noted in either group</w:t>
      </w:r>
    </w:p>
    <w:p w14:paraId="49EEF5D4"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no difference in recovery scores – all had good to excellent recoveries</w:t>
      </w:r>
    </w:p>
    <w:p w14:paraId="6F59A4F3"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 xml:space="preserve">two-dart protocol resulted in longer duration between first dart and reversal </w:t>
      </w:r>
    </w:p>
    <w:p w14:paraId="5D19E8E6"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median duration from first dart to standing was same in both protocols</w:t>
      </w:r>
    </w:p>
    <w:p w14:paraId="4608ABAD" w14:textId="77777777" w:rsidR="00067334" w:rsidRPr="003520A2" w:rsidRDefault="00067334" w:rsidP="00067334">
      <w:pPr>
        <w:pStyle w:val="ListParagraph"/>
        <w:numPr>
          <w:ilvl w:val="0"/>
          <w:numId w:val="26"/>
        </w:numPr>
        <w:spacing w:after="160" w:line="259" w:lineRule="auto"/>
        <w:rPr>
          <w:rFonts w:ascii="Times New Roman" w:hAnsi="Times New Roman" w:cs="Times New Roman"/>
          <w:sz w:val="20"/>
          <w:szCs w:val="20"/>
        </w:rPr>
      </w:pPr>
      <w:r w:rsidRPr="003520A2">
        <w:rPr>
          <w:rFonts w:ascii="Times New Roman" w:hAnsi="Times New Roman" w:cs="Times New Roman"/>
          <w:sz w:val="20"/>
          <w:szCs w:val="20"/>
        </w:rPr>
        <w:t>time from reversal to standing was shorter with two-dart protocol</w:t>
      </w:r>
    </w:p>
    <w:p w14:paraId="55AEE9CF" w14:textId="77777777" w:rsidR="00067334" w:rsidRPr="003520A2" w:rsidRDefault="00067334" w:rsidP="00067334">
      <w:pPr>
        <w:rPr>
          <w:rFonts w:ascii="Times New Roman" w:hAnsi="Times New Roman" w:cs="Times New Roman"/>
          <w:sz w:val="20"/>
          <w:szCs w:val="20"/>
        </w:rPr>
      </w:pPr>
      <w:r w:rsidRPr="003520A2">
        <w:rPr>
          <w:rFonts w:ascii="Times New Roman" w:hAnsi="Times New Roman" w:cs="Times New Roman"/>
          <w:b/>
          <w:bCs/>
          <w:sz w:val="20"/>
          <w:szCs w:val="20"/>
        </w:rPr>
        <w:t>Conclusion</w:t>
      </w:r>
      <w:r w:rsidRPr="003520A2">
        <w:rPr>
          <w:rFonts w:ascii="Times New Roman" w:hAnsi="Times New Roman" w:cs="Times New Roman"/>
          <w:sz w:val="20"/>
          <w:szCs w:val="20"/>
        </w:rPr>
        <w:t xml:space="preserve">: study supports use of </w:t>
      </w:r>
      <w:proofErr w:type="spellStart"/>
      <w:r w:rsidRPr="003520A2">
        <w:rPr>
          <w:rFonts w:ascii="Times New Roman" w:hAnsi="Times New Roman" w:cs="Times New Roman"/>
          <w:sz w:val="20"/>
          <w:szCs w:val="20"/>
        </w:rPr>
        <w:t>thiafentanil</w:t>
      </w:r>
      <w:proofErr w:type="spellEnd"/>
      <w:r w:rsidRPr="003520A2">
        <w:rPr>
          <w:rFonts w:ascii="Times New Roman" w:hAnsi="Times New Roman" w:cs="Times New Roman"/>
          <w:sz w:val="20"/>
          <w:szCs w:val="20"/>
        </w:rPr>
        <w:t xml:space="preserve"> in combo with butorphanol, medetomidine, and ketamine for anesthesia in </w:t>
      </w:r>
      <w:proofErr w:type="spellStart"/>
      <w:r w:rsidRPr="003520A2">
        <w:rPr>
          <w:rFonts w:ascii="Times New Roman" w:hAnsi="Times New Roman" w:cs="Times New Roman"/>
          <w:sz w:val="20"/>
          <w:szCs w:val="20"/>
        </w:rPr>
        <w:t>Przewalski’s</w:t>
      </w:r>
      <w:proofErr w:type="spellEnd"/>
      <w:r w:rsidRPr="003520A2">
        <w:rPr>
          <w:rFonts w:ascii="Times New Roman" w:hAnsi="Times New Roman" w:cs="Times New Roman"/>
          <w:sz w:val="20"/>
          <w:szCs w:val="20"/>
        </w:rPr>
        <w:t xml:space="preserve"> horses and administration of medetomidine and butorphanol prior to </w:t>
      </w:r>
      <w:proofErr w:type="spellStart"/>
      <w:r w:rsidRPr="003520A2">
        <w:rPr>
          <w:rFonts w:ascii="Times New Roman" w:hAnsi="Times New Roman" w:cs="Times New Roman"/>
          <w:sz w:val="20"/>
          <w:szCs w:val="20"/>
        </w:rPr>
        <w:t>thiafentanil</w:t>
      </w:r>
      <w:proofErr w:type="spellEnd"/>
      <w:r w:rsidRPr="003520A2">
        <w:rPr>
          <w:rFonts w:ascii="Times New Roman" w:hAnsi="Times New Roman" w:cs="Times New Roman"/>
          <w:sz w:val="20"/>
          <w:szCs w:val="20"/>
        </w:rPr>
        <w:t xml:space="preserve"> administration consistently provided improved sedation and muscle relaxation and minimized negative characteristics associated with potent opioid inductions and need for supplemental propofol; use of staged two-dart protocol provided improvements to anesthesia induction quality and may improve safety of anesthesia in </w:t>
      </w:r>
      <w:proofErr w:type="spellStart"/>
      <w:r w:rsidRPr="003520A2">
        <w:rPr>
          <w:rFonts w:ascii="Times New Roman" w:hAnsi="Times New Roman" w:cs="Times New Roman"/>
          <w:sz w:val="20"/>
          <w:szCs w:val="20"/>
        </w:rPr>
        <w:t>Przewalski’s</w:t>
      </w:r>
      <w:proofErr w:type="spellEnd"/>
      <w:r w:rsidRPr="003520A2">
        <w:rPr>
          <w:rFonts w:ascii="Times New Roman" w:hAnsi="Times New Roman" w:cs="Times New Roman"/>
          <w:sz w:val="20"/>
          <w:szCs w:val="20"/>
        </w:rPr>
        <w:t xml:space="preserve"> horses </w:t>
      </w:r>
    </w:p>
    <w:p w14:paraId="324C7B7F" w14:textId="77777777" w:rsidR="00067334" w:rsidRDefault="00067334" w:rsidP="00067334"/>
    <w:p w14:paraId="3B2A940C" w14:textId="77777777" w:rsidR="00067334" w:rsidRDefault="00067334" w:rsidP="00067334">
      <w:r>
        <w:rPr>
          <w:noProof/>
        </w:rPr>
        <w:drawing>
          <wp:inline distT="0" distB="0" distL="0" distR="0" wp14:anchorId="6D15E8AD" wp14:editId="7C8C38F1">
            <wp:extent cx="4778343" cy="1885950"/>
            <wp:effectExtent l="0" t="0" r="381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2"/>
                    <a:srcRect l="28686" t="27044" r="29082" b="47954"/>
                    <a:stretch/>
                  </pic:blipFill>
                  <pic:spPr bwMode="auto">
                    <a:xfrm>
                      <a:off x="0" y="0"/>
                      <a:ext cx="4793092" cy="1891771"/>
                    </a:xfrm>
                    <a:prstGeom prst="rect">
                      <a:avLst/>
                    </a:prstGeom>
                    <a:ln>
                      <a:noFill/>
                    </a:ln>
                    <a:extLst>
                      <a:ext uri="{53640926-AAD7-44D8-BBD7-CCE9431645EC}">
                        <a14:shadowObscured xmlns:a14="http://schemas.microsoft.com/office/drawing/2010/main"/>
                      </a:ext>
                    </a:extLst>
                  </pic:spPr>
                </pic:pic>
              </a:graphicData>
            </a:graphic>
          </wp:inline>
        </w:drawing>
      </w:r>
    </w:p>
    <w:p w14:paraId="6B7E7330" w14:textId="77777777" w:rsidR="00067334" w:rsidRDefault="00067334" w:rsidP="00067334">
      <w:r>
        <w:rPr>
          <w:noProof/>
        </w:rPr>
        <w:lastRenderedPageBreak/>
        <w:drawing>
          <wp:inline distT="0" distB="0" distL="0" distR="0" wp14:anchorId="2A717EBF" wp14:editId="5F182F57">
            <wp:extent cx="1966913" cy="3436442"/>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3"/>
                    <a:srcRect l="28205" t="12379" r="50879" b="32808"/>
                    <a:stretch/>
                  </pic:blipFill>
                  <pic:spPr bwMode="auto">
                    <a:xfrm>
                      <a:off x="0" y="0"/>
                      <a:ext cx="1968904" cy="3439920"/>
                    </a:xfrm>
                    <a:prstGeom prst="rect">
                      <a:avLst/>
                    </a:prstGeom>
                    <a:ln>
                      <a:noFill/>
                    </a:ln>
                    <a:extLst>
                      <a:ext uri="{53640926-AAD7-44D8-BBD7-CCE9431645EC}">
                        <a14:shadowObscured xmlns:a14="http://schemas.microsoft.com/office/drawing/2010/main"/>
                      </a:ext>
                    </a:extLst>
                  </pic:spPr>
                </pic:pic>
              </a:graphicData>
            </a:graphic>
          </wp:inline>
        </w:drawing>
      </w:r>
    </w:p>
    <w:p w14:paraId="5C0B3EAD" w14:textId="77777777" w:rsidR="00067334" w:rsidRPr="00F82A7E" w:rsidRDefault="00067334" w:rsidP="00DB76BD">
      <w:pPr>
        <w:rPr>
          <w:b/>
          <w:bCs/>
          <w:sz w:val="22"/>
          <w:szCs w:val="22"/>
        </w:rPr>
      </w:pPr>
    </w:p>
    <w:sectPr w:rsidR="00067334" w:rsidRPr="00F82A7E" w:rsidSect="002D3F67">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6A22B" w14:textId="77777777" w:rsidR="00B94F50" w:rsidRDefault="00B94F50" w:rsidP="00A83260">
      <w:r>
        <w:separator/>
      </w:r>
    </w:p>
  </w:endnote>
  <w:endnote w:type="continuationSeparator" w:id="0">
    <w:p w14:paraId="4F396CE2" w14:textId="77777777" w:rsidR="00B94F50" w:rsidRDefault="00B94F50" w:rsidP="00A8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CCEA3" w14:textId="77777777" w:rsidR="00B94F50" w:rsidRDefault="00B94F50" w:rsidP="00A83260">
      <w:r>
        <w:separator/>
      </w:r>
    </w:p>
  </w:footnote>
  <w:footnote w:type="continuationSeparator" w:id="0">
    <w:p w14:paraId="76644144" w14:textId="77777777" w:rsidR="00B94F50" w:rsidRDefault="00B94F50" w:rsidP="00A83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4896848"/>
      <w:docPartObj>
        <w:docPartGallery w:val="Page Numbers (Top of Page)"/>
        <w:docPartUnique/>
      </w:docPartObj>
    </w:sdtPr>
    <w:sdtEndPr>
      <w:rPr>
        <w:rStyle w:val="PageNumber"/>
      </w:rPr>
    </w:sdtEndPr>
    <w:sdtContent>
      <w:p w14:paraId="4E3B5708"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869C6E" w14:textId="77777777" w:rsidR="00A83260" w:rsidRDefault="00A83260" w:rsidP="00A832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594738"/>
      <w:docPartObj>
        <w:docPartGallery w:val="Page Numbers (Top of Page)"/>
        <w:docPartUnique/>
      </w:docPartObj>
    </w:sdtPr>
    <w:sdtEndPr>
      <w:rPr>
        <w:rStyle w:val="PageNumber"/>
      </w:rPr>
    </w:sdtEndPr>
    <w:sdtContent>
      <w:p w14:paraId="3D5ECF59"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456BB6" w14:textId="77777777" w:rsidR="00A83260" w:rsidRDefault="00A83260" w:rsidP="00A8326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0C9"/>
    <w:multiLevelType w:val="hybridMultilevel"/>
    <w:tmpl w:val="A37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10DE3"/>
    <w:multiLevelType w:val="hybridMultilevel"/>
    <w:tmpl w:val="EAC8C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92E73"/>
    <w:multiLevelType w:val="multilevel"/>
    <w:tmpl w:val="3ED03B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29D81004"/>
    <w:multiLevelType w:val="multilevel"/>
    <w:tmpl w:val="4ECA1A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D816ACE"/>
    <w:multiLevelType w:val="hybridMultilevel"/>
    <w:tmpl w:val="61626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F6B56"/>
    <w:multiLevelType w:val="hybridMultilevel"/>
    <w:tmpl w:val="CCF69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05974"/>
    <w:multiLevelType w:val="multilevel"/>
    <w:tmpl w:val="07E2D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FA53E5"/>
    <w:multiLevelType w:val="hybridMultilevel"/>
    <w:tmpl w:val="A0B61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D4F2D"/>
    <w:multiLevelType w:val="hybridMultilevel"/>
    <w:tmpl w:val="7BE2F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E3029"/>
    <w:multiLevelType w:val="hybridMultilevel"/>
    <w:tmpl w:val="9ABC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851142"/>
    <w:multiLevelType w:val="multilevel"/>
    <w:tmpl w:val="90C8C39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FE6650D"/>
    <w:multiLevelType w:val="multilevel"/>
    <w:tmpl w:val="FA5AD4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67433A0E"/>
    <w:multiLevelType w:val="multilevel"/>
    <w:tmpl w:val="E7044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E12BF4"/>
    <w:multiLevelType w:val="hybridMultilevel"/>
    <w:tmpl w:val="D2E64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982A77"/>
    <w:multiLevelType w:val="multilevel"/>
    <w:tmpl w:val="BC545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963439"/>
    <w:multiLevelType w:val="hybridMultilevel"/>
    <w:tmpl w:val="3A8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A56C52"/>
    <w:multiLevelType w:val="multilevel"/>
    <w:tmpl w:val="8F868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F453C"/>
    <w:multiLevelType w:val="hybridMultilevel"/>
    <w:tmpl w:val="C63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755C0F"/>
    <w:multiLevelType w:val="hybridMultilevel"/>
    <w:tmpl w:val="CA604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9"/>
  </w:num>
  <w:num w:numId="4">
    <w:abstractNumId w:val="18"/>
  </w:num>
  <w:num w:numId="5">
    <w:abstractNumId w:val="1"/>
  </w:num>
  <w:num w:numId="6">
    <w:abstractNumId w:val="16"/>
  </w:num>
  <w:num w:numId="7">
    <w:abstractNumId w:val="14"/>
  </w:num>
  <w:num w:numId="8">
    <w:abstractNumId w:val="6"/>
  </w:num>
  <w:num w:numId="9">
    <w:abstractNumId w:val="7"/>
    <w:lvlOverride w:ilvl="0"/>
  </w:num>
  <w:num w:numId="10">
    <w:abstractNumId w:val="7"/>
    <w:lvlOverride w:ilvl="1">
      <w:lvl w:ilvl="1">
        <w:numFmt w:val="bullet"/>
        <w:lvlText w:val=""/>
        <w:lvlJc w:val="left"/>
        <w:pPr>
          <w:tabs>
            <w:tab w:val="num" w:pos="1440"/>
          </w:tabs>
          <w:ind w:left="1440" w:hanging="360"/>
        </w:pPr>
        <w:rPr>
          <w:rFonts w:ascii="Symbol" w:hAnsi="Symbol" w:hint="default"/>
          <w:sz w:val="20"/>
        </w:rPr>
      </w:lvl>
    </w:lvlOverride>
    <w:lvlOverride w:ilvl="0"/>
  </w:num>
  <w:num w:numId="11">
    <w:abstractNumId w:val="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0"/>
  </w:num>
  <w:num w:numId="12">
    <w:abstractNumId w:val="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0"/>
  </w:num>
  <w:num w:numId="13">
    <w:abstractNumId w:val="11"/>
  </w:num>
  <w:num w:numId="14">
    <w:abstractNumId w:val="12"/>
  </w:num>
  <w:num w:numId="15">
    <w:abstractNumId w:val="4"/>
  </w:num>
  <w:num w:numId="16">
    <w:abstractNumId w:val="3"/>
  </w:num>
  <w:num w:numId="17">
    <w:abstractNumId w:val="17"/>
  </w:num>
  <w:num w:numId="18">
    <w:abstractNumId w:val="17"/>
    <w:lvlOverride w:ilvl="0"/>
  </w:num>
  <w:num w:numId="19">
    <w:abstractNumId w:val="15"/>
  </w:num>
  <w:num w:numId="20">
    <w:abstractNumId w:val="10"/>
  </w:num>
  <w:num w:numId="21">
    <w:abstractNumId w:val="13"/>
  </w:num>
  <w:num w:numId="22">
    <w:abstractNumId w:val="13"/>
    <w:lvlOverride w:ilvl="0"/>
  </w:num>
  <w:num w:numId="23">
    <w:abstractNumId w:val="13"/>
    <w:lvlOverride w:ilvl="1">
      <w:lvl w:ilvl="1">
        <w:numFmt w:val="bullet"/>
        <w:lvlText w:val=""/>
        <w:lvlJc w:val="left"/>
        <w:pPr>
          <w:tabs>
            <w:tab w:val="num" w:pos="1440"/>
          </w:tabs>
          <w:ind w:left="1440" w:hanging="360"/>
        </w:pPr>
        <w:rPr>
          <w:rFonts w:ascii="Symbol" w:hAnsi="Symbol" w:hint="default"/>
          <w:sz w:val="20"/>
        </w:rPr>
      </w:lvl>
    </w:lvlOverride>
    <w:lvlOverride w:ilvl="0"/>
  </w:num>
  <w:num w:numId="24">
    <w:abstractNumId w:val="2"/>
  </w:num>
  <w:num w:numId="25">
    <w:abstractNumId w:val="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57B"/>
    <w:rsid w:val="000018E1"/>
    <w:rsid w:val="0000246B"/>
    <w:rsid w:val="000024A0"/>
    <w:rsid w:val="000063F1"/>
    <w:rsid w:val="0001193E"/>
    <w:rsid w:val="000120DD"/>
    <w:rsid w:val="00012B6F"/>
    <w:rsid w:val="00014BE2"/>
    <w:rsid w:val="000158C4"/>
    <w:rsid w:val="00015FFD"/>
    <w:rsid w:val="00016C18"/>
    <w:rsid w:val="0002312D"/>
    <w:rsid w:val="00023802"/>
    <w:rsid w:val="00024F83"/>
    <w:rsid w:val="00031503"/>
    <w:rsid w:val="00031C5F"/>
    <w:rsid w:val="00034B47"/>
    <w:rsid w:val="000401E2"/>
    <w:rsid w:val="00040FA4"/>
    <w:rsid w:val="00044FC5"/>
    <w:rsid w:val="0004523A"/>
    <w:rsid w:val="00045CC4"/>
    <w:rsid w:val="00047C3E"/>
    <w:rsid w:val="0005160A"/>
    <w:rsid w:val="000527AA"/>
    <w:rsid w:val="00063045"/>
    <w:rsid w:val="00065B3B"/>
    <w:rsid w:val="00066281"/>
    <w:rsid w:val="00066CF3"/>
    <w:rsid w:val="00067334"/>
    <w:rsid w:val="00067CF3"/>
    <w:rsid w:val="0007037C"/>
    <w:rsid w:val="00070DC0"/>
    <w:rsid w:val="000713B2"/>
    <w:rsid w:val="000754CE"/>
    <w:rsid w:val="000759A2"/>
    <w:rsid w:val="00080659"/>
    <w:rsid w:val="0008171F"/>
    <w:rsid w:val="00084C95"/>
    <w:rsid w:val="000850DB"/>
    <w:rsid w:val="00090FC2"/>
    <w:rsid w:val="00091F75"/>
    <w:rsid w:val="000945C6"/>
    <w:rsid w:val="000966A5"/>
    <w:rsid w:val="00097F40"/>
    <w:rsid w:val="000A19EF"/>
    <w:rsid w:val="000A3772"/>
    <w:rsid w:val="000A6F8A"/>
    <w:rsid w:val="000B0BDF"/>
    <w:rsid w:val="000B2647"/>
    <w:rsid w:val="000B5217"/>
    <w:rsid w:val="000B58A2"/>
    <w:rsid w:val="000B5C55"/>
    <w:rsid w:val="000B6552"/>
    <w:rsid w:val="000B65B1"/>
    <w:rsid w:val="000C0B43"/>
    <w:rsid w:val="000C2E52"/>
    <w:rsid w:val="000C32D0"/>
    <w:rsid w:val="000C5304"/>
    <w:rsid w:val="000C5508"/>
    <w:rsid w:val="000C5C15"/>
    <w:rsid w:val="000C7454"/>
    <w:rsid w:val="000D08D1"/>
    <w:rsid w:val="000D2728"/>
    <w:rsid w:val="000D2E5E"/>
    <w:rsid w:val="000D403F"/>
    <w:rsid w:val="000D54BA"/>
    <w:rsid w:val="000D690A"/>
    <w:rsid w:val="000D7BD9"/>
    <w:rsid w:val="000E006D"/>
    <w:rsid w:val="000E24C1"/>
    <w:rsid w:val="000E25EA"/>
    <w:rsid w:val="000E3113"/>
    <w:rsid w:val="000E352C"/>
    <w:rsid w:val="000E3DE9"/>
    <w:rsid w:val="000F1F3B"/>
    <w:rsid w:val="000F64CE"/>
    <w:rsid w:val="0010018F"/>
    <w:rsid w:val="0010189B"/>
    <w:rsid w:val="00101A44"/>
    <w:rsid w:val="001034B4"/>
    <w:rsid w:val="00103F1E"/>
    <w:rsid w:val="00104510"/>
    <w:rsid w:val="00107232"/>
    <w:rsid w:val="00107A9A"/>
    <w:rsid w:val="00110221"/>
    <w:rsid w:val="0011038E"/>
    <w:rsid w:val="001115A9"/>
    <w:rsid w:val="001117D4"/>
    <w:rsid w:val="00111B8C"/>
    <w:rsid w:val="0011212C"/>
    <w:rsid w:val="001129A4"/>
    <w:rsid w:val="00113FED"/>
    <w:rsid w:val="0011491E"/>
    <w:rsid w:val="00115138"/>
    <w:rsid w:val="00116016"/>
    <w:rsid w:val="001171DA"/>
    <w:rsid w:val="00117A06"/>
    <w:rsid w:val="00120222"/>
    <w:rsid w:val="001209A4"/>
    <w:rsid w:val="0012137A"/>
    <w:rsid w:val="00122500"/>
    <w:rsid w:val="00123F9D"/>
    <w:rsid w:val="001247F0"/>
    <w:rsid w:val="0012499E"/>
    <w:rsid w:val="00124AAA"/>
    <w:rsid w:val="00125BF1"/>
    <w:rsid w:val="0012629B"/>
    <w:rsid w:val="0012663C"/>
    <w:rsid w:val="00134BE3"/>
    <w:rsid w:val="00135B92"/>
    <w:rsid w:val="00137CCE"/>
    <w:rsid w:val="00140FB8"/>
    <w:rsid w:val="001426FC"/>
    <w:rsid w:val="00142BAC"/>
    <w:rsid w:val="001431E9"/>
    <w:rsid w:val="001441F4"/>
    <w:rsid w:val="00151A70"/>
    <w:rsid w:val="00153BA4"/>
    <w:rsid w:val="001553FE"/>
    <w:rsid w:val="00157191"/>
    <w:rsid w:val="0015756C"/>
    <w:rsid w:val="00160A9A"/>
    <w:rsid w:val="0016448E"/>
    <w:rsid w:val="00172FC0"/>
    <w:rsid w:val="00174A63"/>
    <w:rsid w:val="001753B6"/>
    <w:rsid w:val="0017604D"/>
    <w:rsid w:val="00176069"/>
    <w:rsid w:val="001775D6"/>
    <w:rsid w:val="0017778E"/>
    <w:rsid w:val="00181BA0"/>
    <w:rsid w:val="001822D1"/>
    <w:rsid w:val="0018296F"/>
    <w:rsid w:val="00183AF9"/>
    <w:rsid w:val="00184640"/>
    <w:rsid w:val="00184E2B"/>
    <w:rsid w:val="00184E51"/>
    <w:rsid w:val="00185857"/>
    <w:rsid w:val="00185EDE"/>
    <w:rsid w:val="001903BB"/>
    <w:rsid w:val="00190D38"/>
    <w:rsid w:val="00191A09"/>
    <w:rsid w:val="001943F4"/>
    <w:rsid w:val="00194A5B"/>
    <w:rsid w:val="00194EA6"/>
    <w:rsid w:val="001961F3"/>
    <w:rsid w:val="001A06FB"/>
    <w:rsid w:val="001A0BDF"/>
    <w:rsid w:val="001A282C"/>
    <w:rsid w:val="001A37B0"/>
    <w:rsid w:val="001A5E47"/>
    <w:rsid w:val="001A68E2"/>
    <w:rsid w:val="001A6C8B"/>
    <w:rsid w:val="001A7D45"/>
    <w:rsid w:val="001B0F19"/>
    <w:rsid w:val="001B1CDB"/>
    <w:rsid w:val="001B29F3"/>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71B2"/>
    <w:rsid w:val="001D06D6"/>
    <w:rsid w:val="001D1AAA"/>
    <w:rsid w:val="001D1FF3"/>
    <w:rsid w:val="001D23AE"/>
    <w:rsid w:val="001D366E"/>
    <w:rsid w:val="001D39B7"/>
    <w:rsid w:val="001D79D1"/>
    <w:rsid w:val="001E6CE1"/>
    <w:rsid w:val="001E725E"/>
    <w:rsid w:val="001E74DB"/>
    <w:rsid w:val="001F0932"/>
    <w:rsid w:val="001F0F22"/>
    <w:rsid w:val="001F10D5"/>
    <w:rsid w:val="001F2F16"/>
    <w:rsid w:val="001F344A"/>
    <w:rsid w:val="001F4E01"/>
    <w:rsid w:val="001F5BED"/>
    <w:rsid w:val="001F6958"/>
    <w:rsid w:val="001F72E9"/>
    <w:rsid w:val="00201C4E"/>
    <w:rsid w:val="00203898"/>
    <w:rsid w:val="00207A5B"/>
    <w:rsid w:val="00210408"/>
    <w:rsid w:val="002105B0"/>
    <w:rsid w:val="0021131A"/>
    <w:rsid w:val="00212F5D"/>
    <w:rsid w:val="00215C36"/>
    <w:rsid w:val="002167A8"/>
    <w:rsid w:val="0021768E"/>
    <w:rsid w:val="00220B21"/>
    <w:rsid w:val="0022233A"/>
    <w:rsid w:val="00223F67"/>
    <w:rsid w:val="0022447E"/>
    <w:rsid w:val="002261ED"/>
    <w:rsid w:val="002266A2"/>
    <w:rsid w:val="00227316"/>
    <w:rsid w:val="00230E16"/>
    <w:rsid w:val="002328B5"/>
    <w:rsid w:val="00234FB4"/>
    <w:rsid w:val="00240DD8"/>
    <w:rsid w:val="002416D6"/>
    <w:rsid w:val="00241719"/>
    <w:rsid w:val="0024232C"/>
    <w:rsid w:val="0024275E"/>
    <w:rsid w:val="0024415E"/>
    <w:rsid w:val="00245A25"/>
    <w:rsid w:val="00247F44"/>
    <w:rsid w:val="00252108"/>
    <w:rsid w:val="00252B14"/>
    <w:rsid w:val="00252CF9"/>
    <w:rsid w:val="00253C36"/>
    <w:rsid w:val="00253D55"/>
    <w:rsid w:val="00257FF3"/>
    <w:rsid w:val="0026118E"/>
    <w:rsid w:val="002614CE"/>
    <w:rsid w:val="00262498"/>
    <w:rsid w:val="0026396D"/>
    <w:rsid w:val="00266B5E"/>
    <w:rsid w:val="00267959"/>
    <w:rsid w:val="00267D4B"/>
    <w:rsid w:val="00270671"/>
    <w:rsid w:val="00271418"/>
    <w:rsid w:val="002715A4"/>
    <w:rsid w:val="00274805"/>
    <w:rsid w:val="00274CCA"/>
    <w:rsid w:val="0027545A"/>
    <w:rsid w:val="00277DC7"/>
    <w:rsid w:val="0028059C"/>
    <w:rsid w:val="00280D0A"/>
    <w:rsid w:val="002827F6"/>
    <w:rsid w:val="00282C0F"/>
    <w:rsid w:val="0028573B"/>
    <w:rsid w:val="00286938"/>
    <w:rsid w:val="00290A6F"/>
    <w:rsid w:val="00290DAD"/>
    <w:rsid w:val="00291098"/>
    <w:rsid w:val="002910A9"/>
    <w:rsid w:val="002918C3"/>
    <w:rsid w:val="00292C56"/>
    <w:rsid w:val="002930E4"/>
    <w:rsid w:val="00293311"/>
    <w:rsid w:val="00293B12"/>
    <w:rsid w:val="0029527A"/>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DF3"/>
    <w:rsid w:val="002B46C9"/>
    <w:rsid w:val="002B5B9E"/>
    <w:rsid w:val="002B6F22"/>
    <w:rsid w:val="002C2876"/>
    <w:rsid w:val="002C3953"/>
    <w:rsid w:val="002C3E07"/>
    <w:rsid w:val="002C59CE"/>
    <w:rsid w:val="002C5DE6"/>
    <w:rsid w:val="002C65F5"/>
    <w:rsid w:val="002C6972"/>
    <w:rsid w:val="002C715B"/>
    <w:rsid w:val="002D01C4"/>
    <w:rsid w:val="002D3F67"/>
    <w:rsid w:val="002D6DD2"/>
    <w:rsid w:val="002E0F5F"/>
    <w:rsid w:val="002E2247"/>
    <w:rsid w:val="002E2C17"/>
    <w:rsid w:val="002E4685"/>
    <w:rsid w:val="002E4740"/>
    <w:rsid w:val="002F16F1"/>
    <w:rsid w:val="002F1CC4"/>
    <w:rsid w:val="002F25AE"/>
    <w:rsid w:val="002F30B1"/>
    <w:rsid w:val="002F36B4"/>
    <w:rsid w:val="002F439E"/>
    <w:rsid w:val="003000BD"/>
    <w:rsid w:val="003021A8"/>
    <w:rsid w:val="00306A92"/>
    <w:rsid w:val="0031080B"/>
    <w:rsid w:val="00313439"/>
    <w:rsid w:val="0031363C"/>
    <w:rsid w:val="00316B23"/>
    <w:rsid w:val="00317C65"/>
    <w:rsid w:val="00321C00"/>
    <w:rsid w:val="00322E28"/>
    <w:rsid w:val="00322F73"/>
    <w:rsid w:val="003233E6"/>
    <w:rsid w:val="00323D73"/>
    <w:rsid w:val="003244B8"/>
    <w:rsid w:val="003267D0"/>
    <w:rsid w:val="003300BA"/>
    <w:rsid w:val="00330CFB"/>
    <w:rsid w:val="00331854"/>
    <w:rsid w:val="00331CC9"/>
    <w:rsid w:val="00332044"/>
    <w:rsid w:val="003326C7"/>
    <w:rsid w:val="00334EF8"/>
    <w:rsid w:val="003357E0"/>
    <w:rsid w:val="00336784"/>
    <w:rsid w:val="0033789F"/>
    <w:rsid w:val="0034455C"/>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3781"/>
    <w:rsid w:val="00364F18"/>
    <w:rsid w:val="00371C77"/>
    <w:rsid w:val="003722A2"/>
    <w:rsid w:val="00373807"/>
    <w:rsid w:val="003749D8"/>
    <w:rsid w:val="00376025"/>
    <w:rsid w:val="00380474"/>
    <w:rsid w:val="003810B6"/>
    <w:rsid w:val="003830AB"/>
    <w:rsid w:val="0038765D"/>
    <w:rsid w:val="00387E68"/>
    <w:rsid w:val="0039048C"/>
    <w:rsid w:val="00391CD8"/>
    <w:rsid w:val="003923F2"/>
    <w:rsid w:val="003942A4"/>
    <w:rsid w:val="00395464"/>
    <w:rsid w:val="00395B0D"/>
    <w:rsid w:val="0039614B"/>
    <w:rsid w:val="00397E91"/>
    <w:rsid w:val="003A35E9"/>
    <w:rsid w:val="003A54C5"/>
    <w:rsid w:val="003A6151"/>
    <w:rsid w:val="003A76EA"/>
    <w:rsid w:val="003A79CA"/>
    <w:rsid w:val="003B13B0"/>
    <w:rsid w:val="003B158B"/>
    <w:rsid w:val="003B4022"/>
    <w:rsid w:val="003B457C"/>
    <w:rsid w:val="003B502D"/>
    <w:rsid w:val="003B59E1"/>
    <w:rsid w:val="003B712E"/>
    <w:rsid w:val="003C01BB"/>
    <w:rsid w:val="003C59A2"/>
    <w:rsid w:val="003C627C"/>
    <w:rsid w:val="003C6DAF"/>
    <w:rsid w:val="003C7C12"/>
    <w:rsid w:val="003D073E"/>
    <w:rsid w:val="003D1385"/>
    <w:rsid w:val="003D2DDF"/>
    <w:rsid w:val="003D4056"/>
    <w:rsid w:val="003D4D82"/>
    <w:rsid w:val="003D5A30"/>
    <w:rsid w:val="003D5D3D"/>
    <w:rsid w:val="003D7661"/>
    <w:rsid w:val="003D78C3"/>
    <w:rsid w:val="003E0980"/>
    <w:rsid w:val="003E124A"/>
    <w:rsid w:val="003E17DF"/>
    <w:rsid w:val="003E2097"/>
    <w:rsid w:val="003E65AF"/>
    <w:rsid w:val="003E7EE0"/>
    <w:rsid w:val="003F2C2C"/>
    <w:rsid w:val="003F45C6"/>
    <w:rsid w:val="003F6236"/>
    <w:rsid w:val="003F7411"/>
    <w:rsid w:val="00400247"/>
    <w:rsid w:val="00401C3F"/>
    <w:rsid w:val="00402472"/>
    <w:rsid w:val="00403294"/>
    <w:rsid w:val="004039B6"/>
    <w:rsid w:val="0040605B"/>
    <w:rsid w:val="004064B0"/>
    <w:rsid w:val="00411C74"/>
    <w:rsid w:val="004123A2"/>
    <w:rsid w:val="00412A5B"/>
    <w:rsid w:val="00415BA9"/>
    <w:rsid w:val="00415E23"/>
    <w:rsid w:val="004161DC"/>
    <w:rsid w:val="004172BE"/>
    <w:rsid w:val="00421797"/>
    <w:rsid w:val="00427B4A"/>
    <w:rsid w:val="0043027C"/>
    <w:rsid w:val="004313AF"/>
    <w:rsid w:val="00431AA1"/>
    <w:rsid w:val="00441DCD"/>
    <w:rsid w:val="00442C84"/>
    <w:rsid w:val="00442FC6"/>
    <w:rsid w:val="004433E2"/>
    <w:rsid w:val="004445D9"/>
    <w:rsid w:val="00444AA0"/>
    <w:rsid w:val="00445EAA"/>
    <w:rsid w:val="004471B9"/>
    <w:rsid w:val="00450D58"/>
    <w:rsid w:val="0045116F"/>
    <w:rsid w:val="00452104"/>
    <w:rsid w:val="0045238F"/>
    <w:rsid w:val="00452C00"/>
    <w:rsid w:val="004539D1"/>
    <w:rsid w:val="004548C6"/>
    <w:rsid w:val="00454BFC"/>
    <w:rsid w:val="0045578A"/>
    <w:rsid w:val="004557A3"/>
    <w:rsid w:val="00456E31"/>
    <w:rsid w:val="0045742B"/>
    <w:rsid w:val="00461A30"/>
    <w:rsid w:val="0046202A"/>
    <w:rsid w:val="004628A7"/>
    <w:rsid w:val="00462D17"/>
    <w:rsid w:val="00466F00"/>
    <w:rsid w:val="0046716C"/>
    <w:rsid w:val="00467287"/>
    <w:rsid w:val="0046793C"/>
    <w:rsid w:val="00467AC3"/>
    <w:rsid w:val="00471E2B"/>
    <w:rsid w:val="004726A2"/>
    <w:rsid w:val="00473B83"/>
    <w:rsid w:val="0047424B"/>
    <w:rsid w:val="00481618"/>
    <w:rsid w:val="004837C9"/>
    <w:rsid w:val="00485360"/>
    <w:rsid w:val="00485766"/>
    <w:rsid w:val="00490AB2"/>
    <w:rsid w:val="0049249A"/>
    <w:rsid w:val="0049398C"/>
    <w:rsid w:val="0049518F"/>
    <w:rsid w:val="00495E24"/>
    <w:rsid w:val="00495E31"/>
    <w:rsid w:val="00496495"/>
    <w:rsid w:val="004A043B"/>
    <w:rsid w:val="004A0F01"/>
    <w:rsid w:val="004A2D5A"/>
    <w:rsid w:val="004A748B"/>
    <w:rsid w:val="004A7B65"/>
    <w:rsid w:val="004A7CA0"/>
    <w:rsid w:val="004B04F1"/>
    <w:rsid w:val="004B2FF3"/>
    <w:rsid w:val="004B34CC"/>
    <w:rsid w:val="004B38EB"/>
    <w:rsid w:val="004B4720"/>
    <w:rsid w:val="004B6BC2"/>
    <w:rsid w:val="004B6E58"/>
    <w:rsid w:val="004B6FF3"/>
    <w:rsid w:val="004C08CC"/>
    <w:rsid w:val="004C24F8"/>
    <w:rsid w:val="004C36CC"/>
    <w:rsid w:val="004C58DD"/>
    <w:rsid w:val="004C6D19"/>
    <w:rsid w:val="004C70F0"/>
    <w:rsid w:val="004D0316"/>
    <w:rsid w:val="004D0C1B"/>
    <w:rsid w:val="004D1D9C"/>
    <w:rsid w:val="004D1E00"/>
    <w:rsid w:val="004D65FE"/>
    <w:rsid w:val="004D79D4"/>
    <w:rsid w:val="004D7ABF"/>
    <w:rsid w:val="004E1EEC"/>
    <w:rsid w:val="004E2624"/>
    <w:rsid w:val="004E2925"/>
    <w:rsid w:val="004E2AA8"/>
    <w:rsid w:val="004E34A5"/>
    <w:rsid w:val="004E350A"/>
    <w:rsid w:val="004E48A8"/>
    <w:rsid w:val="004F0AEB"/>
    <w:rsid w:val="004F101C"/>
    <w:rsid w:val="004F1280"/>
    <w:rsid w:val="004F21F4"/>
    <w:rsid w:val="004F25AC"/>
    <w:rsid w:val="004F49AE"/>
    <w:rsid w:val="004F710E"/>
    <w:rsid w:val="00500058"/>
    <w:rsid w:val="00500618"/>
    <w:rsid w:val="00501C15"/>
    <w:rsid w:val="00502BB3"/>
    <w:rsid w:val="005033F7"/>
    <w:rsid w:val="0050377B"/>
    <w:rsid w:val="005040E1"/>
    <w:rsid w:val="00506902"/>
    <w:rsid w:val="0050745D"/>
    <w:rsid w:val="00510146"/>
    <w:rsid w:val="00512255"/>
    <w:rsid w:val="00512365"/>
    <w:rsid w:val="0051372E"/>
    <w:rsid w:val="00515F65"/>
    <w:rsid w:val="00516A28"/>
    <w:rsid w:val="005220C1"/>
    <w:rsid w:val="00522180"/>
    <w:rsid w:val="00522735"/>
    <w:rsid w:val="00523BA0"/>
    <w:rsid w:val="005270D4"/>
    <w:rsid w:val="00527117"/>
    <w:rsid w:val="00530098"/>
    <w:rsid w:val="00530F58"/>
    <w:rsid w:val="00531843"/>
    <w:rsid w:val="00531BCF"/>
    <w:rsid w:val="005347A6"/>
    <w:rsid w:val="00536C13"/>
    <w:rsid w:val="00536F62"/>
    <w:rsid w:val="005378EC"/>
    <w:rsid w:val="00537DF3"/>
    <w:rsid w:val="0054120D"/>
    <w:rsid w:val="00541C51"/>
    <w:rsid w:val="00541FEA"/>
    <w:rsid w:val="005434D7"/>
    <w:rsid w:val="00543513"/>
    <w:rsid w:val="0054372B"/>
    <w:rsid w:val="00544489"/>
    <w:rsid w:val="00544B86"/>
    <w:rsid w:val="00545C69"/>
    <w:rsid w:val="005473AC"/>
    <w:rsid w:val="0054793F"/>
    <w:rsid w:val="005509E9"/>
    <w:rsid w:val="00553FEC"/>
    <w:rsid w:val="005559B1"/>
    <w:rsid w:val="00555DB8"/>
    <w:rsid w:val="00556469"/>
    <w:rsid w:val="00556CBA"/>
    <w:rsid w:val="00560A76"/>
    <w:rsid w:val="00561F56"/>
    <w:rsid w:val="005622DB"/>
    <w:rsid w:val="00565E81"/>
    <w:rsid w:val="00567AF5"/>
    <w:rsid w:val="005715ED"/>
    <w:rsid w:val="005716E1"/>
    <w:rsid w:val="00571855"/>
    <w:rsid w:val="005753F4"/>
    <w:rsid w:val="00575D82"/>
    <w:rsid w:val="00576AC5"/>
    <w:rsid w:val="00576ECC"/>
    <w:rsid w:val="005811ED"/>
    <w:rsid w:val="00583173"/>
    <w:rsid w:val="00583969"/>
    <w:rsid w:val="00584195"/>
    <w:rsid w:val="00584971"/>
    <w:rsid w:val="00585EBF"/>
    <w:rsid w:val="0058625B"/>
    <w:rsid w:val="00587162"/>
    <w:rsid w:val="005878CE"/>
    <w:rsid w:val="005902C1"/>
    <w:rsid w:val="00591824"/>
    <w:rsid w:val="005921F3"/>
    <w:rsid w:val="00592D05"/>
    <w:rsid w:val="0059613B"/>
    <w:rsid w:val="0059683E"/>
    <w:rsid w:val="005A059E"/>
    <w:rsid w:val="005A0647"/>
    <w:rsid w:val="005A1A60"/>
    <w:rsid w:val="005A3162"/>
    <w:rsid w:val="005A465E"/>
    <w:rsid w:val="005A4697"/>
    <w:rsid w:val="005A572F"/>
    <w:rsid w:val="005A5EEA"/>
    <w:rsid w:val="005B05A8"/>
    <w:rsid w:val="005B07A0"/>
    <w:rsid w:val="005B09A6"/>
    <w:rsid w:val="005B1444"/>
    <w:rsid w:val="005B155E"/>
    <w:rsid w:val="005B2BCA"/>
    <w:rsid w:val="005B4069"/>
    <w:rsid w:val="005B62D6"/>
    <w:rsid w:val="005C0324"/>
    <w:rsid w:val="005C1A4E"/>
    <w:rsid w:val="005C23D0"/>
    <w:rsid w:val="005C24B5"/>
    <w:rsid w:val="005C4752"/>
    <w:rsid w:val="005C525D"/>
    <w:rsid w:val="005C5346"/>
    <w:rsid w:val="005C56C8"/>
    <w:rsid w:val="005C56DE"/>
    <w:rsid w:val="005C5F4C"/>
    <w:rsid w:val="005C6135"/>
    <w:rsid w:val="005D25D3"/>
    <w:rsid w:val="005D282A"/>
    <w:rsid w:val="005D4AFA"/>
    <w:rsid w:val="005D67FD"/>
    <w:rsid w:val="005E045E"/>
    <w:rsid w:val="005E18D3"/>
    <w:rsid w:val="005E3DC3"/>
    <w:rsid w:val="005E66CF"/>
    <w:rsid w:val="005E6932"/>
    <w:rsid w:val="005F03AA"/>
    <w:rsid w:val="005F03E8"/>
    <w:rsid w:val="005F3F47"/>
    <w:rsid w:val="005F5940"/>
    <w:rsid w:val="005F5CA2"/>
    <w:rsid w:val="00600C80"/>
    <w:rsid w:val="006030C5"/>
    <w:rsid w:val="006061EA"/>
    <w:rsid w:val="00606915"/>
    <w:rsid w:val="00606CA3"/>
    <w:rsid w:val="006137AB"/>
    <w:rsid w:val="006148F9"/>
    <w:rsid w:val="00614CF7"/>
    <w:rsid w:val="006174A7"/>
    <w:rsid w:val="00622A5D"/>
    <w:rsid w:val="00624677"/>
    <w:rsid w:val="0062623F"/>
    <w:rsid w:val="006302AD"/>
    <w:rsid w:val="006319C9"/>
    <w:rsid w:val="00636166"/>
    <w:rsid w:val="00636492"/>
    <w:rsid w:val="00640A3A"/>
    <w:rsid w:val="00640E45"/>
    <w:rsid w:val="0064123E"/>
    <w:rsid w:val="00641B6B"/>
    <w:rsid w:val="006428D7"/>
    <w:rsid w:val="00642A78"/>
    <w:rsid w:val="0064358A"/>
    <w:rsid w:val="006441DC"/>
    <w:rsid w:val="00644E86"/>
    <w:rsid w:val="0064549E"/>
    <w:rsid w:val="00645DC7"/>
    <w:rsid w:val="006475E2"/>
    <w:rsid w:val="0065059B"/>
    <w:rsid w:val="00654374"/>
    <w:rsid w:val="0065493F"/>
    <w:rsid w:val="00654D38"/>
    <w:rsid w:val="00656377"/>
    <w:rsid w:val="0066225C"/>
    <w:rsid w:val="0066583C"/>
    <w:rsid w:val="00673CF1"/>
    <w:rsid w:val="0067562F"/>
    <w:rsid w:val="00676581"/>
    <w:rsid w:val="0068057B"/>
    <w:rsid w:val="006809CA"/>
    <w:rsid w:val="006809FD"/>
    <w:rsid w:val="0068142A"/>
    <w:rsid w:val="0068276D"/>
    <w:rsid w:val="00683D10"/>
    <w:rsid w:val="00685BFB"/>
    <w:rsid w:val="00691700"/>
    <w:rsid w:val="00691F37"/>
    <w:rsid w:val="00692EAE"/>
    <w:rsid w:val="006979A3"/>
    <w:rsid w:val="006A1BA9"/>
    <w:rsid w:val="006A1E10"/>
    <w:rsid w:val="006A2532"/>
    <w:rsid w:val="006A27B4"/>
    <w:rsid w:val="006A353B"/>
    <w:rsid w:val="006A7217"/>
    <w:rsid w:val="006B063F"/>
    <w:rsid w:val="006B1C93"/>
    <w:rsid w:val="006B4B23"/>
    <w:rsid w:val="006B688D"/>
    <w:rsid w:val="006B6981"/>
    <w:rsid w:val="006B780B"/>
    <w:rsid w:val="006C119E"/>
    <w:rsid w:val="006C35E5"/>
    <w:rsid w:val="006C3892"/>
    <w:rsid w:val="006C44E7"/>
    <w:rsid w:val="006C59F2"/>
    <w:rsid w:val="006C6725"/>
    <w:rsid w:val="006D0DB1"/>
    <w:rsid w:val="006D4935"/>
    <w:rsid w:val="006D561A"/>
    <w:rsid w:val="006D6485"/>
    <w:rsid w:val="006E2CCF"/>
    <w:rsid w:val="006E4F67"/>
    <w:rsid w:val="006E50BB"/>
    <w:rsid w:val="006E5CA0"/>
    <w:rsid w:val="006E7BF4"/>
    <w:rsid w:val="006F0A91"/>
    <w:rsid w:val="006F15F3"/>
    <w:rsid w:val="006F21B3"/>
    <w:rsid w:val="006F2F47"/>
    <w:rsid w:val="006F39CC"/>
    <w:rsid w:val="006F427A"/>
    <w:rsid w:val="006F5C3D"/>
    <w:rsid w:val="007000AA"/>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2488"/>
    <w:rsid w:val="0072265E"/>
    <w:rsid w:val="00722B89"/>
    <w:rsid w:val="007272D5"/>
    <w:rsid w:val="00730FBF"/>
    <w:rsid w:val="00731569"/>
    <w:rsid w:val="00736A6D"/>
    <w:rsid w:val="00741230"/>
    <w:rsid w:val="0074348C"/>
    <w:rsid w:val="007439D2"/>
    <w:rsid w:val="00743CA6"/>
    <w:rsid w:val="00744065"/>
    <w:rsid w:val="007455F9"/>
    <w:rsid w:val="007456A5"/>
    <w:rsid w:val="0074642D"/>
    <w:rsid w:val="00746555"/>
    <w:rsid w:val="007473A2"/>
    <w:rsid w:val="00752110"/>
    <w:rsid w:val="00752204"/>
    <w:rsid w:val="00754A56"/>
    <w:rsid w:val="00755C8B"/>
    <w:rsid w:val="00762A7A"/>
    <w:rsid w:val="00763EAE"/>
    <w:rsid w:val="007646E3"/>
    <w:rsid w:val="00764B13"/>
    <w:rsid w:val="007659AE"/>
    <w:rsid w:val="00766374"/>
    <w:rsid w:val="0076685C"/>
    <w:rsid w:val="00767979"/>
    <w:rsid w:val="00775F35"/>
    <w:rsid w:val="0077626F"/>
    <w:rsid w:val="00776909"/>
    <w:rsid w:val="007811B9"/>
    <w:rsid w:val="0078284E"/>
    <w:rsid w:val="00783494"/>
    <w:rsid w:val="007858A3"/>
    <w:rsid w:val="007862E9"/>
    <w:rsid w:val="0079062C"/>
    <w:rsid w:val="00792941"/>
    <w:rsid w:val="00792A3E"/>
    <w:rsid w:val="0079554F"/>
    <w:rsid w:val="00795DFC"/>
    <w:rsid w:val="00797754"/>
    <w:rsid w:val="00797CEC"/>
    <w:rsid w:val="007A32E6"/>
    <w:rsid w:val="007A354C"/>
    <w:rsid w:val="007A4EE5"/>
    <w:rsid w:val="007A631F"/>
    <w:rsid w:val="007A71B6"/>
    <w:rsid w:val="007A7930"/>
    <w:rsid w:val="007A7A2D"/>
    <w:rsid w:val="007B0FA6"/>
    <w:rsid w:val="007B10C5"/>
    <w:rsid w:val="007B21A8"/>
    <w:rsid w:val="007B3D54"/>
    <w:rsid w:val="007B5A7F"/>
    <w:rsid w:val="007B7282"/>
    <w:rsid w:val="007B74BE"/>
    <w:rsid w:val="007C39E9"/>
    <w:rsid w:val="007C402F"/>
    <w:rsid w:val="007C5097"/>
    <w:rsid w:val="007C5917"/>
    <w:rsid w:val="007C5E49"/>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5F9F"/>
    <w:rsid w:val="007F001B"/>
    <w:rsid w:val="007F1684"/>
    <w:rsid w:val="007F23BA"/>
    <w:rsid w:val="007F34BB"/>
    <w:rsid w:val="007F35AA"/>
    <w:rsid w:val="007F6E73"/>
    <w:rsid w:val="008006D3"/>
    <w:rsid w:val="008013F8"/>
    <w:rsid w:val="0080280F"/>
    <w:rsid w:val="00803DE5"/>
    <w:rsid w:val="00805DAE"/>
    <w:rsid w:val="008064F5"/>
    <w:rsid w:val="008106A4"/>
    <w:rsid w:val="008122F7"/>
    <w:rsid w:val="00813705"/>
    <w:rsid w:val="00814112"/>
    <w:rsid w:val="008151E4"/>
    <w:rsid w:val="00815C5E"/>
    <w:rsid w:val="00817F38"/>
    <w:rsid w:val="00821B5B"/>
    <w:rsid w:val="00822633"/>
    <w:rsid w:val="008230D4"/>
    <w:rsid w:val="008233E9"/>
    <w:rsid w:val="00825B08"/>
    <w:rsid w:val="00825D86"/>
    <w:rsid w:val="00827849"/>
    <w:rsid w:val="00827EB2"/>
    <w:rsid w:val="0083049D"/>
    <w:rsid w:val="008327D3"/>
    <w:rsid w:val="008335CF"/>
    <w:rsid w:val="0083515D"/>
    <w:rsid w:val="0084562F"/>
    <w:rsid w:val="00846DD5"/>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6C28"/>
    <w:rsid w:val="00867F1E"/>
    <w:rsid w:val="008705A7"/>
    <w:rsid w:val="00871079"/>
    <w:rsid w:val="0087136F"/>
    <w:rsid w:val="0087165F"/>
    <w:rsid w:val="0087396F"/>
    <w:rsid w:val="0087397C"/>
    <w:rsid w:val="00873B06"/>
    <w:rsid w:val="0087599D"/>
    <w:rsid w:val="00876732"/>
    <w:rsid w:val="00882B34"/>
    <w:rsid w:val="00883936"/>
    <w:rsid w:val="0088400D"/>
    <w:rsid w:val="00887123"/>
    <w:rsid w:val="00890E17"/>
    <w:rsid w:val="00891C78"/>
    <w:rsid w:val="0089232A"/>
    <w:rsid w:val="00892567"/>
    <w:rsid w:val="00892C8C"/>
    <w:rsid w:val="0089385F"/>
    <w:rsid w:val="00894012"/>
    <w:rsid w:val="00894E2B"/>
    <w:rsid w:val="00895DBF"/>
    <w:rsid w:val="0089679B"/>
    <w:rsid w:val="008B0549"/>
    <w:rsid w:val="008B2384"/>
    <w:rsid w:val="008B2D26"/>
    <w:rsid w:val="008B4C11"/>
    <w:rsid w:val="008B671B"/>
    <w:rsid w:val="008B7C53"/>
    <w:rsid w:val="008C1313"/>
    <w:rsid w:val="008C2A0E"/>
    <w:rsid w:val="008C5109"/>
    <w:rsid w:val="008C5B58"/>
    <w:rsid w:val="008C5D10"/>
    <w:rsid w:val="008C7A2F"/>
    <w:rsid w:val="008C7DD1"/>
    <w:rsid w:val="008D1486"/>
    <w:rsid w:val="008D2B1C"/>
    <w:rsid w:val="008D5CD0"/>
    <w:rsid w:val="008E02CC"/>
    <w:rsid w:val="008E0EED"/>
    <w:rsid w:val="008E13F6"/>
    <w:rsid w:val="008E3359"/>
    <w:rsid w:val="008E42BA"/>
    <w:rsid w:val="008E48F0"/>
    <w:rsid w:val="008E643D"/>
    <w:rsid w:val="008E6499"/>
    <w:rsid w:val="008E7898"/>
    <w:rsid w:val="008E7B9C"/>
    <w:rsid w:val="008F1DEF"/>
    <w:rsid w:val="008F349F"/>
    <w:rsid w:val="008F445F"/>
    <w:rsid w:val="008F7EF3"/>
    <w:rsid w:val="009007E1"/>
    <w:rsid w:val="00901B79"/>
    <w:rsid w:val="00901C1A"/>
    <w:rsid w:val="00902328"/>
    <w:rsid w:val="00902684"/>
    <w:rsid w:val="00904F87"/>
    <w:rsid w:val="00905497"/>
    <w:rsid w:val="00913897"/>
    <w:rsid w:val="00913F9A"/>
    <w:rsid w:val="00914D1A"/>
    <w:rsid w:val="00915060"/>
    <w:rsid w:val="00916C6C"/>
    <w:rsid w:val="009207AB"/>
    <w:rsid w:val="00922ED7"/>
    <w:rsid w:val="00924ABC"/>
    <w:rsid w:val="00924F23"/>
    <w:rsid w:val="00924FB4"/>
    <w:rsid w:val="00925083"/>
    <w:rsid w:val="009257BC"/>
    <w:rsid w:val="00927805"/>
    <w:rsid w:val="0092798E"/>
    <w:rsid w:val="00930AC2"/>
    <w:rsid w:val="00932703"/>
    <w:rsid w:val="00932F6D"/>
    <w:rsid w:val="00934421"/>
    <w:rsid w:val="009369CF"/>
    <w:rsid w:val="00940216"/>
    <w:rsid w:val="00941547"/>
    <w:rsid w:val="00941BE5"/>
    <w:rsid w:val="0094271E"/>
    <w:rsid w:val="00943F05"/>
    <w:rsid w:val="00943FC7"/>
    <w:rsid w:val="00945353"/>
    <w:rsid w:val="0094676F"/>
    <w:rsid w:val="00946B6A"/>
    <w:rsid w:val="009478AF"/>
    <w:rsid w:val="00952C6E"/>
    <w:rsid w:val="009539E6"/>
    <w:rsid w:val="00953A0E"/>
    <w:rsid w:val="00953F53"/>
    <w:rsid w:val="00955644"/>
    <w:rsid w:val="009562E9"/>
    <w:rsid w:val="00956F0B"/>
    <w:rsid w:val="00957280"/>
    <w:rsid w:val="009607F5"/>
    <w:rsid w:val="00960828"/>
    <w:rsid w:val="009635BF"/>
    <w:rsid w:val="009648FC"/>
    <w:rsid w:val="00964929"/>
    <w:rsid w:val="0096534D"/>
    <w:rsid w:val="00965AC3"/>
    <w:rsid w:val="00965AEC"/>
    <w:rsid w:val="00967016"/>
    <w:rsid w:val="00967E3B"/>
    <w:rsid w:val="00971D82"/>
    <w:rsid w:val="009738F1"/>
    <w:rsid w:val="009743FF"/>
    <w:rsid w:val="00977587"/>
    <w:rsid w:val="0098098A"/>
    <w:rsid w:val="0098254D"/>
    <w:rsid w:val="0098305F"/>
    <w:rsid w:val="00983934"/>
    <w:rsid w:val="00985E4E"/>
    <w:rsid w:val="00986082"/>
    <w:rsid w:val="009867E7"/>
    <w:rsid w:val="00991394"/>
    <w:rsid w:val="009923A3"/>
    <w:rsid w:val="00992ADB"/>
    <w:rsid w:val="0099363B"/>
    <w:rsid w:val="0099785B"/>
    <w:rsid w:val="009A054B"/>
    <w:rsid w:val="009A1560"/>
    <w:rsid w:val="009A1675"/>
    <w:rsid w:val="009A615D"/>
    <w:rsid w:val="009A6B8D"/>
    <w:rsid w:val="009B1CED"/>
    <w:rsid w:val="009B23D7"/>
    <w:rsid w:val="009C0F15"/>
    <w:rsid w:val="009C1D2A"/>
    <w:rsid w:val="009C376D"/>
    <w:rsid w:val="009C45CA"/>
    <w:rsid w:val="009C7470"/>
    <w:rsid w:val="009C7FA2"/>
    <w:rsid w:val="009D0FAF"/>
    <w:rsid w:val="009D16F6"/>
    <w:rsid w:val="009D1B14"/>
    <w:rsid w:val="009D1F8B"/>
    <w:rsid w:val="009D2228"/>
    <w:rsid w:val="009D2F4E"/>
    <w:rsid w:val="009E0D90"/>
    <w:rsid w:val="009E29CE"/>
    <w:rsid w:val="009E2AC6"/>
    <w:rsid w:val="009E2C54"/>
    <w:rsid w:val="009E32D6"/>
    <w:rsid w:val="009E38B8"/>
    <w:rsid w:val="009E3D72"/>
    <w:rsid w:val="009E4323"/>
    <w:rsid w:val="009E4669"/>
    <w:rsid w:val="009E5FDF"/>
    <w:rsid w:val="009E7A4F"/>
    <w:rsid w:val="009F1537"/>
    <w:rsid w:val="009F1895"/>
    <w:rsid w:val="009F1CD9"/>
    <w:rsid w:val="009F2071"/>
    <w:rsid w:val="009F3CF3"/>
    <w:rsid w:val="009F3F57"/>
    <w:rsid w:val="009F44C0"/>
    <w:rsid w:val="009F4BCB"/>
    <w:rsid w:val="009F4FE9"/>
    <w:rsid w:val="009F6B50"/>
    <w:rsid w:val="00A00457"/>
    <w:rsid w:val="00A01037"/>
    <w:rsid w:val="00A0312A"/>
    <w:rsid w:val="00A05532"/>
    <w:rsid w:val="00A077F6"/>
    <w:rsid w:val="00A11D04"/>
    <w:rsid w:val="00A1221C"/>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496B"/>
    <w:rsid w:val="00A34B54"/>
    <w:rsid w:val="00A354D0"/>
    <w:rsid w:val="00A35530"/>
    <w:rsid w:val="00A36496"/>
    <w:rsid w:val="00A370E5"/>
    <w:rsid w:val="00A413D9"/>
    <w:rsid w:val="00A42BD6"/>
    <w:rsid w:val="00A4306B"/>
    <w:rsid w:val="00A4325D"/>
    <w:rsid w:val="00A47D2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7B5E"/>
    <w:rsid w:val="00A80A6B"/>
    <w:rsid w:val="00A83260"/>
    <w:rsid w:val="00A84942"/>
    <w:rsid w:val="00A857AE"/>
    <w:rsid w:val="00A90417"/>
    <w:rsid w:val="00A92D15"/>
    <w:rsid w:val="00A93A02"/>
    <w:rsid w:val="00A956CA"/>
    <w:rsid w:val="00A95741"/>
    <w:rsid w:val="00A95F84"/>
    <w:rsid w:val="00AA252E"/>
    <w:rsid w:val="00AA45A2"/>
    <w:rsid w:val="00AA5DBD"/>
    <w:rsid w:val="00AA5DF7"/>
    <w:rsid w:val="00AA5E85"/>
    <w:rsid w:val="00AA6053"/>
    <w:rsid w:val="00AB0482"/>
    <w:rsid w:val="00AB129C"/>
    <w:rsid w:val="00AB1945"/>
    <w:rsid w:val="00AB2B74"/>
    <w:rsid w:val="00AB4294"/>
    <w:rsid w:val="00AB42F9"/>
    <w:rsid w:val="00AB4925"/>
    <w:rsid w:val="00AB696C"/>
    <w:rsid w:val="00AB6CE3"/>
    <w:rsid w:val="00AB789A"/>
    <w:rsid w:val="00AB7D17"/>
    <w:rsid w:val="00AC4A83"/>
    <w:rsid w:val="00AC54F4"/>
    <w:rsid w:val="00AD051D"/>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4373"/>
    <w:rsid w:val="00AF62FE"/>
    <w:rsid w:val="00AF658A"/>
    <w:rsid w:val="00AF6612"/>
    <w:rsid w:val="00AF6975"/>
    <w:rsid w:val="00B01375"/>
    <w:rsid w:val="00B050E3"/>
    <w:rsid w:val="00B05793"/>
    <w:rsid w:val="00B075BE"/>
    <w:rsid w:val="00B07F57"/>
    <w:rsid w:val="00B1074F"/>
    <w:rsid w:val="00B110EF"/>
    <w:rsid w:val="00B124EB"/>
    <w:rsid w:val="00B1261A"/>
    <w:rsid w:val="00B12BDF"/>
    <w:rsid w:val="00B13BE7"/>
    <w:rsid w:val="00B13EE3"/>
    <w:rsid w:val="00B14AEB"/>
    <w:rsid w:val="00B173C7"/>
    <w:rsid w:val="00B17AFE"/>
    <w:rsid w:val="00B21D30"/>
    <w:rsid w:val="00B24F3C"/>
    <w:rsid w:val="00B2759D"/>
    <w:rsid w:val="00B30DB6"/>
    <w:rsid w:val="00B337B8"/>
    <w:rsid w:val="00B36C4E"/>
    <w:rsid w:val="00B36DA1"/>
    <w:rsid w:val="00B371F6"/>
    <w:rsid w:val="00B404E7"/>
    <w:rsid w:val="00B4173C"/>
    <w:rsid w:val="00B41884"/>
    <w:rsid w:val="00B41F55"/>
    <w:rsid w:val="00B42A1B"/>
    <w:rsid w:val="00B43DF8"/>
    <w:rsid w:val="00B45761"/>
    <w:rsid w:val="00B45E8D"/>
    <w:rsid w:val="00B46AF0"/>
    <w:rsid w:val="00B47162"/>
    <w:rsid w:val="00B471B4"/>
    <w:rsid w:val="00B4786E"/>
    <w:rsid w:val="00B510BC"/>
    <w:rsid w:val="00B52209"/>
    <w:rsid w:val="00B53CEE"/>
    <w:rsid w:val="00B55181"/>
    <w:rsid w:val="00B55C31"/>
    <w:rsid w:val="00B60C0C"/>
    <w:rsid w:val="00B613E2"/>
    <w:rsid w:val="00B631D5"/>
    <w:rsid w:val="00B6360D"/>
    <w:rsid w:val="00B6493A"/>
    <w:rsid w:val="00B64EC2"/>
    <w:rsid w:val="00B655E5"/>
    <w:rsid w:val="00B65F57"/>
    <w:rsid w:val="00B66565"/>
    <w:rsid w:val="00B66FCD"/>
    <w:rsid w:val="00B677ED"/>
    <w:rsid w:val="00B70407"/>
    <w:rsid w:val="00B7062D"/>
    <w:rsid w:val="00B70E99"/>
    <w:rsid w:val="00B723EC"/>
    <w:rsid w:val="00B82D99"/>
    <w:rsid w:val="00B84996"/>
    <w:rsid w:val="00B850E2"/>
    <w:rsid w:val="00B85D8F"/>
    <w:rsid w:val="00B87F69"/>
    <w:rsid w:val="00B93380"/>
    <w:rsid w:val="00B942D8"/>
    <w:rsid w:val="00B94646"/>
    <w:rsid w:val="00B948F9"/>
    <w:rsid w:val="00B94F50"/>
    <w:rsid w:val="00BA1B61"/>
    <w:rsid w:val="00BA35CB"/>
    <w:rsid w:val="00BA4AC0"/>
    <w:rsid w:val="00BA5166"/>
    <w:rsid w:val="00BA5572"/>
    <w:rsid w:val="00BB00C5"/>
    <w:rsid w:val="00BB0D12"/>
    <w:rsid w:val="00BB331A"/>
    <w:rsid w:val="00BB4722"/>
    <w:rsid w:val="00BB7F0F"/>
    <w:rsid w:val="00BC091E"/>
    <w:rsid w:val="00BC1386"/>
    <w:rsid w:val="00BC1900"/>
    <w:rsid w:val="00BC191A"/>
    <w:rsid w:val="00BC2C58"/>
    <w:rsid w:val="00BC54FE"/>
    <w:rsid w:val="00BC568F"/>
    <w:rsid w:val="00BC69A9"/>
    <w:rsid w:val="00BC6D15"/>
    <w:rsid w:val="00BC7DB7"/>
    <w:rsid w:val="00BD202B"/>
    <w:rsid w:val="00BD3503"/>
    <w:rsid w:val="00BD3996"/>
    <w:rsid w:val="00BD5935"/>
    <w:rsid w:val="00BD5E8F"/>
    <w:rsid w:val="00BE0C50"/>
    <w:rsid w:val="00BE1467"/>
    <w:rsid w:val="00BE3793"/>
    <w:rsid w:val="00BE4207"/>
    <w:rsid w:val="00BE5961"/>
    <w:rsid w:val="00BE6635"/>
    <w:rsid w:val="00BE6F15"/>
    <w:rsid w:val="00BF3AF9"/>
    <w:rsid w:val="00BF444A"/>
    <w:rsid w:val="00BF46F1"/>
    <w:rsid w:val="00BF6349"/>
    <w:rsid w:val="00BF6EBA"/>
    <w:rsid w:val="00C0155F"/>
    <w:rsid w:val="00C021E2"/>
    <w:rsid w:val="00C051D6"/>
    <w:rsid w:val="00C0694D"/>
    <w:rsid w:val="00C072A2"/>
    <w:rsid w:val="00C073B2"/>
    <w:rsid w:val="00C12A18"/>
    <w:rsid w:val="00C12A1B"/>
    <w:rsid w:val="00C1373F"/>
    <w:rsid w:val="00C14F53"/>
    <w:rsid w:val="00C152DA"/>
    <w:rsid w:val="00C200F8"/>
    <w:rsid w:val="00C20444"/>
    <w:rsid w:val="00C254FA"/>
    <w:rsid w:val="00C2752A"/>
    <w:rsid w:val="00C324BF"/>
    <w:rsid w:val="00C32E57"/>
    <w:rsid w:val="00C32F97"/>
    <w:rsid w:val="00C33740"/>
    <w:rsid w:val="00C33AB3"/>
    <w:rsid w:val="00C33B01"/>
    <w:rsid w:val="00C34543"/>
    <w:rsid w:val="00C36282"/>
    <w:rsid w:val="00C36BC3"/>
    <w:rsid w:val="00C37F24"/>
    <w:rsid w:val="00C40B94"/>
    <w:rsid w:val="00C41EB1"/>
    <w:rsid w:val="00C41F65"/>
    <w:rsid w:val="00C42742"/>
    <w:rsid w:val="00C4549C"/>
    <w:rsid w:val="00C459AD"/>
    <w:rsid w:val="00C47243"/>
    <w:rsid w:val="00C504F4"/>
    <w:rsid w:val="00C542BB"/>
    <w:rsid w:val="00C56AAC"/>
    <w:rsid w:val="00C56ACB"/>
    <w:rsid w:val="00C5768E"/>
    <w:rsid w:val="00C57E52"/>
    <w:rsid w:val="00C608BD"/>
    <w:rsid w:val="00C62ABB"/>
    <w:rsid w:val="00C633AF"/>
    <w:rsid w:val="00C64DC8"/>
    <w:rsid w:val="00C70A57"/>
    <w:rsid w:val="00C7123D"/>
    <w:rsid w:val="00C734AE"/>
    <w:rsid w:val="00C7499A"/>
    <w:rsid w:val="00C77156"/>
    <w:rsid w:val="00C77352"/>
    <w:rsid w:val="00C773F5"/>
    <w:rsid w:val="00C77902"/>
    <w:rsid w:val="00C77C14"/>
    <w:rsid w:val="00C80CCD"/>
    <w:rsid w:val="00C81103"/>
    <w:rsid w:val="00C81E0B"/>
    <w:rsid w:val="00C81E83"/>
    <w:rsid w:val="00C8212E"/>
    <w:rsid w:val="00C82823"/>
    <w:rsid w:val="00C82876"/>
    <w:rsid w:val="00C82AFB"/>
    <w:rsid w:val="00C84CD5"/>
    <w:rsid w:val="00C850B9"/>
    <w:rsid w:val="00C86F99"/>
    <w:rsid w:val="00C919CD"/>
    <w:rsid w:val="00C93006"/>
    <w:rsid w:val="00C93296"/>
    <w:rsid w:val="00C93715"/>
    <w:rsid w:val="00CA12D3"/>
    <w:rsid w:val="00CA1481"/>
    <w:rsid w:val="00CA1B97"/>
    <w:rsid w:val="00CA3D11"/>
    <w:rsid w:val="00CA4473"/>
    <w:rsid w:val="00CA511D"/>
    <w:rsid w:val="00CA68C8"/>
    <w:rsid w:val="00CA7E48"/>
    <w:rsid w:val="00CB146C"/>
    <w:rsid w:val="00CB1764"/>
    <w:rsid w:val="00CB2B7B"/>
    <w:rsid w:val="00CB35F5"/>
    <w:rsid w:val="00CB59C1"/>
    <w:rsid w:val="00CB7895"/>
    <w:rsid w:val="00CC146F"/>
    <w:rsid w:val="00CC2E3E"/>
    <w:rsid w:val="00CC3227"/>
    <w:rsid w:val="00CC34E6"/>
    <w:rsid w:val="00CD241A"/>
    <w:rsid w:val="00CD3404"/>
    <w:rsid w:val="00CD4777"/>
    <w:rsid w:val="00CD66B2"/>
    <w:rsid w:val="00CD7C78"/>
    <w:rsid w:val="00CE1A02"/>
    <w:rsid w:val="00CE27FB"/>
    <w:rsid w:val="00CE3110"/>
    <w:rsid w:val="00CE4886"/>
    <w:rsid w:val="00CE48D1"/>
    <w:rsid w:val="00CE7331"/>
    <w:rsid w:val="00CF1A59"/>
    <w:rsid w:val="00CF32A3"/>
    <w:rsid w:val="00CF4264"/>
    <w:rsid w:val="00CF431D"/>
    <w:rsid w:val="00CF5555"/>
    <w:rsid w:val="00CF57E9"/>
    <w:rsid w:val="00D00D58"/>
    <w:rsid w:val="00D00D7D"/>
    <w:rsid w:val="00D0388D"/>
    <w:rsid w:val="00D042C5"/>
    <w:rsid w:val="00D04F75"/>
    <w:rsid w:val="00D04FBA"/>
    <w:rsid w:val="00D100D1"/>
    <w:rsid w:val="00D12478"/>
    <w:rsid w:val="00D1308E"/>
    <w:rsid w:val="00D13FFC"/>
    <w:rsid w:val="00D16C0E"/>
    <w:rsid w:val="00D2081F"/>
    <w:rsid w:val="00D2150D"/>
    <w:rsid w:val="00D21CE4"/>
    <w:rsid w:val="00D22A53"/>
    <w:rsid w:val="00D23CF7"/>
    <w:rsid w:val="00D23DF4"/>
    <w:rsid w:val="00D26FB6"/>
    <w:rsid w:val="00D27108"/>
    <w:rsid w:val="00D309B0"/>
    <w:rsid w:val="00D318B6"/>
    <w:rsid w:val="00D31C20"/>
    <w:rsid w:val="00D32F08"/>
    <w:rsid w:val="00D334AC"/>
    <w:rsid w:val="00D33807"/>
    <w:rsid w:val="00D35A38"/>
    <w:rsid w:val="00D3620E"/>
    <w:rsid w:val="00D362A5"/>
    <w:rsid w:val="00D37094"/>
    <w:rsid w:val="00D40088"/>
    <w:rsid w:val="00D40B76"/>
    <w:rsid w:val="00D41C4C"/>
    <w:rsid w:val="00D43520"/>
    <w:rsid w:val="00D435D2"/>
    <w:rsid w:val="00D46A5A"/>
    <w:rsid w:val="00D4791C"/>
    <w:rsid w:val="00D479D2"/>
    <w:rsid w:val="00D542C3"/>
    <w:rsid w:val="00D54CF2"/>
    <w:rsid w:val="00D55E3C"/>
    <w:rsid w:val="00D604B1"/>
    <w:rsid w:val="00D630D4"/>
    <w:rsid w:val="00D63C03"/>
    <w:rsid w:val="00D64BA0"/>
    <w:rsid w:val="00D65BD1"/>
    <w:rsid w:val="00D66DD2"/>
    <w:rsid w:val="00D673E4"/>
    <w:rsid w:val="00D70429"/>
    <w:rsid w:val="00D7234D"/>
    <w:rsid w:val="00D7554D"/>
    <w:rsid w:val="00D75888"/>
    <w:rsid w:val="00D77EE2"/>
    <w:rsid w:val="00D77F5E"/>
    <w:rsid w:val="00D81D3E"/>
    <w:rsid w:val="00D82664"/>
    <w:rsid w:val="00D82F7B"/>
    <w:rsid w:val="00D8351F"/>
    <w:rsid w:val="00D83B22"/>
    <w:rsid w:val="00D843DF"/>
    <w:rsid w:val="00D846B6"/>
    <w:rsid w:val="00D85CAC"/>
    <w:rsid w:val="00D9169B"/>
    <w:rsid w:val="00D95195"/>
    <w:rsid w:val="00DA044B"/>
    <w:rsid w:val="00DA3083"/>
    <w:rsid w:val="00DA3F2F"/>
    <w:rsid w:val="00DA56E4"/>
    <w:rsid w:val="00DA5BA4"/>
    <w:rsid w:val="00DB0324"/>
    <w:rsid w:val="00DB0DEC"/>
    <w:rsid w:val="00DB1166"/>
    <w:rsid w:val="00DB3C07"/>
    <w:rsid w:val="00DB7650"/>
    <w:rsid w:val="00DB76BD"/>
    <w:rsid w:val="00DC1A4A"/>
    <w:rsid w:val="00DC20A2"/>
    <w:rsid w:val="00DC604A"/>
    <w:rsid w:val="00DD2A5B"/>
    <w:rsid w:val="00DD5486"/>
    <w:rsid w:val="00DD55ED"/>
    <w:rsid w:val="00DD6D7C"/>
    <w:rsid w:val="00DD6ED7"/>
    <w:rsid w:val="00DD762F"/>
    <w:rsid w:val="00DD7D13"/>
    <w:rsid w:val="00DD7DD0"/>
    <w:rsid w:val="00DE193F"/>
    <w:rsid w:val="00DE275C"/>
    <w:rsid w:val="00DE7000"/>
    <w:rsid w:val="00DE77D8"/>
    <w:rsid w:val="00DE7D0F"/>
    <w:rsid w:val="00DF0538"/>
    <w:rsid w:val="00DF36BE"/>
    <w:rsid w:val="00DF37D5"/>
    <w:rsid w:val="00DF3911"/>
    <w:rsid w:val="00E00113"/>
    <w:rsid w:val="00E00FF2"/>
    <w:rsid w:val="00E026A4"/>
    <w:rsid w:val="00E028CD"/>
    <w:rsid w:val="00E03150"/>
    <w:rsid w:val="00E03E60"/>
    <w:rsid w:val="00E04473"/>
    <w:rsid w:val="00E06913"/>
    <w:rsid w:val="00E11B28"/>
    <w:rsid w:val="00E12E2F"/>
    <w:rsid w:val="00E13273"/>
    <w:rsid w:val="00E14F9D"/>
    <w:rsid w:val="00E15088"/>
    <w:rsid w:val="00E16118"/>
    <w:rsid w:val="00E17D7E"/>
    <w:rsid w:val="00E17DB6"/>
    <w:rsid w:val="00E21256"/>
    <w:rsid w:val="00E214FF"/>
    <w:rsid w:val="00E218AF"/>
    <w:rsid w:val="00E22830"/>
    <w:rsid w:val="00E235F6"/>
    <w:rsid w:val="00E23E1D"/>
    <w:rsid w:val="00E2559F"/>
    <w:rsid w:val="00E25E77"/>
    <w:rsid w:val="00E265E0"/>
    <w:rsid w:val="00E26B8E"/>
    <w:rsid w:val="00E26F59"/>
    <w:rsid w:val="00E27EA5"/>
    <w:rsid w:val="00E3035F"/>
    <w:rsid w:val="00E30464"/>
    <w:rsid w:val="00E304E6"/>
    <w:rsid w:val="00E327D7"/>
    <w:rsid w:val="00E339E6"/>
    <w:rsid w:val="00E33B8E"/>
    <w:rsid w:val="00E340E0"/>
    <w:rsid w:val="00E35C49"/>
    <w:rsid w:val="00E360D6"/>
    <w:rsid w:val="00E364F7"/>
    <w:rsid w:val="00E374B0"/>
    <w:rsid w:val="00E40046"/>
    <w:rsid w:val="00E40BAF"/>
    <w:rsid w:val="00E4143E"/>
    <w:rsid w:val="00E41BB1"/>
    <w:rsid w:val="00E41ED1"/>
    <w:rsid w:val="00E43236"/>
    <w:rsid w:val="00E4521B"/>
    <w:rsid w:val="00E45520"/>
    <w:rsid w:val="00E46E48"/>
    <w:rsid w:val="00E51269"/>
    <w:rsid w:val="00E51F77"/>
    <w:rsid w:val="00E523E5"/>
    <w:rsid w:val="00E5263E"/>
    <w:rsid w:val="00E5268F"/>
    <w:rsid w:val="00E53926"/>
    <w:rsid w:val="00E55FB6"/>
    <w:rsid w:val="00E55FF2"/>
    <w:rsid w:val="00E6669E"/>
    <w:rsid w:val="00E672EB"/>
    <w:rsid w:val="00E7162D"/>
    <w:rsid w:val="00E71FAC"/>
    <w:rsid w:val="00E7226B"/>
    <w:rsid w:val="00E73F84"/>
    <w:rsid w:val="00E74105"/>
    <w:rsid w:val="00E75639"/>
    <w:rsid w:val="00E75AC5"/>
    <w:rsid w:val="00E760AD"/>
    <w:rsid w:val="00E7642B"/>
    <w:rsid w:val="00E7711A"/>
    <w:rsid w:val="00E80A0C"/>
    <w:rsid w:val="00E80A66"/>
    <w:rsid w:val="00E85029"/>
    <w:rsid w:val="00E85977"/>
    <w:rsid w:val="00E862DB"/>
    <w:rsid w:val="00E976F3"/>
    <w:rsid w:val="00EA0BC0"/>
    <w:rsid w:val="00EA388E"/>
    <w:rsid w:val="00EA3F43"/>
    <w:rsid w:val="00EA4B83"/>
    <w:rsid w:val="00EA5414"/>
    <w:rsid w:val="00EA6C2F"/>
    <w:rsid w:val="00EB0DB8"/>
    <w:rsid w:val="00EB2C71"/>
    <w:rsid w:val="00EB31F5"/>
    <w:rsid w:val="00EB39D1"/>
    <w:rsid w:val="00EB3B75"/>
    <w:rsid w:val="00EB4119"/>
    <w:rsid w:val="00EB4BD5"/>
    <w:rsid w:val="00EB4EE2"/>
    <w:rsid w:val="00EB5BC9"/>
    <w:rsid w:val="00EB5E40"/>
    <w:rsid w:val="00EC0F30"/>
    <w:rsid w:val="00EC1D21"/>
    <w:rsid w:val="00EC2164"/>
    <w:rsid w:val="00EC48A0"/>
    <w:rsid w:val="00ED027D"/>
    <w:rsid w:val="00ED0C4D"/>
    <w:rsid w:val="00ED2A88"/>
    <w:rsid w:val="00ED6203"/>
    <w:rsid w:val="00EE0C2E"/>
    <w:rsid w:val="00EE2003"/>
    <w:rsid w:val="00EE220C"/>
    <w:rsid w:val="00EE5774"/>
    <w:rsid w:val="00EE5779"/>
    <w:rsid w:val="00EF07BA"/>
    <w:rsid w:val="00EF0EF3"/>
    <w:rsid w:val="00EF3818"/>
    <w:rsid w:val="00EF3C54"/>
    <w:rsid w:val="00EF42DC"/>
    <w:rsid w:val="00F00A89"/>
    <w:rsid w:val="00F0135B"/>
    <w:rsid w:val="00F04C2F"/>
    <w:rsid w:val="00F06332"/>
    <w:rsid w:val="00F06494"/>
    <w:rsid w:val="00F1023D"/>
    <w:rsid w:val="00F10903"/>
    <w:rsid w:val="00F16176"/>
    <w:rsid w:val="00F16EAB"/>
    <w:rsid w:val="00F2037F"/>
    <w:rsid w:val="00F27147"/>
    <w:rsid w:val="00F2718C"/>
    <w:rsid w:val="00F331D6"/>
    <w:rsid w:val="00F35029"/>
    <w:rsid w:val="00F36A77"/>
    <w:rsid w:val="00F36B7B"/>
    <w:rsid w:val="00F40D58"/>
    <w:rsid w:val="00F40D8C"/>
    <w:rsid w:val="00F44160"/>
    <w:rsid w:val="00F45458"/>
    <w:rsid w:val="00F470F9"/>
    <w:rsid w:val="00F50DD8"/>
    <w:rsid w:val="00F55E81"/>
    <w:rsid w:val="00F56C68"/>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A7E"/>
    <w:rsid w:val="00F82FD6"/>
    <w:rsid w:val="00F83C7A"/>
    <w:rsid w:val="00F83CFA"/>
    <w:rsid w:val="00F83F87"/>
    <w:rsid w:val="00F84303"/>
    <w:rsid w:val="00F86069"/>
    <w:rsid w:val="00F862DF"/>
    <w:rsid w:val="00F863E6"/>
    <w:rsid w:val="00F8731D"/>
    <w:rsid w:val="00F9127A"/>
    <w:rsid w:val="00F917A8"/>
    <w:rsid w:val="00F92256"/>
    <w:rsid w:val="00F92BA2"/>
    <w:rsid w:val="00F93A30"/>
    <w:rsid w:val="00F96CCA"/>
    <w:rsid w:val="00F96FC7"/>
    <w:rsid w:val="00FA025A"/>
    <w:rsid w:val="00FA0767"/>
    <w:rsid w:val="00FA15CA"/>
    <w:rsid w:val="00FA6D6A"/>
    <w:rsid w:val="00FA6F92"/>
    <w:rsid w:val="00FB1150"/>
    <w:rsid w:val="00FB16E4"/>
    <w:rsid w:val="00FB3420"/>
    <w:rsid w:val="00FB4694"/>
    <w:rsid w:val="00FB5DC7"/>
    <w:rsid w:val="00FC164C"/>
    <w:rsid w:val="00FC1CDF"/>
    <w:rsid w:val="00FC34C2"/>
    <w:rsid w:val="00FD5098"/>
    <w:rsid w:val="00FE0912"/>
    <w:rsid w:val="00FE3FB4"/>
    <w:rsid w:val="00FE4FD4"/>
    <w:rsid w:val="00FE5EBC"/>
    <w:rsid w:val="00FE5F72"/>
    <w:rsid w:val="00FE6913"/>
    <w:rsid w:val="00FE70DE"/>
    <w:rsid w:val="00FF2F88"/>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3C18F"/>
  <w14:defaultImageDpi w14:val="32767"/>
  <w15:chartTrackingRefBased/>
  <w15:docId w15:val="{0085DB59-C0C8-914B-8498-E7CC22D5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6D"/>
    <w:pPr>
      <w:ind w:left="720"/>
      <w:contextualSpacing/>
    </w:pPr>
  </w:style>
  <w:style w:type="paragraph" w:styleId="Header">
    <w:name w:val="header"/>
    <w:basedOn w:val="Normal"/>
    <w:link w:val="HeaderChar"/>
    <w:uiPriority w:val="99"/>
    <w:unhideWhenUsed/>
    <w:rsid w:val="00A83260"/>
    <w:pPr>
      <w:tabs>
        <w:tab w:val="center" w:pos="4680"/>
        <w:tab w:val="right" w:pos="9360"/>
      </w:tabs>
    </w:pPr>
  </w:style>
  <w:style w:type="character" w:customStyle="1" w:styleId="HeaderChar">
    <w:name w:val="Header Char"/>
    <w:basedOn w:val="DefaultParagraphFont"/>
    <w:link w:val="Header"/>
    <w:uiPriority w:val="99"/>
    <w:rsid w:val="00A83260"/>
  </w:style>
  <w:style w:type="character" w:styleId="PageNumber">
    <w:name w:val="page number"/>
    <w:basedOn w:val="DefaultParagraphFont"/>
    <w:uiPriority w:val="99"/>
    <w:semiHidden/>
    <w:unhideWhenUsed/>
    <w:rsid w:val="00A83260"/>
  </w:style>
  <w:style w:type="character" w:styleId="Hyperlink">
    <w:name w:val="Hyperlink"/>
    <w:basedOn w:val="DefaultParagraphFont"/>
    <w:uiPriority w:val="99"/>
    <w:unhideWhenUsed/>
    <w:rsid w:val="0068057B"/>
    <w:rPr>
      <w:color w:val="0563C1" w:themeColor="hyperlink"/>
      <w:u w:val="single"/>
    </w:rPr>
  </w:style>
  <w:style w:type="character" w:styleId="UnresolvedMention">
    <w:name w:val="Unresolved Mention"/>
    <w:basedOn w:val="DefaultParagraphFont"/>
    <w:uiPriority w:val="99"/>
    <w:rsid w:val="0068057B"/>
    <w:rPr>
      <w:color w:val="605E5C"/>
      <w:shd w:val="clear" w:color="auto" w:fill="E1DFDD"/>
    </w:rPr>
  </w:style>
  <w:style w:type="paragraph" w:styleId="NormalWeb">
    <w:name w:val="Normal (Web)"/>
    <w:basedOn w:val="Normal"/>
    <w:uiPriority w:val="99"/>
    <w:unhideWhenUsed/>
    <w:rsid w:val="008E643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7186">
      <w:bodyDiv w:val="1"/>
      <w:marLeft w:val="0"/>
      <w:marRight w:val="0"/>
      <w:marTop w:val="0"/>
      <w:marBottom w:val="0"/>
      <w:divBdr>
        <w:top w:val="none" w:sz="0" w:space="0" w:color="auto"/>
        <w:left w:val="none" w:sz="0" w:space="0" w:color="auto"/>
        <w:bottom w:val="none" w:sz="0" w:space="0" w:color="auto"/>
        <w:right w:val="none" w:sz="0" w:space="0" w:color="auto"/>
      </w:divBdr>
    </w:div>
    <w:div w:id="63529768">
      <w:bodyDiv w:val="1"/>
      <w:marLeft w:val="0"/>
      <w:marRight w:val="0"/>
      <w:marTop w:val="0"/>
      <w:marBottom w:val="0"/>
      <w:divBdr>
        <w:top w:val="none" w:sz="0" w:space="0" w:color="auto"/>
        <w:left w:val="none" w:sz="0" w:space="0" w:color="auto"/>
        <w:bottom w:val="none" w:sz="0" w:space="0" w:color="auto"/>
        <w:right w:val="none" w:sz="0" w:space="0" w:color="auto"/>
      </w:divBdr>
    </w:div>
    <w:div w:id="298196867">
      <w:bodyDiv w:val="1"/>
      <w:marLeft w:val="0"/>
      <w:marRight w:val="0"/>
      <w:marTop w:val="0"/>
      <w:marBottom w:val="0"/>
      <w:divBdr>
        <w:top w:val="none" w:sz="0" w:space="0" w:color="auto"/>
        <w:left w:val="none" w:sz="0" w:space="0" w:color="auto"/>
        <w:bottom w:val="none" w:sz="0" w:space="0" w:color="auto"/>
        <w:right w:val="none" w:sz="0" w:space="0" w:color="auto"/>
      </w:divBdr>
    </w:div>
    <w:div w:id="616985581">
      <w:bodyDiv w:val="1"/>
      <w:marLeft w:val="0"/>
      <w:marRight w:val="0"/>
      <w:marTop w:val="0"/>
      <w:marBottom w:val="0"/>
      <w:divBdr>
        <w:top w:val="none" w:sz="0" w:space="0" w:color="auto"/>
        <w:left w:val="none" w:sz="0" w:space="0" w:color="auto"/>
        <w:bottom w:val="none" w:sz="0" w:space="0" w:color="auto"/>
        <w:right w:val="none" w:sz="0" w:space="0" w:color="auto"/>
      </w:divBdr>
    </w:div>
    <w:div w:id="716585496">
      <w:bodyDiv w:val="1"/>
      <w:marLeft w:val="0"/>
      <w:marRight w:val="0"/>
      <w:marTop w:val="0"/>
      <w:marBottom w:val="0"/>
      <w:divBdr>
        <w:top w:val="none" w:sz="0" w:space="0" w:color="auto"/>
        <w:left w:val="none" w:sz="0" w:space="0" w:color="auto"/>
        <w:bottom w:val="none" w:sz="0" w:space="0" w:color="auto"/>
        <w:right w:val="none" w:sz="0" w:space="0" w:color="auto"/>
      </w:divBdr>
    </w:div>
    <w:div w:id="830604436">
      <w:bodyDiv w:val="1"/>
      <w:marLeft w:val="0"/>
      <w:marRight w:val="0"/>
      <w:marTop w:val="0"/>
      <w:marBottom w:val="0"/>
      <w:divBdr>
        <w:top w:val="none" w:sz="0" w:space="0" w:color="auto"/>
        <w:left w:val="none" w:sz="0" w:space="0" w:color="auto"/>
        <w:bottom w:val="none" w:sz="0" w:space="0" w:color="auto"/>
        <w:right w:val="none" w:sz="0" w:space="0" w:color="auto"/>
      </w:divBdr>
    </w:div>
    <w:div w:id="1266621368">
      <w:bodyDiv w:val="1"/>
      <w:marLeft w:val="0"/>
      <w:marRight w:val="0"/>
      <w:marTop w:val="0"/>
      <w:marBottom w:val="0"/>
      <w:divBdr>
        <w:top w:val="none" w:sz="0" w:space="0" w:color="auto"/>
        <w:left w:val="none" w:sz="0" w:space="0" w:color="auto"/>
        <w:bottom w:val="none" w:sz="0" w:space="0" w:color="auto"/>
        <w:right w:val="none" w:sz="0" w:space="0" w:color="auto"/>
      </w:divBdr>
    </w:div>
    <w:div w:id="1325544212">
      <w:bodyDiv w:val="1"/>
      <w:marLeft w:val="0"/>
      <w:marRight w:val="0"/>
      <w:marTop w:val="0"/>
      <w:marBottom w:val="0"/>
      <w:divBdr>
        <w:top w:val="none" w:sz="0" w:space="0" w:color="auto"/>
        <w:left w:val="none" w:sz="0" w:space="0" w:color="auto"/>
        <w:bottom w:val="none" w:sz="0" w:space="0" w:color="auto"/>
        <w:right w:val="none" w:sz="0" w:space="0" w:color="auto"/>
      </w:divBdr>
    </w:div>
    <w:div w:id="1457988780">
      <w:bodyDiv w:val="1"/>
      <w:marLeft w:val="0"/>
      <w:marRight w:val="0"/>
      <w:marTop w:val="0"/>
      <w:marBottom w:val="0"/>
      <w:divBdr>
        <w:top w:val="none" w:sz="0" w:space="0" w:color="auto"/>
        <w:left w:val="none" w:sz="0" w:space="0" w:color="auto"/>
        <w:bottom w:val="none" w:sz="0" w:space="0" w:color="auto"/>
        <w:right w:val="none" w:sz="0" w:space="0" w:color="auto"/>
      </w:divBdr>
    </w:div>
    <w:div w:id="1553076700">
      <w:bodyDiv w:val="1"/>
      <w:marLeft w:val="0"/>
      <w:marRight w:val="0"/>
      <w:marTop w:val="0"/>
      <w:marBottom w:val="0"/>
      <w:divBdr>
        <w:top w:val="none" w:sz="0" w:space="0" w:color="auto"/>
        <w:left w:val="none" w:sz="0" w:space="0" w:color="auto"/>
        <w:bottom w:val="none" w:sz="0" w:space="0" w:color="auto"/>
        <w:right w:val="none" w:sz="0" w:space="0" w:color="auto"/>
      </w:divBdr>
    </w:div>
    <w:div w:id="1644039489">
      <w:bodyDiv w:val="1"/>
      <w:marLeft w:val="0"/>
      <w:marRight w:val="0"/>
      <w:marTop w:val="0"/>
      <w:marBottom w:val="0"/>
      <w:divBdr>
        <w:top w:val="none" w:sz="0" w:space="0" w:color="auto"/>
        <w:left w:val="none" w:sz="0" w:space="0" w:color="auto"/>
        <w:bottom w:val="none" w:sz="0" w:space="0" w:color="auto"/>
        <w:right w:val="none" w:sz="0" w:space="0" w:color="auto"/>
      </w:divBdr>
    </w:div>
    <w:div w:id="1762599686">
      <w:bodyDiv w:val="1"/>
      <w:marLeft w:val="0"/>
      <w:marRight w:val="0"/>
      <w:marTop w:val="0"/>
      <w:marBottom w:val="0"/>
      <w:divBdr>
        <w:top w:val="none" w:sz="0" w:space="0" w:color="auto"/>
        <w:left w:val="none" w:sz="0" w:space="0" w:color="auto"/>
        <w:bottom w:val="none" w:sz="0" w:space="0" w:color="auto"/>
        <w:right w:val="none" w:sz="0" w:space="0" w:color="auto"/>
      </w:divBdr>
    </w:div>
    <w:div w:id="185506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638/2018-0072.1"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oi.org/10.7589/2016-06-149"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Documents/Veterinary%20Medicine/ACZM%20Boards%20Prep/Journal%20Article%20Summary%20Template%20V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 Article Summary Template V3.0.dotx</Template>
  <TotalTime>1</TotalTime>
  <Pages>13</Pages>
  <Words>4923</Words>
  <Characters>28062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3</cp:revision>
  <dcterms:created xsi:type="dcterms:W3CDTF">2022-04-10T14:37:00Z</dcterms:created>
  <dcterms:modified xsi:type="dcterms:W3CDTF">2022-04-10T14:53:00Z</dcterms:modified>
</cp:coreProperties>
</file>