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C8BCB63" w14:textId="5B831B7B" w:rsidR="003C1567" w:rsidRPr="005E2A94" w:rsidRDefault="003C1567" w:rsidP="003C1567">
      <w:pPr>
        <w:rPr>
          <w:b/>
          <w:bCs/>
        </w:rPr>
      </w:pPr>
      <w:r w:rsidRPr="005E2A94">
        <w:rPr>
          <w:b/>
          <w:bCs/>
        </w:rPr>
        <w:t>Clinical Guide to Fish Medicine (Hadfield/Clayton, 2021) Chapter A13 Environmental Considerations of Immersion Medications pg. 272 (Diving or swimming in medicated water) – 281</w:t>
      </w:r>
    </w:p>
    <w:p w14:paraId="2EC383E9" w14:textId="0E1F8995" w:rsidR="003C1567" w:rsidRDefault="003C1567" w:rsidP="003C1567">
      <w:pPr>
        <w:pStyle w:val="ListParagraph"/>
        <w:numPr>
          <w:ilvl w:val="0"/>
          <w:numId w:val="1"/>
        </w:numPr>
      </w:pPr>
      <w:r>
        <w:t>Diving or Swimming in Medicated Water</w:t>
      </w:r>
    </w:p>
    <w:p w14:paraId="425DB7C8" w14:textId="77777777" w:rsidR="00457D55" w:rsidRDefault="003C1567" w:rsidP="003C1567">
      <w:pPr>
        <w:pStyle w:val="ListParagraph"/>
        <w:numPr>
          <w:ilvl w:val="1"/>
          <w:numId w:val="1"/>
        </w:numPr>
      </w:pPr>
      <w:r>
        <w:t>diver = humans breathing compressed gases from SCUBA, breathing surface-supplied air, snorkeling, or swimming</w:t>
      </w:r>
    </w:p>
    <w:p w14:paraId="459F2779" w14:textId="77777777" w:rsidR="00457D55" w:rsidRDefault="00457D55" w:rsidP="003C1567">
      <w:pPr>
        <w:pStyle w:val="ListParagraph"/>
        <w:numPr>
          <w:ilvl w:val="1"/>
          <w:numId w:val="1"/>
        </w:numPr>
      </w:pPr>
      <w:r>
        <w:t>consider</w:t>
      </w:r>
      <w:r w:rsidR="003C1567">
        <w:t xml:space="preserve"> potential known and unknown human health and safety hazards </w:t>
      </w:r>
      <w:r>
        <w:t>for divers regarding medications in the water</w:t>
      </w:r>
      <w:r w:rsidR="003C1567">
        <w:t xml:space="preserve"> </w:t>
      </w:r>
    </w:p>
    <w:p w14:paraId="6AEDD299" w14:textId="50136BC1" w:rsidR="003C1567" w:rsidRDefault="003C1567" w:rsidP="00457D55">
      <w:pPr>
        <w:pStyle w:val="ListParagraph"/>
        <w:numPr>
          <w:ilvl w:val="2"/>
          <w:numId w:val="1"/>
        </w:numPr>
      </w:pPr>
      <w:r>
        <w:t>primary compound</w:t>
      </w:r>
      <w:r w:rsidR="00457D55">
        <w:t xml:space="preserve"> chemical and </w:t>
      </w:r>
      <w:r>
        <w:t>breakdown chemicals</w:t>
      </w:r>
    </w:p>
    <w:p w14:paraId="256E75D7" w14:textId="2977DE13" w:rsidR="00457D55" w:rsidRDefault="00457D55" w:rsidP="00457D55">
      <w:pPr>
        <w:pStyle w:val="ListParagraph"/>
        <w:numPr>
          <w:ilvl w:val="2"/>
          <w:numId w:val="1"/>
        </w:numPr>
      </w:pPr>
      <w:r>
        <w:t>historically calculated human safe dose if ingested</w:t>
      </w:r>
    </w:p>
    <w:p w14:paraId="1419A495" w14:textId="2F0C3BC4" w:rsidR="00457D55" w:rsidRDefault="00457D55" w:rsidP="00457D55">
      <w:pPr>
        <w:pStyle w:val="ListParagraph"/>
        <w:numPr>
          <w:ilvl w:val="3"/>
          <w:numId w:val="1"/>
        </w:numPr>
      </w:pPr>
      <w:r>
        <w:t xml:space="preserve">doesn’t consider route of exposure </w:t>
      </w:r>
    </w:p>
    <w:p w14:paraId="035DA6C6" w14:textId="0114149E" w:rsidR="00457D55" w:rsidRDefault="00457D55" w:rsidP="00457D55">
      <w:pPr>
        <w:pStyle w:val="ListParagraph"/>
        <w:numPr>
          <w:ilvl w:val="2"/>
          <w:numId w:val="1"/>
        </w:numPr>
      </w:pPr>
      <w:r>
        <w:t>consult Safety Data Sheets (SDS)</w:t>
      </w:r>
    </w:p>
    <w:p w14:paraId="7A679297" w14:textId="3A127538" w:rsidR="00457D55" w:rsidRDefault="00457D55" w:rsidP="00457D55">
      <w:pPr>
        <w:pStyle w:val="ListParagraph"/>
        <w:numPr>
          <w:ilvl w:val="1"/>
          <w:numId w:val="1"/>
        </w:numPr>
      </w:pPr>
      <w:r>
        <w:t>medicated water = “polluted” water</w:t>
      </w:r>
    </w:p>
    <w:p w14:paraId="7127CA1F" w14:textId="7BC174C3" w:rsidR="00457D55" w:rsidRDefault="00922CCD" w:rsidP="00922CCD">
      <w:pPr>
        <w:pStyle w:val="ListParagraph"/>
        <w:numPr>
          <w:ilvl w:val="2"/>
          <w:numId w:val="1"/>
        </w:numPr>
      </w:pPr>
      <w:r>
        <w:t>EPA polluted water definition: water that could make a diver sick (now or later), increase a diver’s risk of developing cancer, or cause any undesirable outcome for diver, tender, or other persons that may have contact</w:t>
      </w:r>
    </w:p>
    <w:p w14:paraId="7A28AB5B" w14:textId="77777777" w:rsidR="00922CCD" w:rsidRDefault="00922CCD" w:rsidP="00922CCD">
      <w:pPr>
        <w:pStyle w:val="ListParagraph"/>
        <w:numPr>
          <w:ilvl w:val="1"/>
          <w:numId w:val="1"/>
        </w:numPr>
      </w:pPr>
      <w:r>
        <w:t>OSHA - no specific regulations for chemicals encountered as immersion therapeutics but regulatory oversight through General Duty clause (OSHA section 5)</w:t>
      </w:r>
    </w:p>
    <w:p w14:paraId="6225B54A" w14:textId="77777777" w:rsidR="00922CCD" w:rsidRDefault="00922CCD" w:rsidP="00922CCD">
      <w:pPr>
        <w:pStyle w:val="ListParagraph"/>
        <w:numPr>
          <w:ilvl w:val="1"/>
          <w:numId w:val="1"/>
        </w:numPr>
      </w:pPr>
      <w:r>
        <w:t>US federal General Industry Standards Hazardous Waste Operations and Emergency Response (29 CFR 1910.120) requires development of written health and safety programs which provide standard operating procedures and site-specific health and safety plans</w:t>
      </w:r>
    </w:p>
    <w:p w14:paraId="2B46E156" w14:textId="77777777" w:rsidR="00922CCD" w:rsidRDefault="00922CCD" w:rsidP="00922CCD">
      <w:pPr>
        <w:pStyle w:val="ListParagraph"/>
        <w:numPr>
          <w:ilvl w:val="2"/>
          <w:numId w:val="1"/>
        </w:numPr>
      </w:pPr>
      <w:r>
        <w:t>plan for diver health and safety</w:t>
      </w:r>
    </w:p>
    <w:p w14:paraId="636DD31A" w14:textId="77777777" w:rsidR="00922CCD" w:rsidRDefault="00922CCD" w:rsidP="00922CCD">
      <w:pPr>
        <w:pStyle w:val="ListParagraph"/>
        <w:numPr>
          <w:ilvl w:val="3"/>
          <w:numId w:val="1"/>
        </w:numPr>
      </w:pPr>
      <w:r>
        <w:t>only suitably trained staff should be diving</w:t>
      </w:r>
    </w:p>
    <w:p w14:paraId="70EDC09B" w14:textId="77777777" w:rsidR="00922CCD" w:rsidRDefault="00922CCD" w:rsidP="00922CCD">
      <w:pPr>
        <w:pStyle w:val="ListParagraph"/>
        <w:numPr>
          <w:ilvl w:val="3"/>
          <w:numId w:val="1"/>
        </w:numPr>
      </w:pPr>
      <w:r>
        <w:t>assessment of hazards associated with chemotherapeutic agent</w:t>
      </w:r>
    </w:p>
    <w:p w14:paraId="35B56618" w14:textId="77777777" w:rsidR="00922CCD" w:rsidRDefault="00922CCD" w:rsidP="00922CCD">
      <w:pPr>
        <w:pStyle w:val="ListParagraph"/>
        <w:numPr>
          <w:ilvl w:val="3"/>
          <w:numId w:val="1"/>
        </w:numPr>
      </w:pPr>
      <w:r>
        <w:t>PPE</w:t>
      </w:r>
    </w:p>
    <w:p w14:paraId="760E9FA9" w14:textId="77777777" w:rsidR="00922CCD" w:rsidRDefault="00922CCD" w:rsidP="00922CCD">
      <w:pPr>
        <w:pStyle w:val="ListParagraph"/>
        <w:numPr>
          <w:ilvl w:val="3"/>
          <w:numId w:val="1"/>
        </w:numPr>
      </w:pPr>
      <w:r>
        <w:t>specific and detailed work plan</w:t>
      </w:r>
    </w:p>
    <w:p w14:paraId="7DEFA96B" w14:textId="77777777" w:rsidR="00922CCD" w:rsidRDefault="00922CCD" w:rsidP="00922CCD">
      <w:pPr>
        <w:pStyle w:val="ListParagraph"/>
        <w:numPr>
          <w:ilvl w:val="3"/>
          <w:numId w:val="1"/>
        </w:numPr>
      </w:pPr>
      <w:r>
        <w:t>diver decontamination plan</w:t>
      </w:r>
    </w:p>
    <w:p w14:paraId="47A953C0" w14:textId="29B219CB" w:rsidR="00922CCD" w:rsidRDefault="00922CCD" w:rsidP="00922CCD">
      <w:pPr>
        <w:pStyle w:val="ListParagraph"/>
        <w:numPr>
          <w:ilvl w:val="3"/>
          <w:numId w:val="1"/>
        </w:numPr>
      </w:pPr>
      <w:r>
        <w:t>methods to determine when normal operations are safe to resume</w:t>
      </w:r>
    </w:p>
    <w:p w14:paraId="65A442D6" w14:textId="77777777" w:rsidR="00922CCD" w:rsidRDefault="00922CCD" w:rsidP="00922CCD">
      <w:pPr>
        <w:pStyle w:val="ListParagraph"/>
        <w:numPr>
          <w:ilvl w:val="1"/>
          <w:numId w:val="1"/>
        </w:numPr>
      </w:pPr>
      <w:r>
        <w:t>primary routes of exposure for diver - inhalation, ingestion, skin contact</w:t>
      </w:r>
    </w:p>
    <w:p w14:paraId="6D3ED167" w14:textId="77777777" w:rsidR="00C90444" w:rsidRDefault="00C90444" w:rsidP="00922CCD">
      <w:pPr>
        <w:pStyle w:val="ListParagraph"/>
        <w:numPr>
          <w:ilvl w:val="2"/>
          <w:numId w:val="1"/>
        </w:numPr>
      </w:pPr>
      <w:r>
        <w:t>in</w:t>
      </w:r>
      <w:r w:rsidR="00922CCD">
        <w:t>halation</w:t>
      </w:r>
      <w:r>
        <w:t xml:space="preserve">, </w:t>
      </w:r>
      <w:r w:rsidR="00922CCD">
        <w:t xml:space="preserve">ingestion </w:t>
      </w:r>
      <w:r>
        <w:t>-</w:t>
      </w:r>
      <w:r w:rsidR="00922CCD">
        <w:t xml:space="preserve"> prevented by utilizing full face masks</w:t>
      </w:r>
      <w:r>
        <w:t>/</w:t>
      </w:r>
      <w:r w:rsidR="00922CCD">
        <w:t>helmets with positive pressure and redundant breathing system</w:t>
      </w:r>
    </w:p>
    <w:p w14:paraId="4F4B4F3B" w14:textId="77777777" w:rsidR="00C90444" w:rsidRDefault="00C90444" w:rsidP="00C90444">
      <w:pPr>
        <w:pStyle w:val="ListParagraph"/>
        <w:numPr>
          <w:ilvl w:val="3"/>
          <w:numId w:val="1"/>
        </w:numPr>
      </w:pPr>
      <w:r>
        <w:t>avoid m</w:t>
      </w:r>
      <w:r w:rsidR="00922CCD">
        <w:t>outh piece regulators</w:t>
      </w:r>
    </w:p>
    <w:p w14:paraId="79D11A8F" w14:textId="4CB02F6C" w:rsidR="00C90444" w:rsidRDefault="00922CCD" w:rsidP="00C90444">
      <w:pPr>
        <w:pStyle w:val="ListParagraph"/>
        <w:numPr>
          <w:ilvl w:val="2"/>
          <w:numId w:val="1"/>
        </w:numPr>
      </w:pPr>
      <w:r>
        <w:t>vulcanized rubber hazmat dry suit with attached boots</w:t>
      </w:r>
      <w:r w:rsidR="00C90444">
        <w:t>, dry gloves, protective gauntlet</w:t>
      </w:r>
      <w:r>
        <w:t xml:space="preserve"> mitigate skin contact</w:t>
      </w:r>
    </w:p>
    <w:p w14:paraId="1429D903" w14:textId="77777777" w:rsidR="00C90444" w:rsidRDefault="00C90444" w:rsidP="00C90444">
      <w:pPr>
        <w:pStyle w:val="ListParagraph"/>
        <w:numPr>
          <w:ilvl w:val="3"/>
          <w:numId w:val="1"/>
        </w:numPr>
      </w:pPr>
      <w:r>
        <w:t>avoid n</w:t>
      </w:r>
      <w:r w:rsidR="00922CCD">
        <w:t xml:space="preserve">eoprene wetsuits </w:t>
      </w:r>
    </w:p>
    <w:p w14:paraId="7399125E" w14:textId="77777777" w:rsidR="00C90444" w:rsidRDefault="00922CCD" w:rsidP="00C90444">
      <w:pPr>
        <w:pStyle w:val="ListParagraph"/>
        <w:numPr>
          <w:ilvl w:val="2"/>
          <w:numId w:val="1"/>
        </w:numPr>
      </w:pPr>
      <w:r>
        <w:t>rinse station</w:t>
      </w:r>
      <w:r w:rsidR="00C90444">
        <w:t xml:space="preserve"> when exiting water</w:t>
      </w:r>
      <w:r>
        <w:t xml:space="preserve"> to remove and discharge the medicated water</w:t>
      </w:r>
    </w:p>
    <w:p w14:paraId="26AE2A2D" w14:textId="77777777" w:rsidR="00C90444" w:rsidRDefault="00922CCD" w:rsidP="00C90444">
      <w:pPr>
        <w:pStyle w:val="ListParagraph"/>
        <w:numPr>
          <w:ilvl w:val="1"/>
          <w:numId w:val="1"/>
        </w:numPr>
      </w:pPr>
      <w:r>
        <w:t>decision on when to resume normal dive operations depends on medication, method for management of medicated water, type of system treated, specific treatment protocol</w:t>
      </w:r>
    </w:p>
    <w:p w14:paraId="399896D9" w14:textId="77777777" w:rsidR="00C90444" w:rsidRDefault="00C90444" w:rsidP="00C90444">
      <w:pPr>
        <w:pStyle w:val="ListParagraph"/>
        <w:numPr>
          <w:ilvl w:val="2"/>
          <w:numId w:val="1"/>
        </w:numPr>
      </w:pPr>
      <w:r>
        <w:t>gold standard -</w:t>
      </w:r>
      <w:r w:rsidR="00922CCD">
        <w:t xml:space="preserve"> assays of parent compound in water as objective data to guide</w:t>
      </w:r>
      <w:r>
        <w:t xml:space="preserve"> </w:t>
      </w:r>
      <w:r w:rsidR="00922CCD">
        <w:t>decision</w:t>
      </w:r>
    </w:p>
    <w:p w14:paraId="617EA7BC" w14:textId="77777777" w:rsidR="00C90444" w:rsidRDefault="00922CCD" w:rsidP="00C90444">
      <w:pPr>
        <w:pStyle w:val="ListParagraph"/>
        <w:numPr>
          <w:ilvl w:val="2"/>
          <w:numId w:val="1"/>
        </w:numPr>
      </w:pPr>
      <w:r>
        <w:lastRenderedPageBreak/>
        <w:t>Systems with substrate, especially carbonate-bearing substrate (e.g. crushed coral), artificial rockwork, and/or other tank furnishings, can accumulate chemicals within these materials</w:t>
      </w:r>
    </w:p>
    <w:p w14:paraId="602C9721" w14:textId="77777777" w:rsidR="000A2B6C" w:rsidRDefault="00922CCD" w:rsidP="00C90444">
      <w:pPr>
        <w:pStyle w:val="ListParagraph"/>
        <w:numPr>
          <w:ilvl w:val="1"/>
          <w:numId w:val="1"/>
        </w:numPr>
      </w:pPr>
      <w:r>
        <w:t xml:space="preserve">Disposal of Medicated Water </w:t>
      </w:r>
    </w:p>
    <w:p w14:paraId="72F4028C" w14:textId="77777777" w:rsidR="000A2B6C" w:rsidRDefault="000A2B6C" w:rsidP="000A2B6C">
      <w:pPr>
        <w:pStyle w:val="ListParagraph"/>
        <w:numPr>
          <w:ilvl w:val="2"/>
          <w:numId w:val="1"/>
        </w:numPr>
      </w:pPr>
      <w:r>
        <w:t>5</w:t>
      </w:r>
      <w:r w:rsidR="00922CCD">
        <w:t xml:space="preserve"> basic methods for disposal: </w:t>
      </w:r>
    </w:p>
    <w:p w14:paraId="55D006A3" w14:textId="6433E146" w:rsidR="000A2B6C" w:rsidRDefault="00922CCD" w:rsidP="000A2B6C">
      <w:pPr>
        <w:pStyle w:val="ListParagraph"/>
        <w:numPr>
          <w:ilvl w:val="3"/>
          <w:numId w:val="1"/>
        </w:numPr>
      </w:pPr>
      <w:r>
        <w:t>Discharge to municipal sanitary sewer</w:t>
      </w:r>
    </w:p>
    <w:p w14:paraId="35562BCC" w14:textId="681A43E3" w:rsidR="000A2B6C" w:rsidRDefault="000A2B6C" w:rsidP="000A2B6C">
      <w:pPr>
        <w:pStyle w:val="ListParagraph"/>
        <w:numPr>
          <w:ilvl w:val="4"/>
          <w:numId w:val="1"/>
        </w:numPr>
      </w:pPr>
      <w:r>
        <w:t>Most common in aquariums</w:t>
      </w:r>
    </w:p>
    <w:p w14:paraId="52AB5453" w14:textId="3E148676" w:rsidR="000A2B6C" w:rsidRDefault="000A2B6C" w:rsidP="000A2B6C">
      <w:pPr>
        <w:pStyle w:val="ListParagraph"/>
        <w:numPr>
          <w:ilvl w:val="4"/>
          <w:numId w:val="1"/>
        </w:numPr>
      </w:pPr>
      <w:r>
        <w:t>Not inexpensive</w:t>
      </w:r>
    </w:p>
    <w:p w14:paraId="34772EEA" w14:textId="19B0AFF7" w:rsidR="000A2B6C" w:rsidRDefault="000A2B6C" w:rsidP="000A2B6C">
      <w:pPr>
        <w:pStyle w:val="ListParagraph"/>
        <w:numPr>
          <w:ilvl w:val="4"/>
          <w:numId w:val="1"/>
        </w:numPr>
      </w:pPr>
      <w:r>
        <w:t>Not necessarily environmentally safe</w:t>
      </w:r>
    </w:p>
    <w:p w14:paraId="2A5B4EB4" w14:textId="09523626" w:rsidR="000A2B6C" w:rsidRDefault="000A2B6C" w:rsidP="000A2B6C">
      <w:pPr>
        <w:pStyle w:val="ListParagraph"/>
        <w:numPr>
          <w:ilvl w:val="4"/>
          <w:numId w:val="1"/>
        </w:numPr>
      </w:pPr>
      <w:r>
        <w:t>communities in areas with little annual rainfall reluctant to accept seawater</w:t>
      </w:r>
    </w:p>
    <w:p w14:paraId="31F4126B" w14:textId="609313A7" w:rsidR="006E2E7F" w:rsidRDefault="006E2E7F" w:rsidP="000A2B6C">
      <w:pPr>
        <w:pStyle w:val="ListParagraph"/>
        <w:numPr>
          <w:ilvl w:val="4"/>
          <w:numId w:val="1"/>
        </w:numPr>
      </w:pPr>
      <w:r>
        <w:t>avoid direct contamination of natural bodies of water</w:t>
      </w:r>
    </w:p>
    <w:p w14:paraId="0565C9AF" w14:textId="47A13FFD" w:rsidR="006E2E7F" w:rsidRDefault="006E2E7F" w:rsidP="000A2B6C">
      <w:pPr>
        <w:pStyle w:val="ListParagraph"/>
        <w:numPr>
          <w:ilvl w:val="4"/>
          <w:numId w:val="1"/>
        </w:numPr>
      </w:pPr>
      <w:r>
        <w:t>routine wastewater treatment increases opportunity for biotic or abiotic breakdown of some chemotherapeutics</w:t>
      </w:r>
    </w:p>
    <w:p w14:paraId="1020B510" w14:textId="2C4F4F3B" w:rsidR="006E2E7F" w:rsidRDefault="006E2E7F" w:rsidP="000A2B6C">
      <w:pPr>
        <w:pStyle w:val="ListParagraph"/>
        <w:numPr>
          <w:ilvl w:val="4"/>
          <w:numId w:val="1"/>
        </w:numPr>
      </w:pPr>
      <w:r>
        <w:t>medications not removed by routine wastewater treatment facilities - fenbendazole, estrogens</w:t>
      </w:r>
    </w:p>
    <w:p w14:paraId="6792FB0D" w14:textId="34C24D44" w:rsidR="000A2B6C" w:rsidRDefault="00922CCD" w:rsidP="000A2B6C">
      <w:pPr>
        <w:pStyle w:val="ListParagraph"/>
        <w:numPr>
          <w:ilvl w:val="3"/>
          <w:numId w:val="1"/>
        </w:numPr>
      </w:pPr>
      <w:r>
        <w:t>Discharge to a natural body of water</w:t>
      </w:r>
    </w:p>
    <w:p w14:paraId="1D1AFF46" w14:textId="06DF2C39" w:rsidR="008D63E9" w:rsidRDefault="008D63E9" w:rsidP="008D63E9">
      <w:pPr>
        <w:pStyle w:val="ListParagraph"/>
        <w:numPr>
          <w:ilvl w:val="4"/>
          <w:numId w:val="1"/>
        </w:numPr>
      </w:pPr>
      <w:r>
        <w:t>easiest and cheapest method</w:t>
      </w:r>
    </w:p>
    <w:p w14:paraId="3AB04AE4" w14:textId="7BCD495A" w:rsidR="008D63E9" w:rsidRDefault="008D63E9" w:rsidP="008D63E9">
      <w:pPr>
        <w:pStyle w:val="ListParagraph"/>
        <w:numPr>
          <w:ilvl w:val="4"/>
          <w:numId w:val="1"/>
        </w:numPr>
      </w:pPr>
      <w:r>
        <w:t>environmental, public health, and ethical problems associated with open discharge</w:t>
      </w:r>
    </w:p>
    <w:p w14:paraId="0D83F5FD" w14:textId="13F05C50" w:rsidR="008D63E9" w:rsidRDefault="008D63E9" w:rsidP="008D63E9">
      <w:pPr>
        <w:pStyle w:val="ListParagraph"/>
        <w:numPr>
          <w:ilvl w:val="4"/>
          <w:numId w:val="1"/>
        </w:numPr>
      </w:pPr>
      <w:r>
        <w:t>bioaccumulation of chemicals in animals, plants, and sediments</w:t>
      </w:r>
    </w:p>
    <w:p w14:paraId="071220F6" w14:textId="524BA862" w:rsidR="008D63E9" w:rsidRDefault="008D63E9" w:rsidP="008D63E9">
      <w:pPr>
        <w:pStyle w:val="ListParagraph"/>
        <w:numPr>
          <w:ilvl w:val="4"/>
          <w:numId w:val="1"/>
        </w:numPr>
      </w:pPr>
      <w:r>
        <w:t>widespread contamination downstream and groundwater</w:t>
      </w:r>
    </w:p>
    <w:p w14:paraId="3B878A79" w14:textId="4A659BA7" w:rsidR="008D63E9" w:rsidRDefault="008D63E9" w:rsidP="008D63E9">
      <w:pPr>
        <w:pStyle w:val="ListParagraph"/>
        <w:numPr>
          <w:ilvl w:val="4"/>
          <w:numId w:val="1"/>
        </w:numPr>
      </w:pPr>
      <w:r>
        <w:t xml:space="preserve">salt water into freshwater bodies - significant ecological impacts </w:t>
      </w:r>
      <w:r>
        <w:sym w:font="Wingdings" w:char="F0E0"/>
      </w:r>
      <w:r>
        <w:t xml:space="preserve"> decreased biodiversity, changes in natural character of aquatic ecosystems, lower productivity</w:t>
      </w:r>
    </w:p>
    <w:p w14:paraId="37112398" w14:textId="57C0F362" w:rsidR="008D63E9" w:rsidRDefault="008D63E9" w:rsidP="008D63E9">
      <w:pPr>
        <w:pStyle w:val="ListParagraph"/>
        <w:numPr>
          <w:ilvl w:val="4"/>
          <w:numId w:val="1"/>
        </w:numPr>
      </w:pPr>
      <w:r>
        <w:t>increasing antibiotic resistance in aquatic environments</w:t>
      </w:r>
    </w:p>
    <w:p w14:paraId="2045CA4C" w14:textId="306E9B54" w:rsidR="008D63E9" w:rsidRDefault="008D63E9" w:rsidP="008D63E9">
      <w:pPr>
        <w:pStyle w:val="ListParagraph"/>
        <w:numPr>
          <w:ilvl w:val="4"/>
          <w:numId w:val="1"/>
        </w:numPr>
      </w:pPr>
      <w:r>
        <w:t>regulated at multiple levels in most locations</w:t>
      </w:r>
    </w:p>
    <w:p w14:paraId="77E46FCF" w14:textId="301D7B4B" w:rsidR="000A2B6C" w:rsidRDefault="00922CCD" w:rsidP="000A2B6C">
      <w:pPr>
        <w:pStyle w:val="ListParagraph"/>
        <w:numPr>
          <w:ilvl w:val="3"/>
          <w:numId w:val="1"/>
        </w:numPr>
      </w:pPr>
      <w:r>
        <w:t>Return to the institution’s water system</w:t>
      </w:r>
    </w:p>
    <w:p w14:paraId="760FA69D" w14:textId="7180820A" w:rsidR="008D63E9" w:rsidRDefault="008D63E9" w:rsidP="008D63E9">
      <w:pPr>
        <w:pStyle w:val="ListParagraph"/>
        <w:numPr>
          <w:ilvl w:val="4"/>
          <w:numId w:val="1"/>
        </w:numPr>
      </w:pPr>
      <w:r>
        <w:t>inexpensive and easy</w:t>
      </w:r>
    </w:p>
    <w:p w14:paraId="6A09A9B9" w14:textId="31DA0627" w:rsidR="008D63E9" w:rsidRDefault="008D63E9" w:rsidP="008D63E9">
      <w:pPr>
        <w:pStyle w:val="ListParagraph"/>
        <w:numPr>
          <w:ilvl w:val="4"/>
          <w:numId w:val="1"/>
        </w:numPr>
      </w:pPr>
      <w:r>
        <w:t>environmental, public health, and ethical concerns not as great as above</w:t>
      </w:r>
    </w:p>
    <w:p w14:paraId="142AE508" w14:textId="35B92F55" w:rsidR="008D63E9" w:rsidRDefault="008D63E9" w:rsidP="008D63E9">
      <w:pPr>
        <w:pStyle w:val="ListParagraph"/>
        <w:numPr>
          <w:ilvl w:val="4"/>
          <w:numId w:val="1"/>
        </w:numPr>
      </w:pPr>
      <w:r>
        <w:t xml:space="preserve">possible widespread impacts on animals and plants within the institution </w:t>
      </w:r>
      <w:r w:rsidR="005F17C8">
        <w:t>and</w:t>
      </w:r>
      <w:r>
        <w:t xml:space="preserve"> critical biological filtration</w:t>
      </w:r>
    </w:p>
    <w:p w14:paraId="1C599F4E" w14:textId="0E5EDD3D" w:rsidR="005F17C8" w:rsidRDefault="005F17C8" w:rsidP="008D63E9">
      <w:pPr>
        <w:pStyle w:val="ListParagraph"/>
        <w:numPr>
          <w:ilvl w:val="4"/>
          <w:numId w:val="1"/>
        </w:numPr>
      </w:pPr>
      <w:r>
        <w:t>possible bioaccumulation in living organisms</w:t>
      </w:r>
    </w:p>
    <w:p w14:paraId="685A38E9" w14:textId="0845048F" w:rsidR="005F17C8" w:rsidRDefault="005F17C8" w:rsidP="008D63E9">
      <w:pPr>
        <w:pStyle w:val="ListParagraph"/>
        <w:numPr>
          <w:ilvl w:val="4"/>
          <w:numId w:val="1"/>
        </w:numPr>
      </w:pPr>
      <w:r>
        <w:t>medications may bind to objects and environment and leach out in future</w:t>
      </w:r>
    </w:p>
    <w:p w14:paraId="5ACC89F6" w14:textId="7F783952" w:rsidR="005F17C8" w:rsidRDefault="005F17C8" w:rsidP="008D63E9">
      <w:pPr>
        <w:pStyle w:val="ListParagraph"/>
        <w:numPr>
          <w:ilvl w:val="4"/>
          <w:numId w:val="1"/>
        </w:numPr>
      </w:pPr>
      <w:r>
        <w:t xml:space="preserve">often not recommended </w:t>
      </w:r>
    </w:p>
    <w:p w14:paraId="6EF099CE" w14:textId="1075584A" w:rsidR="000A2B6C" w:rsidRDefault="00922CCD" w:rsidP="000A2B6C">
      <w:pPr>
        <w:pStyle w:val="ListParagraph"/>
        <w:numPr>
          <w:ilvl w:val="3"/>
          <w:numId w:val="1"/>
        </w:numPr>
      </w:pPr>
      <w:r>
        <w:t>Biotic or abiotic removal or destruction of the compound</w:t>
      </w:r>
    </w:p>
    <w:p w14:paraId="00C8D2B2" w14:textId="42C77C11" w:rsidR="005F17C8" w:rsidRDefault="005F17C8" w:rsidP="005F17C8">
      <w:pPr>
        <w:pStyle w:val="ListParagraph"/>
        <w:numPr>
          <w:ilvl w:val="4"/>
          <w:numId w:val="1"/>
        </w:numPr>
      </w:pPr>
      <w:r>
        <w:t>use natural (biotic) or physical (abiotic) methods to remove the drugs from the water</w:t>
      </w:r>
    </w:p>
    <w:p w14:paraId="79EF5E15" w14:textId="6967E009" w:rsidR="005F17C8" w:rsidRDefault="005F17C8" w:rsidP="005F17C8">
      <w:pPr>
        <w:pStyle w:val="ListParagraph"/>
        <w:numPr>
          <w:ilvl w:val="4"/>
          <w:numId w:val="1"/>
        </w:numPr>
      </w:pPr>
      <w:r>
        <w:t>most effective when water levels of agent can be measured</w:t>
      </w:r>
    </w:p>
    <w:p w14:paraId="510AA5B1" w14:textId="6335D066" w:rsidR="005F17C8" w:rsidRDefault="005F17C8" w:rsidP="005F17C8">
      <w:pPr>
        <w:pStyle w:val="ListParagraph"/>
        <w:numPr>
          <w:ilvl w:val="4"/>
          <w:numId w:val="1"/>
        </w:numPr>
      </w:pPr>
      <w:r>
        <w:t>some methods may result in breakdown of parent compound into different chemicals</w:t>
      </w:r>
    </w:p>
    <w:p w14:paraId="3D1855A0" w14:textId="44B50FA0" w:rsidR="005F17C8" w:rsidRDefault="005F17C8" w:rsidP="005F17C8">
      <w:pPr>
        <w:pStyle w:val="ListParagraph"/>
        <w:numPr>
          <w:ilvl w:val="4"/>
          <w:numId w:val="1"/>
        </w:numPr>
      </w:pPr>
      <w:r>
        <w:t>less convenient and more expensive than immediate discharge</w:t>
      </w:r>
    </w:p>
    <w:p w14:paraId="71254F47" w14:textId="7BD32F28" w:rsidR="00EC13BF" w:rsidRDefault="00EC13BF" w:rsidP="005F17C8">
      <w:pPr>
        <w:pStyle w:val="ListParagraph"/>
        <w:numPr>
          <w:ilvl w:val="4"/>
          <w:numId w:val="1"/>
        </w:numPr>
      </w:pPr>
      <w:r>
        <w:lastRenderedPageBreak/>
        <w:t>Biotic elimination effective for praziquantel</w:t>
      </w:r>
    </w:p>
    <w:p w14:paraId="6FC51B52" w14:textId="263143BD" w:rsidR="00EC13BF" w:rsidRDefault="00EC13BF" w:rsidP="005F17C8">
      <w:pPr>
        <w:pStyle w:val="ListParagraph"/>
        <w:numPr>
          <w:ilvl w:val="4"/>
          <w:numId w:val="1"/>
        </w:numPr>
      </w:pPr>
      <w:r>
        <w:t>Common abiotic methods include adsorption, photolysis, oxidation, reduction</w:t>
      </w:r>
    </w:p>
    <w:p w14:paraId="4B0060BB" w14:textId="1A004DC9" w:rsidR="00EC13BF" w:rsidRDefault="00EC13BF" w:rsidP="00EC13BF">
      <w:pPr>
        <w:pStyle w:val="ListParagraph"/>
        <w:numPr>
          <w:ilvl w:val="5"/>
          <w:numId w:val="1"/>
        </w:numPr>
      </w:pPr>
      <w:r>
        <w:t>activated carbon effective at removing many organic compounds including formalin, trichlorfon, chloroquine, praziquantel</w:t>
      </w:r>
    </w:p>
    <w:p w14:paraId="18B4E6FF" w14:textId="19096D93" w:rsidR="00EC13BF" w:rsidRDefault="00EC13BF" w:rsidP="00EC13BF">
      <w:pPr>
        <w:pStyle w:val="ListParagraph"/>
        <w:numPr>
          <w:ilvl w:val="5"/>
          <w:numId w:val="1"/>
        </w:numPr>
      </w:pPr>
      <w:r>
        <w:t>carbon - adsorption process mechanically binds compound and does not alter or eliminate it</w:t>
      </w:r>
    </w:p>
    <w:p w14:paraId="1925F398" w14:textId="43D22988" w:rsidR="00EC13BF" w:rsidRDefault="00EC13BF" w:rsidP="00EC13BF">
      <w:pPr>
        <w:pStyle w:val="ListParagraph"/>
        <w:numPr>
          <w:ilvl w:val="5"/>
          <w:numId w:val="1"/>
        </w:numPr>
      </w:pPr>
      <w:r>
        <w:t>inorganic copper poorly adsorbed unless bound to organics</w:t>
      </w:r>
    </w:p>
    <w:p w14:paraId="7090160D" w14:textId="6164ADF1" w:rsidR="00184F53" w:rsidRDefault="00184F53" w:rsidP="00EC13BF">
      <w:pPr>
        <w:pStyle w:val="ListParagraph"/>
        <w:numPr>
          <w:ilvl w:val="5"/>
          <w:numId w:val="1"/>
        </w:numPr>
      </w:pPr>
      <w:r>
        <w:t>zeolite – may be effective in removing immersion drugs from water</w:t>
      </w:r>
    </w:p>
    <w:p w14:paraId="192080EB" w14:textId="77777777" w:rsidR="00184F53" w:rsidRDefault="00184F53" w:rsidP="00184F53">
      <w:pPr>
        <w:pStyle w:val="ListParagraph"/>
        <w:numPr>
          <w:ilvl w:val="6"/>
          <w:numId w:val="1"/>
        </w:numPr>
      </w:pPr>
      <w:r>
        <w:t>selective</w:t>
      </w:r>
    </w:p>
    <w:p w14:paraId="45C14C12" w14:textId="77777777" w:rsidR="00184F53" w:rsidRDefault="00184F53" w:rsidP="00184F53">
      <w:pPr>
        <w:pStyle w:val="ListParagraph"/>
        <w:numPr>
          <w:ilvl w:val="6"/>
          <w:numId w:val="1"/>
        </w:numPr>
      </w:pPr>
      <w:r>
        <w:t>may alter parent compound into one or more unknown chemicals</w:t>
      </w:r>
    </w:p>
    <w:p w14:paraId="6E71E3CB" w14:textId="7EF4565B" w:rsidR="00184F53" w:rsidRDefault="00184F53" w:rsidP="00184F53">
      <w:pPr>
        <w:pStyle w:val="ListParagraph"/>
        <w:numPr>
          <w:ilvl w:val="6"/>
          <w:numId w:val="1"/>
        </w:numPr>
      </w:pPr>
      <w:r>
        <w:t>expensive</w:t>
      </w:r>
    </w:p>
    <w:p w14:paraId="71C389AF" w14:textId="77777777" w:rsidR="00184F53" w:rsidRDefault="00184F53" w:rsidP="00184F53">
      <w:pPr>
        <w:pStyle w:val="ListParagraph"/>
        <w:numPr>
          <w:ilvl w:val="5"/>
          <w:numId w:val="1"/>
        </w:numPr>
      </w:pPr>
      <w:r>
        <w:t xml:space="preserve">UV light </w:t>
      </w:r>
    </w:p>
    <w:p w14:paraId="7EA1EEAB" w14:textId="5442AB3F" w:rsidR="00184F53" w:rsidRDefault="00184F53" w:rsidP="00184F53">
      <w:pPr>
        <w:pStyle w:val="ListParagraph"/>
        <w:numPr>
          <w:ilvl w:val="6"/>
          <w:numId w:val="1"/>
        </w:numPr>
      </w:pPr>
      <w:r>
        <w:t>Ex) praziquantel, chloroquine, tetracycline, oxytetracycline</w:t>
      </w:r>
    </w:p>
    <w:p w14:paraId="23F4ECD9" w14:textId="4508A60A" w:rsidR="00184F53" w:rsidRDefault="00184F53" w:rsidP="00184F53">
      <w:pPr>
        <w:pStyle w:val="ListParagraph"/>
        <w:numPr>
          <w:ilvl w:val="6"/>
          <w:numId w:val="1"/>
        </w:numPr>
      </w:pPr>
      <w:r>
        <w:t>may result in toxic by-products</w:t>
      </w:r>
    </w:p>
    <w:p w14:paraId="77D6AFDC" w14:textId="2BC247EF" w:rsidR="00184F53" w:rsidRDefault="00184F53" w:rsidP="00184F53">
      <w:pPr>
        <w:pStyle w:val="ListParagraph"/>
        <w:numPr>
          <w:ilvl w:val="5"/>
          <w:numId w:val="1"/>
        </w:numPr>
      </w:pPr>
      <w:r>
        <w:t>Ozone - effective at degrading organic compounds, ozone and other potent oxidizers can react with compounds to create toxic by-products</w:t>
      </w:r>
    </w:p>
    <w:p w14:paraId="17DFC199" w14:textId="65E67BED" w:rsidR="00EC13BF" w:rsidRDefault="00EC13BF" w:rsidP="005F17C8">
      <w:pPr>
        <w:pStyle w:val="ListParagraph"/>
        <w:numPr>
          <w:ilvl w:val="4"/>
          <w:numId w:val="1"/>
        </w:numPr>
      </w:pPr>
      <w:r>
        <w:t>Nanofiltration and ultrafiltration methods</w:t>
      </w:r>
    </w:p>
    <w:p w14:paraId="562D28A9" w14:textId="45C7B550" w:rsidR="00184F53" w:rsidRDefault="00184F53" w:rsidP="00184F53">
      <w:pPr>
        <w:pStyle w:val="ListParagraph"/>
        <w:numPr>
          <w:ilvl w:val="5"/>
          <w:numId w:val="1"/>
        </w:numPr>
      </w:pPr>
      <w:r>
        <w:t>molecular size and water solubility influence ability of nanofiltration and ultrafiltration membranes to remove dissolved compounds from water</w:t>
      </w:r>
    </w:p>
    <w:p w14:paraId="60AA8D4E" w14:textId="53A10B1B" w:rsidR="000A2B6C" w:rsidRDefault="00922CCD" w:rsidP="000A2B6C">
      <w:pPr>
        <w:pStyle w:val="ListParagraph"/>
        <w:numPr>
          <w:ilvl w:val="3"/>
          <w:numId w:val="1"/>
        </w:numPr>
      </w:pPr>
      <w:r>
        <w:t>Transfer to evaporation pond with subsequent removal of sludge</w:t>
      </w:r>
    </w:p>
    <w:p w14:paraId="233F9F24" w14:textId="77777777" w:rsidR="003F1896" w:rsidRDefault="003F1896" w:rsidP="00184F53">
      <w:pPr>
        <w:pStyle w:val="ListParagraph"/>
        <w:numPr>
          <w:ilvl w:val="4"/>
          <w:numId w:val="1"/>
        </w:numPr>
      </w:pPr>
      <w:r>
        <w:t>Less common</w:t>
      </w:r>
    </w:p>
    <w:p w14:paraId="5F6F9487" w14:textId="77777777" w:rsidR="003F1896" w:rsidRDefault="000A2B6C" w:rsidP="00184F53">
      <w:pPr>
        <w:pStyle w:val="ListParagraph"/>
        <w:numPr>
          <w:ilvl w:val="4"/>
          <w:numId w:val="1"/>
        </w:numPr>
      </w:pPr>
      <w:r>
        <w:t>shallow, artificial ponds with a large surface area that enhances water evaporation by sunlight and high temperatures</w:t>
      </w:r>
    </w:p>
    <w:p w14:paraId="1044D9A7" w14:textId="77777777" w:rsidR="003F1896" w:rsidRDefault="000A2B6C" w:rsidP="00184F53">
      <w:pPr>
        <w:pStyle w:val="ListParagraph"/>
        <w:numPr>
          <w:ilvl w:val="4"/>
          <w:numId w:val="1"/>
        </w:numPr>
      </w:pPr>
      <w:r>
        <w:t>pollutants accumulating in either crystalline or concentrated sludge form</w:t>
      </w:r>
    </w:p>
    <w:p w14:paraId="463AE68D" w14:textId="77777777" w:rsidR="003F1896" w:rsidRDefault="000A2B6C" w:rsidP="00184F53">
      <w:pPr>
        <w:pStyle w:val="ListParagraph"/>
        <w:numPr>
          <w:ilvl w:val="4"/>
          <w:numId w:val="1"/>
        </w:numPr>
      </w:pPr>
      <w:r>
        <w:t>sludge require proper handling, treatment, and disposal</w:t>
      </w:r>
    </w:p>
    <w:p w14:paraId="1CE17E0A" w14:textId="77777777" w:rsidR="003F1896" w:rsidRDefault="003F1896" w:rsidP="00184F53">
      <w:pPr>
        <w:pStyle w:val="ListParagraph"/>
        <w:numPr>
          <w:ilvl w:val="4"/>
          <w:numId w:val="1"/>
        </w:numPr>
      </w:pPr>
      <w:r>
        <w:t>evaporation</w:t>
      </w:r>
      <w:r w:rsidR="000A2B6C">
        <w:t xml:space="preserve"> ponds </w:t>
      </w:r>
      <w:r>
        <w:t>-</w:t>
      </w:r>
      <w:r w:rsidR="000A2B6C">
        <w:t xml:space="preserve"> lined or unlined</w:t>
      </w:r>
    </w:p>
    <w:p w14:paraId="72A6D660" w14:textId="77777777" w:rsidR="003F1896" w:rsidRDefault="003F1896" w:rsidP="003F1896">
      <w:pPr>
        <w:pStyle w:val="ListParagraph"/>
        <w:numPr>
          <w:ilvl w:val="5"/>
          <w:numId w:val="1"/>
        </w:numPr>
      </w:pPr>
      <w:r>
        <w:t>l</w:t>
      </w:r>
      <w:r w:rsidR="000A2B6C">
        <w:t>ined ponds</w:t>
      </w:r>
      <w:r>
        <w:t xml:space="preserve"> -</w:t>
      </w:r>
      <w:r w:rsidR="000A2B6C">
        <w:t xml:space="preserve"> use synthetic liners to contain liquid</w:t>
      </w:r>
      <w:r>
        <w:t xml:space="preserve">, </w:t>
      </w:r>
      <w:r w:rsidR="000A2B6C">
        <w:t>alarm system to detect leaks, no impact on groundwater</w:t>
      </w:r>
    </w:p>
    <w:p w14:paraId="030D8378" w14:textId="77777777" w:rsidR="003F1896" w:rsidRDefault="003F1896" w:rsidP="003F1896">
      <w:pPr>
        <w:pStyle w:val="ListParagraph"/>
        <w:numPr>
          <w:ilvl w:val="5"/>
          <w:numId w:val="1"/>
        </w:numPr>
      </w:pPr>
      <w:r>
        <w:t>u</w:t>
      </w:r>
      <w:r w:rsidR="000A2B6C">
        <w:t xml:space="preserve">nlined ponds </w:t>
      </w:r>
      <w:r>
        <w:t>- s</w:t>
      </w:r>
      <w:r w:rsidR="000A2B6C">
        <w:t>ubstrate materials compacted and consist of soil</w:t>
      </w:r>
      <w:r>
        <w:t xml:space="preserve"> with</w:t>
      </w:r>
      <w:r w:rsidR="000A2B6C">
        <w:t xml:space="preserve"> very low permeability</w:t>
      </w:r>
    </w:p>
    <w:p w14:paraId="2E2D7E6C" w14:textId="77777777" w:rsidR="003F1896" w:rsidRDefault="003F1896" w:rsidP="003F1896">
      <w:pPr>
        <w:pStyle w:val="ListParagraph"/>
        <w:numPr>
          <w:ilvl w:val="4"/>
          <w:numId w:val="1"/>
        </w:numPr>
      </w:pPr>
      <w:r>
        <w:t xml:space="preserve">ponds </w:t>
      </w:r>
      <w:r w:rsidR="000A2B6C">
        <w:t>must include fencing and nets to avoid wildlife and humans accessing water</w:t>
      </w:r>
    </w:p>
    <w:p w14:paraId="3F08C909" w14:textId="77777777" w:rsidR="003F1896" w:rsidRDefault="000A2B6C" w:rsidP="003F1896">
      <w:pPr>
        <w:pStyle w:val="ListParagraph"/>
        <w:numPr>
          <w:ilvl w:val="4"/>
          <w:numId w:val="1"/>
        </w:numPr>
      </w:pPr>
      <w:r>
        <w:t>expensive</w:t>
      </w:r>
    </w:p>
    <w:p w14:paraId="1C701733" w14:textId="77777777" w:rsidR="00F45A40" w:rsidRDefault="000A2B6C" w:rsidP="003F1896">
      <w:pPr>
        <w:pStyle w:val="ListParagraph"/>
        <w:numPr>
          <w:ilvl w:val="1"/>
          <w:numId w:val="1"/>
        </w:numPr>
      </w:pPr>
      <w:r>
        <w:t xml:space="preserve">Record-Keeping </w:t>
      </w:r>
    </w:p>
    <w:p w14:paraId="0B809968" w14:textId="77777777" w:rsidR="00F45A40" w:rsidRDefault="000A2B6C" w:rsidP="00F45A40">
      <w:pPr>
        <w:pStyle w:val="ListParagraph"/>
        <w:numPr>
          <w:ilvl w:val="2"/>
          <w:numId w:val="1"/>
        </w:numPr>
      </w:pPr>
      <w:r>
        <w:lastRenderedPageBreak/>
        <w:t>regulatory and accreditation standards, require proper documentation of all drug prescriptions, including immersion medications, within the veterinarian–client–patient relationship</w:t>
      </w:r>
    </w:p>
    <w:p w14:paraId="69EB7FE0" w14:textId="77777777" w:rsidR="00F45A40" w:rsidRDefault="000A2B6C" w:rsidP="00F45A40">
      <w:pPr>
        <w:pStyle w:val="ListParagraph"/>
        <w:numPr>
          <w:ilvl w:val="1"/>
          <w:numId w:val="1"/>
        </w:numPr>
      </w:pPr>
      <w:r>
        <w:t xml:space="preserve">Drug Examples </w:t>
      </w:r>
    </w:p>
    <w:p w14:paraId="1CDCC722" w14:textId="77777777" w:rsidR="00F45A40" w:rsidRDefault="000A2B6C" w:rsidP="00F45A40">
      <w:pPr>
        <w:pStyle w:val="ListParagraph"/>
        <w:numPr>
          <w:ilvl w:val="2"/>
          <w:numId w:val="1"/>
        </w:numPr>
      </w:pPr>
      <w:r>
        <w:t xml:space="preserve">Formalin  </w:t>
      </w:r>
    </w:p>
    <w:p w14:paraId="3959E951" w14:textId="77777777" w:rsidR="00F45A40" w:rsidRDefault="000A2B6C" w:rsidP="00F45A40">
      <w:pPr>
        <w:pStyle w:val="ListParagraph"/>
        <w:numPr>
          <w:ilvl w:val="3"/>
          <w:numId w:val="1"/>
        </w:numPr>
      </w:pPr>
      <w:r>
        <w:t>37% formaldehyde gas (CH2O) dissolved in water, with 10–15% methanol</w:t>
      </w:r>
    </w:p>
    <w:p w14:paraId="7DDB97F4" w14:textId="77777777" w:rsidR="00F45A40" w:rsidRDefault="000A2B6C" w:rsidP="00F45A40">
      <w:pPr>
        <w:pStyle w:val="ListParagraph"/>
        <w:numPr>
          <w:ilvl w:val="3"/>
          <w:numId w:val="1"/>
        </w:numPr>
      </w:pPr>
      <w:r>
        <w:t>used commonly to treat ectoparasites and oomycetes</w:t>
      </w:r>
    </w:p>
    <w:p w14:paraId="601F85EF" w14:textId="77777777" w:rsidR="00F45A40" w:rsidRDefault="00F45A40" w:rsidP="00F45A40">
      <w:pPr>
        <w:pStyle w:val="ListParagraph"/>
        <w:numPr>
          <w:ilvl w:val="3"/>
          <w:numId w:val="1"/>
        </w:numPr>
      </w:pPr>
      <w:r>
        <w:t>u</w:t>
      </w:r>
      <w:r w:rsidR="000A2B6C">
        <w:t>npredictability</w:t>
      </w:r>
      <w:r>
        <w:t xml:space="preserve"> - </w:t>
      </w:r>
      <w:r w:rsidR="000A2B6C">
        <w:t>can cause rapid decrease in dissolved oxygen</w:t>
      </w:r>
      <w:r>
        <w:t>,</w:t>
      </w:r>
      <w:r w:rsidR="000A2B6C">
        <w:t xml:space="preserve"> most pronounced in systems with algae and limited gas exchange</w:t>
      </w:r>
    </w:p>
    <w:p w14:paraId="142C0E85" w14:textId="77777777" w:rsidR="00F45A40" w:rsidRDefault="00F45A40" w:rsidP="00F45A40">
      <w:pPr>
        <w:pStyle w:val="ListParagraph"/>
        <w:numPr>
          <w:ilvl w:val="3"/>
          <w:numId w:val="1"/>
        </w:numPr>
      </w:pPr>
      <w:r>
        <w:t>f</w:t>
      </w:r>
      <w:r w:rsidR="000A2B6C">
        <w:t>ormalin can combine with organic matter in system, reducing its treatment efficacy</w:t>
      </w:r>
    </w:p>
    <w:p w14:paraId="433F91CE" w14:textId="77777777" w:rsidR="00F45A40" w:rsidRDefault="000A2B6C" w:rsidP="00F45A40">
      <w:pPr>
        <w:pStyle w:val="ListParagraph"/>
        <w:numPr>
          <w:ilvl w:val="3"/>
          <w:numId w:val="1"/>
        </w:numPr>
      </w:pPr>
      <w:r>
        <w:t xml:space="preserve">can become more toxic at higher water temperature </w:t>
      </w:r>
    </w:p>
    <w:p w14:paraId="624E4402" w14:textId="77777777" w:rsidR="00F45A40" w:rsidRDefault="000A2B6C" w:rsidP="00F45A40">
      <w:pPr>
        <w:pStyle w:val="ListParagraph"/>
        <w:numPr>
          <w:ilvl w:val="4"/>
          <w:numId w:val="1"/>
        </w:numPr>
      </w:pPr>
      <w:r>
        <w:t xml:space="preserve">should not be used in water &gt;27°C (80°F) </w:t>
      </w:r>
    </w:p>
    <w:p w14:paraId="4DEF74C8" w14:textId="77777777" w:rsidR="00F45A40" w:rsidRDefault="000A2B6C" w:rsidP="00F45A40">
      <w:pPr>
        <w:pStyle w:val="ListParagraph"/>
        <w:numPr>
          <w:ilvl w:val="3"/>
          <w:numId w:val="1"/>
        </w:numPr>
      </w:pPr>
      <w:r>
        <w:t xml:space="preserve">more toxic in soft, low-pH water </w:t>
      </w:r>
    </w:p>
    <w:p w14:paraId="4BD98D72" w14:textId="77777777" w:rsidR="00F45A40" w:rsidRDefault="000A2B6C" w:rsidP="00F45A40">
      <w:pPr>
        <w:pStyle w:val="ListParagraph"/>
        <w:numPr>
          <w:ilvl w:val="3"/>
          <w:numId w:val="1"/>
        </w:numPr>
      </w:pPr>
      <w:r>
        <w:t>rapidly degraded by bacteria within microbiome</w:t>
      </w:r>
    </w:p>
    <w:p w14:paraId="567AAF1A" w14:textId="77777777" w:rsidR="00F45A40" w:rsidRDefault="00F45A40" w:rsidP="00F45A40">
      <w:pPr>
        <w:pStyle w:val="ListParagraph"/>
        <w:numPr>
          <w:ilvl w:val="3"/>
          <w:numId w:val="1"/>
        </w:numPr>
      </w:pPr>
      <w:r>
        <w:t>p</w:t>
      </w:r>
      <w:r w:rsidR="000A2B6C">
        <w:t xml:space="preserve">araformaldehyde </w:t>
      </w:r>
      <w:r>
        <w:t xml:space="preserve">- </w:t>
      </w:r>
      <w:r w:rsidR="000A2B6C">
        <w:t>highly toxic by-product that can develop, particularly following exposure to temperature extremes</w:t>
      </w:r>
    </w:p>
    <w:p w14:paraId="14FDE5C0" w14:textId="77777777" w:rsidR="00F16394" w:rsidRDefault="000A2B6C" w:rsidP="00F45A40">
      <w:pPr>
        <w:pStyle w:val="ListParagraph"/>
        <w:numPr>
          <w:ilvl w:val="3"/>
          <w:numId w:val="1"/>
        </w:numPr>
      </w:pPr>
      <w:r>
        <w:t>indirectly decreases oxygen by rapidly killing algae and phytoplankton</w:t>
      </w:r>
    </w:p>
    <w:p w14:paraId="7D9C7E69" w14:textId="77777777" w:rsidR="00F16394" w:rsidRDefault="00F16394" w:rsidP="00F45A40">
      <w:pPr>
        <w:pStyle w:val="ListParagraph"/>
        <w:numPr>
          <w:ilvl w:val="3"/>
          <w:numId w:val="1"/>
        </w:numPr>
      </w:pPr>
      <w:r>
        <w:t>i</w:t>
      </w:r>
      <w:r w:rsidR="000A2B6C">
        <w:t>ncreased aeration during treatment and dissolved oxygen should be monitored</w:t>
      </w:r>
    </w:p>
    <w:p w14:paraId="28E626D4" w14:textId="206C4C30" w:rsidR="00F16394" w:rsidRDefault="00F16394" w:rsidP="00F16394">
      <w:pPr>
        <w:pStyle w:val="ListParagraph"/>
        <w:numPr>
          <w:ilvl w:val="3"/>
          <w:numId w:val="1"/>
        </w:numPr>
      </w:pPr>
      <w:r>
        <w:t>i</w:t>
      </w:r>
      <w:r w:rsidR="000A2B6C">
        <w:t xml:space="preserve">ncreased ammonia </w:t>
      </w:r>
      <w:r>
        <w:t>possible</w:t>
      </w:r>
    </w:p>
    <w:p w14:paraId="6497A691" w14:textId="77777777" w:rsidR="00F16394" w:rsidRDefault="000A2B6C" w:rsidP="00F45A40">
      <w:pPr>
        <w:pStyle w:val="ListParagraph"/>
        <w:numPr>
          <w:ilvl w:val="3"/>
          <w:numId w:val="1"/>
        </w:numPr>
      </w:pPr>
      <w:r>
        <w:t xml:space="preserve">Bioassays </w:t>
      </w:r>
      <w:r w:rsidR="00F16394">
        <w:t>-</w:t>
      </w:r>
      <w:r>
        <w:t xml:space="preserve"> strongly recommended prior to treatment of a new species or high concentration baths</w:t>
      </w:r>
    </w:p>
    <w:p w14:paraId="68A46EAC" w14:textId="77777777" w:rsidR="00F16394" w:rsidRDefault="000A2B6C" w:rsidP="00F45A40">
      <w:pPr>
        <w:pStyle w:val="ListParagraph"/>
        <w:numPr>
          <w:ilvl w:val="3"/>
          <w:numId w:val="1"/>
        </w:numPr>
      </w:pPr>
      <w:r>
        <w:t>formalin toxicity in fish</w:t>
      </w:r>
      <w:r w:rsidR="00F16394">
        <w:t xml:space="preserve"> reported</w:t>
      </w:r>
      <w:r>
        <w:t xml:space="preserve"> although environmental conditions must be considered</w:t>
      </w:r>
    </w:p>
    <w:p w14:paraId="46E5C825" w14:textId="77777777" w:rsidR="00F16394" w:rsidRDefault="000A2B6C" w:rsidP="00F16394">
      <w:pPr>
        <w:pStyle w:val="ListParagraph"/>
        <w:numPr>
          <w:ilvl w:val="4"/>
          <w:numId w:val="1"/>
        </w:numPr>
      </w:pPr>
      <w:r>
        <w:t xml:space="preserve">susceptible groups </w:t>
      </w:r>
      <w:r w:rsidR="00F16394">
        <w:t>-</w:t>
      </w:r>
      <w:r>
        <w:t xml:space="preserve"> some scaleless fish and elasmobranchs</w:t>
      </w:r>
    </w:p>
    <w:p w14:paraId="2D1E0CCB" w14:textId="77777777" w:rsidR="00F16394" w:rsidRDefault="00F16394" w:rsidP="00F16394">
      <w:pPr>
        <w:pStyle w:val="ListParagraph"/>
        <w:numPr>
          <w:ilvl w:val="4"/>
          <w:numId w:val="1"/>
        </w:numPr>
      </w:pPr>
      <w:r>
        <w:t>si</w:t>
      </w:r>
      <w:r w:rsidR="000A2B6C">
        <w:t xml:space="preserve">gns of toxicity </w:t>
      </w:r>
      <w:r>
        <w:t>-</w:t>
      </w:r>
      <w:r w:rsidR="000A2B6C">
        <w:t xml:space="preserve"> dyspnea, tachypnea, pallor, excess mucous, erratic swimming, inappetence, and death, often in 24–48 </w:t>
      </w:r>
      <w:proofErr w:type="spellStart"/>
      <w:r w:rsidR="000A2B6C">
        <w:t>h</w:t>
      </w:r>
      <w:r>
        <w:t>rs</w:t>
      </w:r>
      <w:proofErr w:type="spellEnd"/>
      <w:r w:rsidR="000A2B6C">
        <w:t xml:space="preserve"> </w:t>
      </w:r>
    </w:p>
    <w:p w14:paraId="7C5A1CB5" w14:textId="77777777" w:rsidR="00F16394" w:rsidRDefault="000A2B6C" w:rsidP="00F16394">
      <w:pPr>
        <w:pStyle w:val="ListParagraph"/>
        <w:numPr>
          <w:ilvl w:val="4"/>
          <w:numId w:val="1"/>
        </w:numPr>
      </w:pPr>
      <w:r>
        <w:t>toxic to many invertebrates, algae, and vascular plants</w:t>
      </w:r>
    </w:p>
    <w:p w14:paraId="4A1F3551" w14:textId="77777777" w:rsidR="00F16394" w:rsidRDefault="00F16394" w:rsidP="00F16394">
      <w:pPr>
        <w:pStyle w:val="ListParagraph"/>
        <w:numPr>
          <w:ilvl w:val="4"/>
          <w:numId w:val="1"/>
        </w:numPr>
      </w:pPr>
      <w:r>
        <w:t>to</w:t>
      </w:r>
      <w:r w:rsidR="000A2B6C">
        <w:t>xicity increases with increasing water temperature and decreasing pH</w:t>
      </w:r>
    </w:p>
    <w:p w14:paraId="08AF2200" w14:textId="77777777" w:rsidR="00F16394" w:rsidRDefault="000A2B6C" w:rsidP="00F16394">
      <w:pPr>
        <w:pStyle w:val="ListParagraph"/>
        <w:numPr>
          <w:ilvl w:val="4"/>
          <w:numId w:val="1"/>
        </w:numPr>
      </w:pPr>
      <w:r>
        <w:t>higher doses can damage biological filtration</w:t>
      </w:r>
    </w:p>
    <w:p w14:paraId="0007E9C1" w14:textId="77777777" w:rsidR="00EB42F9" w:rsidRDefault="000A2B6C" w:rsidP="00F16394">
      <w:pPr>
        <w:pStyle w:val="ListParagraph"/>
        <w:numPr>
          <w:ilvl w:val="3"/>
          <w:numId w:val="1"/>
        </w:numPr>
      </w:pPr>
      <w:r>
        <w:t>formaldehyde shows rapid degradation in water</w:t>
      </w:r>
      <w:r w:rsidR="00F16394">
        <w:t>, a</w:t>
      </w:r>
      <w:r>
        <w:t xml:space="preserve">eration also shown to increase formalin degradation in aquaria </w:t>
      </w:r>
    </w:p>
    <w:p w14:paraId="5F63FBE5" w14:textId="77777777" w:rsidR="00EB42F9" w:rsidRDefault="000A2B6C" w:rsidP="00EB42F9">
      <w:pPr>
        <w:pStyle w:val="ListParagraph"/>
        <w:numPr>
          <w:ilvl w:val="2"/>
          <w:numId w:val="1"/>
        </w:numPr>
      </w:pPr>
      <w:r>
        <w:t xml:space="preserve">Trichlorfon </w:t>
      </w:r>
    </w:p>
    <w:p w14:paraId="7986925D" w14:textId="77777777" w:rsidR="00EB42F9" w:rsidRDefault="000A2B6C" w:rsidP="00EB42F9">
      <w:pPr>
        <w:pStyle w:val="ListParagraph"/>
        <w:numPr>
          <w:ilvl w:val="3"/>
          <w:numId w:val="1"/>
        </w:numPr>
      </w:pPr>
      <w:r>
        <w:t xml:space="preserve">used to treat copepods, </w:t>
      </w:r>
      <w:proofErr w:type="spellStart"/>
      <w:r>
        <w:t>branchiurans</w:t>
      </w:r>
      <w:proofErr w:type="spellEnd"/>
      <w:r>
        <w:t>, leeches, and monogeneans</w:t>
      </w:r>
    </w:p>
    <w:p w14:paraId="1A7B1FEE" w14:textId="77777777" w:rsidR="00EB42F9" w:rsidRDefault="000A2B6C" w:rsidP="00EB42F9">
      <w:pPr>
        <w:pStyle w:val="ListParagraph"/>
        <w:numPr>
          <w:ilvl w:val="3"/>
          <w:numId w:val="1"/>
        </w:numPr>
      </w:pPr>
      <w:r>
        <w:t>Unpredictability</w:t>
      </w:r>
      <w:r w:rsidR="00EB42F9">
        <w:t xml:space="preserve"> -</w:t>
      </w:r>
      <w:r>
        <w:t xml:space="preserve"> concentration and effectiveness of trichlorfon can depend on source, carrier, age, and exposure</w:t>
      </w:r>
    </w:p>
    <w:p w14:paraId="561A85D6" w14:textId="76412BEE" w:rsidR="00EB42F9" w:rsidRDefault="00EB42F9" w:rsidP="00EB42F9">
      <w:pPr>
        <w:pStyle w:val="ListParagraph"/>
        <w:numPr>
          <w:ilvl w:val="3"/>
          <w:numId w:val="1"/>
        </w:numPr>
      </w:pPr>
      <w:r>
        <w:t>Avoid m</w:t>
      </w:r>
      <w:r w:rsidR="000A2B6C">
        <w:t>ixing with other therapeutics as it could result in dangerous by-products</w:t>
      </w:r>
    </w:p>
    <w:p w14:paraId="0811B451" w14:textId="77777777" w:rsidR="00EB42F9" w:rsidRDefault="000A2B6C" w:rsidP="00EB42F9">
      <w:pPr>
        <w:pStyle w:val="ListParagraph"/>
        <w:numPr>
          <w:ilvl w:val="3"/>
          <w:numId w:val="1"/>
        </w:numPr>
      </w:pPr>
      <w:r>
        <w:t>very susceptible to microbial digestion</w:t>
      </w:r>
    </w:p>
    <w:p w14:paraId="71C340A0" w14:textId="77777777" w:rsidR="00EB42F9" w:rsidRDefault="000A2B6C" w:rsidP="00EB42F9">
      <w:pPr>
        <w:pStyle w:val="ListParagraph"/>
        <w:numPr>
          <w:ilvl w:val="4"/>
          <w:numId w:val="1"/>
        </w:numPr>
      </w:pPr>
      <w:r>
        <w:t>can increase over time</w:t>
      </w:r>
      <w:r w:rsidR="00EB42F9">
        <w:t xml:space="preserve"> </w:t>
      </w:r>
      <w:r w:rsidR="00EB42F9">
        <w:sym w:font="Wingdings" w:char="F0E0"/>
      </w:r>
      <w:r w:rsidR="00EB42F9">
        <w:t xml:space="preserve"> </w:t>
      </w:r>
      <w:r>
        <w:t xml:space="preserve">not </w:t>
      </w:r>
      <w:r w:rsidR="00EB42F9">
        <w:t xml:space="preserve">to </w:t>
      </w:r>
      <w:r>
        <w:t>be used routinely as prophylactic</w:t>
      </w:r>
    </w:p>
    <w:p w14:paraId="6020F400" w14:textId="3C71FB57" w:rsidR="00EB42F9" w:rsidRDefault="000A2B6C" w:rsidP="00EB42F9">
      <w:pPr>
        <w:pStyle w:val="ListParagraph"/>
        <w:numPr>
          <w:ilvl w:val="3"/>
          <w:numId w:val="1"/>
        </w:numPr>
      </w:pPr>
      <w:r>
        <w:lastRenderedPageBreak/>
        <w:t xml:space="preserve">Dichlorvos </w:t>
      </w:r>
      <w:r w:rsidR="00EB42F9">
        <w:t>-</w:t>
      </w:r>
      <w:r>
        <w:t xml:space="preserve"> major transformation product of trichlorfon </w:t>
      </w:r>
    </w:p>
    <w:p w14:paraId="7BC41D28" w14:textId="5D0BEB3F" w:rsidR="00EB42F9" w:rsidRDefault="00EB42F9" w:rsidP="00EB42F9">
      <w:pPr>
        <w:pStyle w:val="ListParagraph"/>
        <w:numPr>
          <w:ilvl w:val="4"/>
          <w:numId w:val="1"/>
        </w:numPr>
      </w:pPr>
      <w:r>
        <w:t>100+ times more toxic than trichlorfon</w:t>
      </w:r>
    </w:p>
    <w:p w14:paraId="2D4CAF46" w14:textId="71ECE3AC" w:rsidR="00534567" w:rsidRDefault="00534567" w:rsidP="00EB42F9">
      <w:pPr>
        <w:pStyle w:val="ListParagraph"/>
        <w:numPr>
          <w:ilvl w:val="4"/>
          <w:numId w:val="1"/>
        </w:numPr>
      </w:pPr>
      <w:r>
        <w:t>increases with increasing alkalinity and increasing temperature</w:t>
      </w:r>
    </w:p>
    <w:p w14:paraId="44F4A827" w14:textId="77777777" w:rsidR="00EB42F9" w:rsidRDefault="000A2B6C" w:rsidP="00EB42F9">
      <w:pPr>
        <w:pStyle w:val="ListParagraph"/>
        <w:numPr>
          <w:ilvl w:val="3"/>
          <w:numId w:val="1"/>
        </w:numPr>
      </w:pPr>
      <w:r>
        <w:t>rapidly formed by hydrolysis in water</w:t>
      </w:r>
      <w:r w:rsidR="00EB42F9">
        <w:t xml:space="preserve">, </w:t>
      </w:r>
      <w:r>
        <w:t>can also be formed by photolysis</w:t>
      </w:r>
    </w:p>
    <w:p w14:paraId="0C601D89" w14:textId="77777777" w:rsidR="00534567" w:rsidRDefault="000A2B6C" w:rsidP="00EB42F9">
      <w:pPr>
        <w:pStyle w:val="ListParagraph"/>
        <w:numPr>
          <w:ilvl w:val="3"/>
          <w:numId w:val="1"/>
        </w:numPr>
      </w:pPr>
      <w:r>
        <w:t xml:space="preserve">primary mode of action </w:t>
      </w:r>
      <w:r w:rsidR="00534567">
        <w:t xml:space="preserve">- </w:t>
      </w:r>
      <w:r>
        <w:t>inhibition of enzyme cholinesterase that breaks down acetylcholine</w:t>
      </w:r>
      <w:r w:rsidR="00534567">
        <w:t xml:space="preserve"> </w:t>
      </w:r>
      <w:r w:rsidR="00534567">
        <w:sym w:font="Wingdings" w:char="F0E0"/>
      </w:r>
      <w:r>
        <w:t xml:space="preserve"> accumulation of acetylcholine</w:t>
      </w:r>
      <w:r w:rsidR="00534567">
        <w:t xml:space="preserve"> </w:t>
      </w:r>
      <w:r w:rsidR="00534567">
        <w:sym w:font="Wingdings" w:char="F0E0"/>
      </w:r>
      <w:r>
        <w:t xml:space="preserve"> disruptions in </w:t>
      </w:r>
      <w:r w:rsidR="00534567">
        <w:t>CNS</w:t>
      </w:r>
    </w:p>
    <w:p w14:paraId="39FD2C76" w14:textId="77777777" w:rsidR="00534567" w:rsidRDefault="000A2B6C" w:rsidP="00EB42F9">
      <w:pPr>
        <w:pStyle w:val="ListParagraph"/>
        <w:numPr>
          <w:ilvl w:val="3"/>
          <w:numId w:val="1"/>
        </w:numPr>
      </w:pPr>
      <w:r>
        <w:t>moderately toxic to most fish, particularly elasmobranchs, and highly toxic to invertebrates and waterfowl</w:t>
      </w:r>
    </w:p>
    <w:p w14:paraId="1EA08344" w14:textId="78CDD789" w:rsidR="00534567" w:rsidRDefault="000A2B6C" w:rsidP="00534567">
      <w:pPr>
        <w:pStyle w:val="ListParagraph"/>
        <w:numPr>
          <w:ilvl w:val="4"/>
          <w:numId w:val="1"/>
        </w:numPr>
      </w:pPr>
      <w:r>
        <w:t>hyperactivity, tremors, seizures, and death</w:t>
      </w:r>
      <w:r w:rsidR="00534567">
        <w:t>, leukopenia, anemia</w:t>
      </w:r>
    </w:p>
    <w:p w14:paraId="639FCD38" w14:textId="77777777" w:rsidR="00534567" w:rsidRDefault="000A2B6C" w:rsidP="00534567">
      <w:pPr>
        <w:pStyle w:val="ListParagraph"/>
        <w:numPr>
          <w:ilvl w:val="3"/>
          <w:numId w:val="1"/>
        </w:numPr>
      </w:pPr>
      <w:r>
        <w:t xml:space="preserve">bioaccumulation </w:t>
      </w:r>
      <w:r w:rsidR="00534567">
        <w:t>-</w:t>
      </w:r>
      <w:r>
        <w:t xml:space="preserve"> low because of low persistence in water and hydrophilic properties; it tends to remain in water and not in sediment or suspended solids</w:t>
      </w:r>
    </w:p>
    <w:p w14:paraId="23BC85B4" w14:textId="77777777" w:rsidR="00534567" w:rsidRDefault="000A2B6C" w:rsidP="00534567">
      <w:pPr>
        <w:pStyle w:val="ListParagraph"/>
        <w:numPr>
          <w:ilvl w:val="3"/>
          <w:numId w:val="1"/>
        </w:numPr>
      </w:pPr>
      <w:r>
        <w:t xml:space="preserve"> does not typically interfere with biological filtration</w:t>
      </w:r>
    </w:p>
    <w:p w14:paraId="55C1C2AA" w14:textId="77777777" w:rsidR="00534567" w:rsidRDefault="000A2B6C" w:rsidP="00534567">
      <w:pPr>
        <w:pStyle w:val="ListParagraph"/>
        <w:numPr>
          <w:ilvl w:val="3"/>
          <w:numId w:val="1"/>
        </w:numPr>
      </w:pPr>
      <w:r>
        <w:t>readily water-soluble and will not discolor the water</w:t>
      </w:r>
    </w:p>
    <w:p w14:paraId="5546810A" w14:textId="77777777" w:rsidR="00534567" w:rsidRDefault="000A2B6C" w:rsidP="00534567">
      <w:pPr>
        <w:pStyle w:val="ListParagraph"/>
        <w:numPr>
          <w:ilvl w:val="3"/>
          <w:numId w:val="1"/>
        </w:numPr>
      </w:pPr>
      <w:r>
        <w:t xml:space="preserve">decrease in oxygen or increase in ammonia </w:t>
      </w:r>
      <w:r w:rsidR="00534567">
        <w:t>may</w:t>
      </w:r>
      <w:r>
        <w:t xml:space="preserve"> occur</w:t>
      </w:r>
    </w:p>
    <w:p w14:paraId="33BB3974" w14:textId="77777777" w:rsidR="00534567" w:rsidRDefault="00534567" w:rsidP="00534567">
      <w:pPr>
        <w:pStyle w:val="ListParagraph"/>
        <w:numPr>
          <w:ilvl w:val="3"/>
          <w:numId w:val="1"/>
        </w:numPr>
      </w:pPr>
      <w:r>
        <w:t>b</w:t>
      </w:r>
      <w:r w:rsidR="000A2B6C">
        <w:t xml:space="preserve">ioassays essential </w:t>
      </w:r>
      <w:r>
        <w:t>due to</w:t>
      </w:r>
      <w:r w:rsidR="000A2B6C">
        <w:t xml:space="preserve"> toxicity of trichlorfon and its unpredictable transformation to exponentially more toxic by-product</w:t>
      </w:r>
      <w:r>
        <w:t xml:space="preserve"> (d</w:t>
      </w:r>
      <w:r w:rsidR="000A2B6C">
        <w:t>ichlorvos</w:t>
      </w:r>
      <w:r>
        <w:t>)</w:t>
      </w:r>
    </w:p>
    <w:p w14:paraId="316AE855" w14:textId="77777777" w:rsidR="00534567" w:rsidRDefault="000A2B6C" w:rsidP="00534567">
      <w:pPr>
        <w:pStyle w:val="ListParagraph"/>
        <w:numPr>
          <w:ilvl w:val="3"/>
          <w:numId w:val="1"/>
        </w:numPr>
      </w:pPr>
      <w:r>
        <w:t xml:space="preserve">particularly hazardous </w:t>
      </w:r>
      <w:r w:rsidR="00534567">
        <w:t xml:space="preserve">due to </w:t>
      </w:r>
      <w:r>
        <w:t>transdermal</w:t>
      </w:r>
      <w:r w:rsidR="00534567">
        <w:t xml:space="preserve"> absorption</w:t>
      </w:r>
    </w:p>
    <w:p w14:paraId="2773E7C5" w14:textId="77777777" w:rsidR="001B5170" w:rsidRDefault="000A2B6C" w:rsidP="00534567">
      <w:pPr>
        <w:pStyle w:val="ListParagraph"/>
        <w:numPr>
          <w:ilvl w:val="3"/>
          <w:numId w:val="1"/>
        </w:numPr>
      </w:pPr>
      <w:r>
        <w:t>considered hazardous waste</w:t>
      </w:r>
    </w:p>
    <w:p w14:paraId="6DA97167" w14:textId="77777777" w:rsidR="001B5170" w:rsidRDefault="000A2B6C" w:rsidP="001B5170">
      <w:pPr>
        <w:pStyle w:val="ListParagraph"/>
        <w:numPr>
          <w:ilvl w:val="2"/>
          <w:numId w:val="1"/>
        </w:numPr>
      </w:pPr>
      <w:r>
        <w:t xml:space="preserve">Praziquantel </w:t>
      </w:r>
    </w:p>
    <w:p w14:paraId="745C88DA" w14:textId="77777777" w:rsidR="001B5170" w:rsidRDefault="000A2B6C" w:rsidP="001B5170">
      <w:pPr>
        <w:pStyle w:val="ListParagraph"/>
        <w:numPr>
          <w:ilvl w:val="3"/>
          <w:numId w:val="1"/>
        </w:numPr>
      </w:pPr>
      <w:r>
        <w:t>immersion often used for monogeneans</w:t>
      </w:r>
      <w:r w:rsidR="001B5170">
        <w:t xml:space="preserve">, </w:t>
      </w:r>
      <w:r>
        <w:t xml:space="preserve">activity against </w:t>
      </w:r>
      <w:proofErr w:type="spellStart"/>
      <w:r>
        <w:t>digenes</w:t>
      </w:r>
      <w:proofErr w:type="spellEnd"/>
      <w:r>
        <w:t>, cestodes, and acanthocephalans</w:t>
      </w:r>
    </w:p>
    <w:p w14:paraId="5F169CA3" w14:textId="77777777" w:rsidR="001B5170" w:rsidRDefault="000A2B6C" w:rsidP="001B5170">
      <w:pPr>
        <w:pStyle w:val="ListParagraph"/>
        <w:numPr>
          <w:ilvl w:val="3"/>
          <w:numId w:val="1"/>
        </w:numPr>
      </w:pPr>
      <w:r>
        <w:t>Unpredictability</w:t>
      </w:r>
      <w:r w:rsidR="001B5170">
        <w:t xml:space="preserve"> - </w:t>
      </w:r>
      <w:r>
        <w:t>lipophilic and dissolves poorly in water</w:t>
      </w:r>
    </w:p>
    <w:p w14:paraId="3C211A6A" w14:textId="77777777" w:rsidR="001B5170" w:rsidRDefault="001B5170" w:rsidP="001B5170">
      <w:pPr>
        <w:pStyle w:val="ListParagraph"/>
        <w:numPr>
          <w:ilvl w:val="3"/>
          <w:numId w:val="1"/>
        </w:numPr>
      </w:pPr>
      <w:r>
        <w:t>2</w:t>
      </w:r>
      <w:r w:rsidR="000A2B6C">
        <w:t xml:space="preserve"> methods used to improve dissolution</w:t>
      </w:r>
      <w:r>
        <w:t xml:space="preserve"> - </w:t>
      </w:r>
      <w:r w:rsidR="000A2B6C">
        <w:t xml:space="preserve">manually dissolved into aquarium water </w:t>
      </w:r>
      <w:r>
        <w:t xml:space="preserve">or </w:t>
      </w:r>
      <w:r w:rsidR="000A2B6C">
        <w:t xml:space="preserve">dissolved in just enough 95% ethyl alcohol to form a thick paste </w:t>
      </w:r>
    </w:p>
    <w:p w14:paraId="1CFEA1D1" w14:textId="77777777" w:rsidR="001B5170" w:rsidRDefault="000A2B6C" w:rsidP="001B5170">
      <w:pPr>
        <w:pStyle w:val="ListParagraph"/>
        <w:numPr>
          <w:ilvl w:val="3"/>
          <w:numId w:val="1"/>
        </w:numPr>
      </w:pPr>
      <w:r>
        <w:t>can be irritating to fish gills and may result in potentially fatal gill damage</w:t>
      </w:r>
      <w:r w:rsidR="001B5170">
        <w:t xml:space="preserve"> if not dissolved well</w:t>
      </w:r>
    </w:p>
    <w:p w14:paraId="14C08D9E" w14:textId="77777777" w:rsidR="001B5170" w:rsidRDefault="000A2B6C" w:rsidP="001B5170">
      <w:pPr>
        <w:pStyle w:val="ListParagraph"/>
        <w:numPr>
          <w:ilvl w:val="3"/>
          <w:numId w:val="1"/>
        </w:numPr>
      </w:pPr>
      <w:r>
        <w:t xml:space="preserve">rate of decomposition affected by temperature and light exposure </w:t>
      </w:r>
    </w:p>
    <w:p w14:paraId="3FEAFA62" w14:textId="77777777" w:rsidR="001B5170" w:rsidRDefault="000A2B6C" w:rsidP="001B5170">
      <w:pPr>
        <w:pStyle w:val="ListParagraph"/>
        <w:numPr>
          <w:ilvl w:val="3"/>
          <w:numId w:val="1"/>
        </w:numPr>
      </w:pPr>
      <w:r>
        <w:t xml:space="preserve">rapid degradation by microbial community of aquatic system </w:t>
      </w:r>
    </w:p>
    <w:p w14:paraId="375D1410" w14:textId="77777777" w:rsidR="001B5170" w:rsidRDefault="000A2B6C" w:rsidP="001B5170">
      <w:pPr>
        <w:pStyle w:val="ListParagraph"/>
        <w:numPr>
          <w:ilvl w:val="3"/>
          <w:numId w:val="1"/>
        </w:numPr>
      </w:pPr>
      <w:r>
        <w:t xml:space="preserve">wide safety index for fish and plants </w:t>
      </w:r>
    </w:p>
    <w:p w14:paraId="015BDB89" w14:textId="77777777" w:rsidR="001B5170" w:rsidRDefault="000A2B6C" w:rsidP="001B5170">
      <w:pPr>
        <w:pStyle w:val="ListParagraph"/>
        <w:numPr>
          <w:ilvl w:val="3"/>
          <w:numId w:val="1"/>
        </w:numPr>
      </w:pPr>
      <w:r>
        <w:t>effect on monogeneans reduced for parasites that reside deep within the gill lamellae, protected by gill inflammation, or are encapsulated as ova</w:t>
      </w:r>
    </w:p>
    <w:p w14:paraId="739909B2" w14:textId="77777777" w:rsidR="001B5170" w:rsidRDefault="000A2B6C" w:rsidP="001B5170">
      <w:pPr>
        <w:pStyle w:val="ListParagraph"/>
        <w:numPr>
          <w:ilvl w:val="3"/>
          <w:numId w:val="1"/>
        </w:numPr>
      </w:pPr>
      <w:r>
        <w:t>does not typically interfere with biological filtration</w:t>
      </w:r>
    </w:p>
    <w:p w14:paraId="169CD3F4" w14:textId="77777777" w:rsidR="000F16BB" w:rsidRDefault="000A2B6C" w:rsidP="001B5170">
      <w:pPr>
        <w:pStyle w:val="ListParagraph"/>
        <w:numPr>
          <w:ilvl w:val="3"/>
          <w:numId w:val="1"/>
        </w:numPr>
      </w:pPr>
      <w:r>
        <w:t>no effect on dissolved oxygen, alkalinity, pH, turbidity, or color</w:t>
      </w:r>
    </w:p>
    <w:p w14:paraId="1B3113DE" w14:textId="77777777" w:rsidR="000F16BB" w:rsidRDefault="000A2B6C" w:rsidP="001B5170">
      <w:pPr>
        <w:pStyle w:val="ListParagraph"/>
        <w:numPr>
          <w:ilvl w:val="3"/>
          <w:numId w:val="1"/>
        </w:numPr>
      </w:pPr>
      <w:r>
        <w:t>bioassay testing a small cohort of individuals is advised with new species</w:t>
      </w:r>
      <w:r w:rsidR="000F16BB">
        <w:t xml:space="preserve"> although less crucial</w:t>
      </w:r>
    </w:p>
    <w:p w14:paraId="5F9091A2" w14:textId="77777777" w:rsidR="000F16BB" w:rsidRDefault="000F16BB" w:rsidP="001B5170">
      <w:pPr>
        <w:pStyle w:val="ListParagraph"/>
        <w:numPr>
          <w:ilvl w:val="3"/>
          <w:numId w:val="1"/>
        </w:numPr>
      </w:pPr>
      <w:r>
        <w:t xml:space="preserve">levels </w:t>
      </w:r>
      <w:r w:rsidR="000A2B6C">
        <w:t>reduced using granular activated carbon treatment, ozone, or UV, but rapidly degraded by bacteria</w:t>
      </w:r>
    </w:p>
    <w:p w14:paraId="6188AE31" w14:textId="77777777" w:rsidR="000F16BB" w:rsidRDefault="000A2B6C" w:rsidP="000F16BB">
      <w:pPr>
        <w:pStyle w:val="ListParagraph"/>
        <w:numPr>
          <w:ilvl w:val="2"/>
          <w:numId w:val="1"/>
        </w:numPr>
      </w:pPr>
      <w:r>
        <w:t xml:space="preserve">Copper Sulfate, Chelated Copper </w:t>
      </w:r>
    </w:p>
    <w:p w14:paraId="05DF6E9B" w14:textId="77777777" w:rsidR="000F16BB" w:rsidRDefault="000F16BB" w:rsidP="000F16BB">
      <w:pPr>
        <w:pStyle w:val="ListParagraph"/>
        <w:numPr>
          <w:ilvl w:val="3"/>
          <w:numId w:val="1"/>
        </w:numPr>
      </w:pPr>
      <w:r>
        <w:t xml:space="preserve">Organic </w:t>
      </w:r>
      <w:r w:rsidR="000A2B6C">
        <w:t xml:space="preserve">copper salts </w:t>
      </w:r>
      <w:r>
        <w:t>-</w:t>
      </w:r>
      <w:r w:rsidR="000A2B6C">
        <w:t xml:space="preserve"> chelated copper and copper citrate </w:t>
      </w:r>
    </w:p>
    <w:p w14:paraId="72806D1F" w14:textId="77777777" w:rsidR="002E14D6" w:rsidRDefault="000A2B6C" w:rsidP="000F16BB">
      <w:pPr>
        <w:pStyle w:val="ListParagraph"/>
        <w:numPr>
          <w:ilvl w:val="3"/>
          <w:numId w:val="1"/>
        </w:numPr>
      </w:pPr>
      <w:r>
        <w:lastRenderedPageBreak/>
        <w:t>treat ectoparasites (particularly Cryptocaryon spp.) and oomycetes</w:t>
      </w:r>
    </w:p>
    <w:p w14:paraId="76B2DD3B" w14:textId="77777777" w:rsidR="002E14D6" w:rsidRDefault="002E14D6" w:rsidP="000F16BB">
      <w:pPr>
        <w:pStyle w:val="ListParagraph"/>
        <w:numPr>
          <w:ilvl w:val="3"/>
          <w:numId w:val="1"/>
        </w:numPr>
      </w:pPr>
      <w:r>
        <w:t xml:space="preserve">also </w:t>
      </w:r>
      <w:r w:rsidR="000A2B6C">
        <w:t>used as an algaecide and to eradicate snails</w:t>
      </w:r>
    </w:p>
    <w:p w14:paraId="076A0599" w14:textId="77777777" w:rsidR="002E14D6" w:rsidRDefault="000A2B6C" w:rsidP="000F16BB">
      <w:pPr>
        <w:pStyle w:val="ListParagraph"/>
        <w:numPr>
          <w:ilvl w:val="3"/>
          <w:numId w:val="1"/>
        </w:numPr>
      </w:pPr>
      <w:r>
        <w:t xml:space="preserve">therapeutic range depends on salinity, alkalinity, product, and parasite </w:t>
      </w:r>
    </w:p>
    <w:p w14:paraId="0457245D" w14:textId="77777777" w:rsidR="002E14D6" w:rsidRDefault="002E14D6" w:rsidP="000F16BB">
      <w:pPr>
        <w:pStyle w:val="ListParagraph"/>
        <w:numPr>
          <w:ilvl w:val="3"/>
          <w:numId w:val="1"/>
        </w:numPr>
      </w:pPr>
      <w:r>
        <w:t>h</w:t>
      </w:r>
      <w:r w:rsidR="000A2B6C">
        <w:t xml:space="preserve">igh temperatures, low alkalinity, and low pH increase risk of toxicity by increasing proportion of ionic copper and uptake of copper by fish </w:t>
      </w:r>
    </w:p>
    <w:p w14:paraId="7EB4035C" w14:textId="77777777" w:rsidR="002E14D6" w:rsidRDefault="000A2B6C" w:rsidP="002E14D6">
      <w:pPr>
        <w:pStyle w:val="ListParagraph"/>
        <w:numPr>
          <w:ilvl w:val="4"/>
          <w:numId w:val="1"/>
        </w:numPr>
      </w:pPr>
      <w:r>
        <w:t xml:space="preserve">treatment regimens are different in salt water compared to freshwater </w:t>
      </w:r>
    </w:p>
    <w:p w14:paraId="5B25A9F7" w14:textId="77777777" w:rsidR="002E14D6" w:rsidRDefault="002E14D6" w:rsidP="002E14D6">
      <w:pPr>
        <w:pStyle w:val="ListParagraph"/>
        <w:numPr>
          <w:ilvl w:val="3"/>
          <w:numId w:val="1"/>
        </w:numPr>
      </w:pPr>
      <w:r>
        <w:t>c</w:t>
      </w:r>
      <w:r w:rsidR="000A2B6C">
        <w:t>opper more readily precipitates out at higher alkalinities and binds to calcareous materials (dolomite, crushed coral, oyster shell) affecting level of copper in solution</w:t>
      </w:r>
    </w:p>
    <w:p w14:paraId="26AC19DD" w14:textId="77777777" w:rsidR="002E14D6" w:rsidRDefault="002E14D6" w:rsidP="002E14D6">
      <w:pPr>
        <w:pStyle w:val="ListParagraph"/>
        <w:numPr>
          <w:ilvl w:val="3"/>
          <w:numId w:val="1"/>
        </w:numPr>
      </w:pPr>
      <w:r>
        <w:t>b</w:t>
      </w:r>
      <w:r w:rsidR="000A2B6C">
        <w:t xml:space="preserve">acteria exponentially increase uptake rate during treatment </w:t>
      </w:r>
    </w:p>
    <w:p w14:paraId="5D5D967F" w14:textId="77777777" w:rsidR="002E14D6" w:rsidRDefault="000A2B6C" w:rsidP="002E14D6">
      <w:pPr>
        <w:pStyle w:val="ListParagraph"/>
        <w:numPr>
          <w:ilvl w:val="3"/>
          <w:numId w:val="1"/>
        </w:numPr>
      </w:pPr>
      <w:r>
        <w:t xml:space="preserve">may be acutely toxic to some species of finfish, most elasmobranchs, and most invertebrates </w:t>
      </w:r>
    </w:p>
    <w:p w14:paraId="36AADF25" w14:textId="77777777" w:rsidR="002E14D6" w:rsidRDefault="000A2B6C" w:rsidP="002E14D6">
      <w:pPr>
        <w:pStyle w:val="ListParagraph"/>
        <w:numPr>
          <w:ilvl w:val="3"/>
          <w:numId w:val="1"/>
        </w:numPr>
      </w:pPr>
      <w:r>
        <w:t>increased toxicity in older fish</w:t>
      </w:r>
      <w:r w:rsidR="002E14D6">
        <w:t xml:space="preserve"> and </w:t>
      </w:r>
      <w:r>
        <w:t xml:space="preserve">increased toxicity in juveniles </w:t>
      </w:r>
    </w:p>
    <w:p w14:paraId="15919235" w14:textId="77777777" w:rsidR="002E14D6" w:rsidRDefault="000A2B6C" w:rsidP="002E14D6">
      <w:pPr>
        <w:pStyle w:val="ListParagraph"/>
        <w:numPr>
          <w:ilvl w:val="3"/>
          <w:numId w:val="1"/>
        </w:numPr>
      </w:pPr>
      <w:r>
        <w:t>directly toxic to variety of tissues and damage to immune system can increase risk of secondary disease</w:t>
      </w:r>
    </w:p>
    <w:p w14:paraId="7E9509EC" w14:textId="77777777" w:rsidR="002E14D6" w:rsidRDefault="000A2B6C" w:rsidP="002E14D6">
      <w:pPr>
        <w:pStyle w:val="ListParagraph"/>
        <w:numPr>
          <w:ilvl w:val="3"/>
          <w:numId w:val="1"/>
        </w:numPr>
      </w:pPr>
      <w:r>
        <w:t xml:space="preserve">Signs of toxicity </w:t>
      </w:r>
      <w:r w:rsidR="002E14D6">
        <w:t xml:space="preserve">- </w:t>
      </w:r>
      <w:r>
        <w:t>inappetence, changes in coloration, lethargy, and acute mortalities</w:t>
      </w:r>
    </w:p>
    <w:p w14:paraId="435A6599" w14:textId="77777777" w:rsidR="00E12926" w:rsidRDefault="000A2B6C" w:rsidP="002E14D6">
      <w:pPr>
        <w:pStyle w:val="ListParagraph"/>
        <w:numPr>
          <w:ilvl w:val="3"/>
          <w:numId w:val="1"/>
        </w:numPr>
      </w:pPr>
      <w:r>
        <w:t>slow increase to reach therapeutic concentration recommended</w:t>
      </w:r>
    </w:p>
    <w:p w14:paraId="52BFCEB3" w14:textId="77777777" w:rsidR="00E12926" w:rsidRDefault="000A2B6C" w:rsidP="002E14D6">
      <w:pPr>
        <w:pStyle w:val="ListParagraph"/>
        <w:numPr>
          <w:ilvl w:val="3"/>
          <w:numId w:val="1"/>
        </w:numPr>
      </w:pPr>
      <w:r>
        <w:t>can be toxic to algae and vascular plants</w:t>
      </w:r>
    </w:p>
    <w:p w14:paraId="61AA4FCD" w14:textId="77777777" w:rsidR="00E12926" w:rsidRDefault="000A2B6C" w:rsidP="002E14D6">
      <w:pPr>
        <w:pStyle w:val="ListParagraph"/>
        <w:numPr>
          <w:ilvl w:val="3"/>
          <w:numId w:val="1"/>
        </w:numPr>
      </w:pPr>
      <w:r>
        <w:t>inhibitory effect on biological filtration, particularly following rapid dosing</w:t>
      </w:r>
    </w:p>
    <w:p w14:paraId="626BD9AB" w14:textId="77777777" w:rsidR="00E12926" w:rsidRDefault="000A2B6C" w:rsidP="002E14D6">
      <w:pPr>
        <w:pStyle w:val="ListParagraph"/>
        <w:numPr>
          <w:ilvl w:val="3"/>
          <w:numId w:val="1"/>
        </w:numPr>
      </w:pPr>
      <w:r>
        <w:t>ammonia-binding compounds cannot be used with copper since they will increase copper toxicity by reducing Cu2+ to Cu+</w:t>
      </w:r>
    </w:p>
    <w:p w14:paraId="2B7ADA43" w14:textId="77777777" w:rsidR="00E12926" w:rsidRDefault="000A2B6C" w:rsidP="002E14D6">
      <w:pPr>
        <w:pStyle w:val="ListParagraph"/>
        <w:numPr>
          <w:ilvl w:val="3"/>
          <w:numId w:val="1"/>
        </w:numPr>
      </w:pPr>
      <w:r>
        <w:t>does not cause turbidity or discoloration of water</w:t>
      </w:r>
      <w:r w:rsidR="00E12926">
        <w:t xml:space="preserve"> but</w:t>
      </w:r>
      <w:r>
        <w:t xml:space="preserve"> can cause an increase in ammonia and nitrite due to inhibition of nitrifying bacteria</w:t>
      </w:r>
    </w:p>
    <w:p w14:paraId="76620FE8" w14:textId="77777777" w:rsidR="00E12926" w:rsidRDefault="000A2B6C" w:rsidP="002E14D6">
      <w:pPr>
        <w:pStyle w:val="ListParagraph"/>
        <w:numPr>
          <w:ilvl w:val="3"/>
          <w:numId w:val="1"/>
        </w:numPr>
      </w:pPr>
      <w:r>
        <w:t>bioassay on small cohort of individuals and conservative dosing are advised with new species or life stages</w:t>
      </w:r>
    </w:p>
    <w:p w14:paraId="71E7C1A1" w14:textId="77777777" w:rsidR="00E12926" w:rsidRDefault="00E12926" w:rsidP="002E14D6">
      <w:pPr>
        <w:pStyle w:val="ListParagraph"/>
        <w:numPr>
          <w:ilvl w:val="3"/>
          <w:numId w:val="1"/>
        </w:numPr>
      </w:pPr>
      <w:r>
        <w:t>a</w:t>
      </w:r>
      <w:r w:rsidR="000A2B6C">
        <w:t>ctivated carbon and water changes typically used to remove copper</w:t>
      </w:r>
    </w:p>
    <w:p w14:paraId="2BB2F019" w14:textId="77777777" w:rsidR="00E12926" w:rsidRDefault="000A2B6C" w:rsidP="00E12926">
      <w:pPr>
        <w:pStyle w:val="ListParagraph"/>
        <w:numPr>
          <w:ilvl w:val="2"/>
          <w:numId w:val="1"/>
        </w:numPr>
      </w:pPr>
      <w:r>
        <w:t xml:space="preserve">Chloroquine diphosphate </w:t>
      </w:r>
    </w:p>
    <w:p w14:paraId="0AB75D4E" w14:textId="77777777" w:rsidR="00E12926" w:rsidRDefault="000A2B6C" w:rsidP="00E12926">
      <w:pPr>
        <w:pStyle w:val="ListParagraph"/>
        <w:numPr>
          <w:ilvl w:val="3"/>
          <w:numId w:val="1"/>
        </w:numPr>
      </w:pPr>
      <w:r>
        <w:t xml:space="preserve">treat external protozoa such as Cryptocaryon </w:t>
      </w:r>
      <w:proofErr w:type="spellStart"/>
      <w:r>
        <w:t>irritans</w:t>
      </w:r>
      <w:proofErr w:type="spellEnd"/>
      <w:r>
        <w:t xml:space="preserve">, </w:t>
      </w:r>
      <w:proofErr w:type="spellStart"/>
      <w:r>
        <w:t>Amyloodinium</w:t>
      </w:r>
      <w:proofErr w:type="spellEnd"/>
      <w:r>
        <w:t xml:space="preserve"> </w:t>
      </w:r>
      <w:proofErr w:type="spellStart"/>
      <w:r>
        <w:t>ocellatum</w:t>
      </w:r>
      <w:proofErr w:type="spellEnd"/>
      <w:r>
        <w:t xml:space="preserve">, </w:t>
      </w:r>
      <w:proofErr w:type="spellStart"/>
      <w:r>
        <w:t>trichodinids</w:t>
      </w:r>
      <w:proofErr w:type="spellEnd"/>
      <w:r>
        <w:t xml:space="preserve">, and </w:t>
      </w:r>
      <w:proofErr w:type="spellStart"/>
      <w:r>
        <w:t>scuticociliates</w:t>
      </w:r>
      <w:proofErr w:type="spellEnd"/>
    </w:p>
    <w:p w14:paraId="27A69CF7" w14:textId="77777777" w:rsidR="00E12926" w:rsidRDefault="00E12926" w:rsidP="00E12926">
      <w:pPr>
        <w:pStyle w:val="ListParagraph"/>
        <w:numPr>
          <w:ilvl w:val="3"/>
          <w:numId w:val="1"/>
        </w:numPr>
      </w:pPr>
      <w:r>
        <w:t>i</w:t>
      </w:r>
      <w:r w:rsidR="000A2B6C">
        <w:t xml:space="preserve">ncreased toxicity </w:t>
      </w:r>
      <w:r>
        <w:t>s</w:t>
      </w:r>
      <w:r w:rsidR="000A2B6C">
        <w:t>een with increasing pH</w:t>
      </w:r>
    </w:p>
    <w:p w14:paraId="7481782B" w14:textId="77777777" w:rsidR="00E12926" w:rsidRDefault="000A2B6C" w:rsidP="00E12926">
      <w:pPr>
        <w:pStyle w:val="ListParagraph"/>
        <w:numPr>
          <w:ilvl w:val="3"/>
          <w:numId w:val="1"/>
        </w:numPr>
      </w:pPr>
      <w:r>
        <w:t xml:space="preserve">stable in aquatic systems </w:t>
      </w:r>
    </w:p>
    <w:p w14:paraId="1081118F" w14:textId="77777777" w:rsidR="00E12926" w:rsidRDefault="000A2B6C" w:rsidP="00E12926">
      <w:pPr>
        <w:pStyle w:val="ListParagraph"/>
        <w:numPr>
          <w:ilvl w:val="3"/>
          <w:numId w:val="1"/>
        </w:numPr>
      </w:pPr>
      <w:r>
        <w:t>readily degraded by UV light</w:t>
      </w:r>
    </w:p>
    <w:p w14:paraId="57662CB0" w14:textId="77777777" w:rsidR="00E12926" w:rsidRDefault="000A2B6C" w:rsidP="00E12926">
      <w:pPr>
        <w:pStyle w:val="ListParagraph"/>
        <w:numPr>
          <w:ilvl w:val="3"/>
          <w:numId w:val="1"/>
        </w:numPr>
      </w:pPr>
      <w:r>
        <w:t>reduce bioavailability of praziquantel in rats and humans</w:t>
      </w:r>
    </w:p>
    <w:p w14:paraId="2A2EDB6F" w14:textId="77777777" w:rsidR="00E12926" w:rsidRDefault="000A2B6C" w:rsidP="00E12926">
      <w:pPr>
        <w:pStyle w:val="ListParagraph"/>
        <w:numPr>
          <w:ilvl w:val="3"/>
          <w:numId w:val="1"/>
        </w:numPr>
      </w:pPr>
      <w:r>
        <w:t>can be toxic to some invertebrates and algae</w:t>
      </w:r>
    </w:p>
    <w:p w14:paraId="17347D91" w14:textId="77777777" w:rsidR="00E12926" w:rsidRDefault="00E12926" w:rsidP="00E12926">
      <w:pPr>
        <w:pStyle w:val="ListParagraph"/>
        <w:numPr>
          <w:ilvl w:val="3"/>
          <w:numId w:val="1"/>
        </w:numPr>
      </w:pPr>
      <w:r>
        <w:t xml:space="preserve">inhibitory </w:t>
      </w:r>
      <w:r w:rsidR="000A2B6C">
        <w:t>effect on biological filtration, either directly or indirectly, particularly at high doses</w:t>
      </w:r>
    </w:p>
    <w:p w14:paraId="524EF543" w14:textId="77777777" w:rsidR="002906C5" w:rsidRDefault="000A2B6C" w:rsidP="00E12926">
      <w:pPr>
        <w:pStyle w:val="ListParagraph"/>
        <w:numPr>
          <w:ilvl w:val="3"/>
          <w:numId w:val="1"/>
        </w:numPr>
      </w:pPr>
      <w:r>
        <w:t>increase in ammonia and nitrite due to inhibition of nitrifying bacteria</w:t>
      </w:r>
    </w:p>
    <w:p w14:paraId="60F2E3A0" w14:textId="3F90F07A" w:rsidR="002906C5" w:rsidRDefault="000A2B6C" w:rsidP="002906C5">
      <w:pPr>
        <w:pStyle w:val="ListParagraph"/>
        <w:numPr>
          <w:ilvl w:val="4"/>
          <w:numId w:val="1"/>
        </w:numPr>
      </w:pPr>
      <w:r>
        <w:t xml:space="preserve">increased ammonia and decreased dissolved </w:t>
      </w:r>
      <w:r w:rsidR="002906C5">
        <w:t>oxygen</w:t>
      </w:r>
    </w:p>
    <w:p w14:paraId="26A55296" w14:textId="77777777" w:rsidR="002906C5" w:rsidRDefault="002906C5" w:rsidP="002906C5">
      <w:pPr>
        <w:pStyle w:val="ListParagraph"/>
        <w:numPr>
          <w:ilvl w:val="3"/>
          <w:numId w:val="1"/>
        </w:numPr>
      </w:pPr>
      <w:r>
        <w:t>r</w:t>
      </w:r>
      <w:r w:rsidR="000A2B6C">
        <w:t>epeated treatments of chloroquine diphosphate with limited water turnover may increase phosphate level in water</w:t>
      </w:r>
    </w:p>
    <w:p w14:paraId="30945830" w14:textId="3A56F304" w:rsidR="00922CCD" w:rsidRDefault="000A2B6C" w:rsidP="002906C5">
      <w:pPr>
        <w:pStyle w:val="ListParagraph"/>
        <w:numPr>
          <w:ilvl w:val="3"/>
          <w:numId w:val="1"/>
        </w:numPr>
      </w:pPr>
      <w:r>
        <w:lastRenderedPageBreak/>
        <w:t>bioassay by testing a small cohort of individuals is always advised with new species</w:t>
      </w:r>
    </w:p>
    <w:p w14:paraId="63442F55" w14:textId="34B5BB1E" w:rsidR="003C1567" w:rsidRPr="005E2A94" w:rsidRDefault="003C1567" w:rsidP="003C1567">
      <w:pPr>
        <w:rPr>
          <w:b/>
          <w:bCs/>
        </w:rPr>
      </w:pPr>
      <w:r w:rsidRPr="005E2A94">
        <w:rPr>
          <w:b/>
          <w:bCs/>
        </w:rPr>
        <w:t>Clinical Guide to Fish Medicine (Hadfield/Clayton, 2021) Chapter C3 Viral Diseases pg. 425-430</w:t>
      </w:r>
    </w:p>
    <w:p w14:paraId="7F3E555C" w14:textId="77777777" w:rsidR="002906C5" w:rsidRDefault="002906C5" w:rsidP="002906C5">
      <w:pPr>
        <w:pStyle w:val="ListParagraph"/>
        <w:numPr>
          <w:ilvl w:val="0"/>
          <w:numId w:val="2"/>
        </w:numPr>
      </w:pPr>
      <w:proofErr w:type="spellStart"/>
      <w:r>
        <w:t>Megalocytiviruses</w:t>
      </w:r>
      <w:proofErr w:type="spellEnd"/>
      <w:r>
        <w:t xml:space="preserve"> </w:t>
      </w:r>
    </w:p>
    <w:p w14:paraId="60CC8594" w14:textId="77777777" w:rsidR="002906C5" w:rsidRDefault="002906C5" w:rsidP="002906C5">
      <w:pPr>
        <w:pStyle w:val="ListParagraph"/>
        <w:numPr>
          <w:ilvl w:val="1"/>
          <w:numId w:val="2"/>
        </w:numPr>
      </w:pPr>
      <w:r>
        <w:t xml:space="preserve">infectious spleen and kidney necrosis virus (ISKNV) </w:t>
      </w:r>
    </w:p>
    <w:p w14:paraId="706B2671" w14:textId="77777777" w:rsidR="002906C5" w:rsidRDefault="002906C5" w:rsidP="002906C5">
      <w:pPr>
        <w:pStyle w:val="ListParagraph"/>
        <w:numPr>
          <w:ilvl w:val="1"/>
          <w:numId w:val="2"/>
        </w:numPr>
      </w:pPr>
      <w:r>
        <w:t>scale drop disease virus (SDDV)</w:t>
      </w:r>
    </w:p>
    <w:p w14:paraId="577A7D60" w14:textId="77777777" w:rsidR="002906C5" w:rsidRDefault="002906C5" w:rsidP="002906C5">
      <w:pPr>
        <w:pStyle w:val="ListParagraph"/>
        <w:numPr>
          <w:ilvl w:val="1"/>
          <w:numId w:val="2"/>
        </w:numPr>
      </w:pPr>
      <w:r>
        <w:t xml:space="preserve">pathogens of freshwater and marine </w:t>
      </w:r>
      <w:proofErr w:type="spellStart"/>
      <w:r>
        <w:t>teleosts</w:t>
      </w:r>
      <w:proofErr w:type="spellEnd"/>
    </w:p>
    <w:p w14:paraId="5295F0FA" w14:textId="77777777" w:rsidR="002906C5" w:rsidRDefault="002906C5" w:rsidP="002906C5">
      <w:pPr>
        <w:pStyle w:val="ListParagraph"/>
        <w:numPr>
          <w:ilvl w:val="1"/>
          <w:numId w:val="2"/>
        </w:numPr>
      </w:pPr>
      <w:r>
        <w:t xml:space="preserve">Family </w:t>
      </w:r>
      <w:proofErr w:type="spellStart"/>
      <w:r>
        <w:t>Iridoviridae</w:t>
      </w:r>
      <w:proofErr w:type="spellEnd"/>
      <w:r>
        <w:t xml:space="preserve">, Genus </w:t>
      </w:r>
      <w:proofErr w:type="spellStart"/>
      <w:r>
        <w:t>Megalocytivirus</w:t>
      </w:r>
      <w:proofErr w:type="spellEnd"/>
    </w:p>
    <w:p w14:paraId="49C5F922" w14:textId="77777777" w:rsidR="00D64507" w:rsidRDefault="002906C5" w:rsidP="002906C5">
      <w:pPr>
        <w:pStyle w:val="ListParagraph"/>
        <w:numPr>
          <w:ilvl w:val="1"/>
          <w:numId w:val="2"/>
        </w:numPr>
      </w:pPr>
      <w:r>
        <w:t>large, enveloped or non-enveloped DNA viruses</w:t>
      </w:r>
    </w:p>
    <w:p w14:paraId="2F0A767A" w14:textId="77777777" w:rsidR="00D64507" w:rsidRDefault="00D64507" w:rsidP="002906C5">
      <w:pPr>
        <w:pStyle w:val="ListParagraph"/>
        <w:numPr>
          <w:ilvl w:val="1"/>
          <w:numId w:val="2"/>
        </w:numPr>
      </w:pPr>
      <w:r>
        <w:t>t</w:t>
      </w:r>
      <w:r w:rsidR="002906C5">
        <w:t xml:space="preserve">ransmission </w:t>
      </w:r>
      <w:r>
        <w:t>- ho</w:t>
      </w:r>
      <w:r w:rsidR="002906C5">
        <w:t>rizontal reported</w:t>
      </w:r>
      <w:r>
        <w:t>, v</w:t>
      </w:r>
      <w:r w:rsidR="002906C5">
        <w:t>ertical suspected</w:t>
      </w:r>
    </w:p>
    <w:p w14:paraId="4B2F92A7" w14:textId="2311D476" w:rsidR="00D64507" w:rsidRDefault="002906C5" w:rsidP="002906C5">
      <w:pPr>
        <w:pStyle w:val="ListParagraph"/>
        <w:numPr>
          <w:ilvl w:val="1"/>
          <w:numId w:val="2"/>
        </w:numPr>
      </w:pPr>
      <w:r>
        <w:t>Risk Factors</w:t>
      </w:r>
      <w:r w:rsidR="00D64507">
        <w:t>: p</w:t>
      </w:r>
      <w:r>
        <w:t>ermissive water temperature varies</w:t>
      </w:r>
      <w:r w:rsidR="00D64507">
        <w:t xml:space="preserve"> (</w:t>
      </w:r>
      <w:r>
        <w:t xml:space="preserve">RSIV causes morbidity in rock bream at 18–30°C (64–86°F) but not at </w:t>
      </w:r>
      <w:r w:rsidR="00D64507">
        <w:t>&lt;13C (55F)</w:t>
      </w:r>
      <w:r>
        <w:t xml:space="preserve"> </w:t>
      </w:r>
    </w:p>
    <w:p w14:paraId="3AD83F7F" w14:textId="5843F7D8" w:rsidR="002906C5" w:rsidRDefault="002906C5" w:rsidP="002906C5">
      <w:pPr>
        <w:pStyle w:val="ListParagraph"/>
        <w:numPr>
          <w:ilvl w:val="1"/>
          <w:numId w:val="2"/>
        </w:numPr>
      </w:pPr>
      <w:r>
        <w:t>no known zoonotic potential</w:t>
      </w:r>
    </w:p>
    <w:p w14:paraId="2EF7254F" w14:textId="77777777" w:rsidR="00D64507" w:rsidRDefault="00D64507" w:rsidP="002906C5">
      <w:pPr>
        <w:pStyle w:val="ListParagraph"/>
        <w:numPr>
          <w:ilvl w:val="1"/>
          <w:numId w:val="2"/>
        </w:numPr>
      </w:pPr>
      <w:r>
        <w:t xml:space="preserve">Signs/Clinical Findings </w:t>
      </w:r>
    </w:p>
    <w:p w14:paraId="18F4D0BD" w14:textId="26552B1F" w:rsidR="00D64507" w:rsidRDefault="00D64507" w:rsidP="00D64507">
      <w:pPr>
        <w:pStyle w:val="ListParagraph"/>
        <w:numPr>
          <w:ilvl w:val="2"/>
          <w:numId w:val="2"/>
        </w:numPr>
      </w:pPr>
      <w:r>
        <w:t>Asymptomatic</w:t>
      </w:r>
    </w:p>
    <w:p w14:paraId="47211A18" w14:textId="77777777" w:rsidR="001157A3" w:rsidRDefault="00D64507" w:rsidP="001157A3">
      <w:pPr>
        <w:pStyle w:val="ListParagraph"/>
        <w:numPr>
          <w:ilvl w:val="2"/>
          <w:numId w:val="2"/>
        </w:numPr>
      </w:pPr>
      <w:r>
        <w:t>Lethargy, abnormal swimming, or abnormal position in water column, inappetence, skin darkening or pallor, petechiae, erythema, ulcers, or other skin lesions</w:t>
      </w:r>
      <w:r w:rsidR="001157A3">
        <w:t xml:space="preserve">, </w:t>
      </w:r>
      <w:r>
        <w:t>scale loss common with SDDV</w:t>
      </w:r>
      <w:r w:rsidR="001157A3">
        <w:t xml:space="preserve">, </w:t>
      </w:r>
      <w:r>
        <w:t>exophthalmos, dyspnea or tachypne</w:t>
      </w:r>
      <w:r w:rsidR="001157A3">
        <w:t>a, g</w:t>
      </w:r>
      <w:r>
        <w:t>ill pallor due to anemia common with RSIV</w:t>
      </w:r>
      <w:r w:rsidR="001157A3">
        <w:t>, g</w:t>
      </w:r>
      <w:r>
        <w:t>ill petechiae</w:t>
      </w:r>
      <w:r w:rsidR="001157A3">
        <w:t>, w</w:t>
      </w:r>
      <w:r>
        <w:t>hite fe</w:t>
      </w:r>
      <w:r w:rsidR="001157A3">
        <w:t>ces, c</w:t>
      </w:r>
      <w:r>
        <w:t xml:space="preserve">oelomic distension due to effusion </w:t>
      </w:r>
    </w:p>
    <w:p w14:paraId="20211181" w14:textId="77777777" w:rsidR="001157A3" w:rsidRDefault="001157A3" w:rsidP="001157A3">
      <w:pPr>
        <w:pStyle w:val="ListParagraph"/>
        <w:numPr>
          <w:ilvl w:val="2"/>
          <w:numId w:val="2"/>
        </w:numPr>
      </w:pPr>
      <w:r>
        <w:t>m</w:t>
      </w:r>
      <w:r w:rsidR="00D64507">
        <w:t>ortality can vary from 0</w:t>
      </w:r>
      <w:r>
        <w:t>-</w:t>
      </w:r>
      <w:r w:rsidR="00D64507">
        <w:t>100%</w:t>
      </w:r>
    </w:p>
    <w:p w14:paraId="145C7CBF" w14:textId="77777777" w:rsidR="001157A3" w:rsidRDefault="00D64507" w:rsidP="001157A3">
      <w:pPr>
        <w:pStyle w:val="ListParagraph"/>
        <w:numPr>
          <w:ilvl w:val="1"/>
          <w:numId w:val="2"/>
        </w:numPr>
      </w:pPr>
      <w:r>
        <w:t xml:space="preserve">Diagnosis </w:t>
      </w:r>
      <w:r w:rsidR="001157A3">
        <w:t>-</w:t>
      </w:r>
      <w:r>
        <w:t xml:space="preserve"> characteristic inclusions on histology and virus isolation or PCR</w:t>
      </w:r>
    </w:p>
    <w:p w14:paraId="6FF56465" w14:textId="77777777" w:rsidR="001157A3" w:rsidRDefault="001157A3" w:rsidP="001157A3">
      <w:pPr>
        <w:pStyle w:val="ListParagraph"/>
        <w:numPr>
          <w:ilvl w:val="1"/>
          <w:numId w:val="2"/>
        </w:numPr>
      </w:pPr>
      <w:r>
        <w:t>c</w:t>
      </w:r>
      <w:r w:rsidR="00D64507">
        <w:t xml:space="preserve">linical pathology </w:t>
      </w:r>
      <w:r>
        <w:t>- possibly</w:t>
      </w:r>
      <w:r w:rsidR="00D64507">
        <w:t xml:space="preserve"> hemolytic anemia; erythrocytes may show large eosinophilic intracytoplasmic inclusion bodies</w:t>
      </w:r>
    </w:p>
    <w:p w14:paraId="306D4007" w14:textId="77777777" w:rsidR="001157A3" w:rsidRDefault="001157A3" w:rsidP="001157A3">
      <w:pPr>
        <w:pStyle w:val="ListParagraph"/>
        <w:numPr>
          <w:ilvl w:val="1"/>
          <w:numId w:val="2"/>
        </w:numPr>
      </w:pPr>
      <w:r>
        <w:t>N</w:t>
      </w:r>
      <w:r w:rsidR="00D64507">
        <w:t xml:space="preserve">ecropsy </w:t>
      </w:r>
      <w:r>
        <w:t>-</w:t>
      </w:r>
      <w:r w:rsidR="00D64507">
        <w:t xml:space="preserve"> pallor, petechiae, splenomegaly, </w:t>
      </w:r>
      <w:proofErr w:type="spellStart"/>
      <w:r w:rsidR="00D64507">
        <w:t>renomegaly</w:t>
      </w:r>
      <w:proofErr w:type="spellEnd"/>
      <w:r w:rsidR="00D64507">
        <w:t>, hepatomegaly, and serosanguinous coelomic effusion</w:t>
      </w:r>
      <w:r>
        <w:t xml:space="preserve">, </w:t>
      </w:r>
      <w:r w:rsidR="00D64507">
        <w:t>necrosis and inflammation with large, disseminated mesenchymal cells with high cytoplasm to nuclear ratios and large, basophilic or amphophilic intracytoplasmic inclusions</w:t>
      </w:r>
    </w:p>
    <w:p w14:paraId="4287FC00" w14:textId="776FC132" w:rsidR="00D64507" w:rsidRDefault="00D64507" w:rsidP="001157A3">
      <w:pPr>
        <w:pStyle w:val="ListParagraph"/>
        <w:numPr>
          <w:ilvl w:val="1"/>
          <w:numId w:val="2"/>
        </w:numPr>
      </w:pPr>
      <w:r>
        <w:t>spleen and kidney most commonly affected</w:t>
      </w:r>
    </w:p>
    <w:p w14:paraId="15538471" w14:textId="1357865F" w:rsidR="001157A3" w:rsidRDefault="001157A3" w:rsidP="001157A3">
      <w:pPr>
        <w:pStyle w:val="ListParagraph"/>
        <w:numPr>
          <w:ilvl w:val="1"/>
          <w:numId w:val="2"/>
        </w:numPr>
      </w:pPr>
      <w:r>
        <w:t>Inclusions less common with SDDV</w:t>
      </w:r>
    </w:p>
    <w:p w14:paraId="1FCAA87B" w14:textId="048E9D04" w:rsidR="006B31D9" w:rsidRDefault="006B31D9" w:rsidP="001157A3">
      <w:pPr>
        <w:pStyle w:val="ListParagraph"/>
        <w:numPr>
          <w:ilvl w:val="1"/>
          <w:numId w:val="2"/>
        </w:numPr>
      </w:pPr>
      <w:r>
        <w:t>RSIV reportable</w:t>
      </w:r>
    </w:p>
    <w:p w14:paraId="1146414A" w14:textId="77777777" w:rsidR="006B31D9" w:rsidRDefault="006B31D9" w:rsidP="006B31D9">
      <w:pPr>
        <w:pStyle w:val="ListParagraph"/>
        <w:numPr>
          <w:ilvl w:val="0"/>
          <w:numId w:val="2"/>
        </w:numPr>
      </w:pPr>
      <w:r>
        <w:t xml:space="preserve">Orthomyxoviruses </w:t>
      </w:r>
    </w:p>
    <w:p w14:paraId="690638E6" w14:textId="77777777" w:rsidR="006B31D9" w:rsidRDefault="006B31D9" w:rsidP="006B31D9">
      <w:pPr>
        <w:pStyle w:val="ListParagraph"/>
        <w:numPr>
          <w:ilvl w:val="1"/>
          <w:numId w:val="2"/>
        </w:numPr>
      </w:pPr>
      <w:r>
        <w:t>infectious salmon anemia virus (ISAV)</w:t>
      </w:r>
    </w:p>
    <w:p w14:paraId="6BB34842" w14:textId="77777777" w:rsidR="006B31D9" w:rsidRDefault="006B31D9" w:rsidP="006B31D9">
      <w:pPr>
        <w:pStyle w:val="ListParagraph"/>
        <w:numPr>
          <w:ilvl w:val="2"/>
          <w:numId w:val="2"/>
        </w:numPr>
      </w:pPr>
      <w:r>
        <w:t>most common</w:t>
      </w:r>
    </w:p>
    <w:p w14:paraId="690C5187" w14:textId="77777777" w:rsidR="006B31D9" w:rsidRDefault="006B31D9" w:rsidP="006B31D9">
      <w:pPr>
        <w:pStyle w:val="ListParagraph"/>
        <w:numPr>
          <w:ilvl w:val="2"/>
          <w:numId w:val="2"/>
        </w:numPr>
      </w:pPr>
      <w:r>
        <w:t>severe hemolytic anemia in Atlantic salmon</w:t>
      </w:r>
    </w:p>
    <w:p w14:paraId="328F28FD" w14:textId="77777777" w:rsidR="006B31D9" w:rsidRDefault="006B31D9" w:rsidP="006B31D9">
      <w:pPr>
        <w:pStyle w:val="ListParagraph"/>
        <w:numPr>
          <w:ilvl w:val="2"/>
          <w:numId w:val="2"/>
        </w:numPr>
      </w:pPr>
      <w:r>
        <w:t xml:space="preserve">Family Orthomyxoviridae, genus </w:t>
      </w:r>
      <w:proofErr w:type="spellStart"/>
      <w:r>
        <w:t>Isavirus</w:t>
      </w:r>
      <w:proofErr w:type="spellEnd"/>
    </w:p>
    <w:p w14:paraId="6875070C" w14:textId="77777777" w:rsidR="006B31D9" w:rsidRDefault="006B31D9" w:rsidP="006B31D9">
      <w:pPr>
        <w:pStyle w:val="ListParagraph"/>
        <w:numPr>
          <w:ilvl w:val="2"/>
          <w:numId w:val="2"/>
        </w:numPr>
      </w:pPr>
      <w:r>
        <w:t>enveloped RNA viruses</w:t>
      </w:r>
    </w:p>
    <w:p w14:paraId="39D618E2" w14:textId="77777777" w:rsidR="006B31D9" w:rsidRDefault="006B31D9" w:rsidP="006B31D9">
      <w:pPr>
        <w:pStyle w:val="ListParagraph"/>
        <w:numPr>
          <w:ilvl w:val="2"/>
          <w:numId w:val="2"/>
        </w:numPr>
      </w:pPr>
      <w:r>
        <w:t>transmission - horizontal reported, vertical suspected</w:t>
      </w:r>
    </w:p>
    <w:p w14:paraId="794280CC" w14:textId="77777777" w:rsidR="006B31D9" w:rsidRDefault="006B31D9" w:rsidP="006B31D9">
      <w:pPr>
        <w:pStyle w:val="ListParagraph"/>
        <w:numPr>
          <w:ilvl w:val="2"/>
          <w:numId w:val="2"/>
        </w:numPr>
      </w:pPr>
      <w:r>
        <w:t>virus only survive for hours to days in seawater</w:t>
      </w:r>
    </w:p>
    <w:p w14:paraId="1AD6CB9A" w14:textId="77777777" w:rsidR="006B31D9" w:rsidRDefault="006B31D9" w:rsidP="006B31D9">
      <w:pPr>
        <w:pStyle w:val="ListParagraph"/>
        <w:numPr>
          <w:ilvl w:val="2"/>
          <w:numId w:val="2"/>
        </w:numPr>
      </w:pPr>
      <w:r>
        <w:t xml:space="preserve">vectors probably include sea lice </w:t>
      </w:r>
    </w:p>
    <w:p w14:paraId="5B9124B3" w14:textId="77777777" w:rsidR="006B31D9" w:rsidRDefault="006B31D9" w:rsidP="006B31D9">
      <w:pPr>
        <w:pStyle w:val="ListParagraph"/>
        <w:numPr>
          <w:ilvl w:val="2"/>
          <w:numId w:val="2"/>
        </w:numPr>
      </w:pPr>
      <w:r>
        <w:t>carriers - brown trout, pollock, and Atlantic cod</w:t>
      </w:r>
    </w:p>
    <w:p w14:paraId="59DFF3FC" w14:textId="77777777" w:rsidR="006B31D9" w:rsidRDefault="006B31D9" w:rsidP="006B31D9">
      <w:pPr>
        <w:pStyle w:val="ListParagraph"/>
        <w:numPr>
          <w:ilvl w:val="2"/>
          <w:numId w:val="2"/>
        </w:numPr>
      </w:pPr>
      <w:r>
        <w:t>lifelong immunity and resistant to reinfection</w:t>
      </w:r>
    </w:p>
    <w:p w14:paraId="1DC7C24B" w14:textId="77777777" w:rsidR="006B31D9" w:rsidRDefault="006B31D9" w:rsidP="006B31D9">
      <w:pPr>
        <w:pStyle w:val="ListParagraph"/>
        <w:numPr>
          <w:ilvl w:val="2"/>
          <w:numId w:val="2"/>
        </w:numPr>
      </w:pPr>
      <w:r>
        <w:t>natural infection seems limited to Atlantic salmon, mostly in salt water</w:t>
      </w:r>
    </w:p>
    <w:p w14:paraId="18913A87" w14:textId="77777777" w:rsidR="006B31D9" w:rsidRDefault="006B31D9" w:rsidP="006B31D9">
      <w:pPr>
        <w:pStyle w:val="ListParagraph"/>
        <w:numPr>
          <w:ilvl w:val="2"/>
          <w:numId w:val="2"/>
        </w:numPr>
      </w:pPr>
      <w:r>
        <w:lastRenderedPageBreak/>
        <w:t>all life stages susceptible</w:t>
      </w:r>
    </w:p>
    <w:p w14:paraId="075E9504" w14:textId="77777777" w:rsidR="006B31D9" w:rsidRDefault="006B31D9" w:rsidP="006B31D9">
      <w:pPr>
        <w:pStyle w:val="ListParagraph"/>
        <w:numPr>
          <w:ilvl w:val="2"/>
          <w:numId w:val="2"/>
        </w:numPr>
      </w:pPr>
      <w:r>
        <w:t xml:space="preserve">risk factors - </w:t>
      </w:r>
      <w:proofErr w:type="spellStart"/>
      <w:r>
        <w:t>permisssive</w:t>
      </w:r>
      <w:proofErr w:type="spellEnd"/>
      <w:r>
        <w:t xml:space="preserve"> water temperature often ~15°C (59°F) with no viral replication at 25°C (77°F)</w:t>
      </w:r>
    </w:p>
    <w:p w14:paraId="50353579" w14:textId="77777777" w:rsidR="00922F9A" w:rsidRDefault="006B31D9" w:rsidP="006B31D9">
      <w:pPr>
        <w:pStyle w:val="ListParagraph"/>
        <w:numPr>
          <w:ilvl w:val="2"/>
          <w:numId w:val="2"/>
        </w:numPr>
      </w:pPr>
      <w:r>
        <w:t>Signs/Clinical Findings - typically chronic</w:t>
      </w:r>
      <w:r w:rsidR="00922F9A">
        <w:t>, m</w:t>
      </w:r>
      <w:r>
        <w:t>ultiple Atlantic salmon usually affected</w:t>
      </w:r>
      <w:r w:rsidR="00922F9A">
        <w:t>,</w:t>
      </w:r>
      <w:r>
        <w:t xml:space="preserve"> </w:t>
      </w:r>
      <w:r w:rsidR="00922F9A">
        <w:t>l</w:t>
      </w:r>
      <w:r>
        <w:t>ethargy common</w:t>
      </w:r>
      <w:r w:rsidR="00922F9A">
        <w:t>,</w:t>
      </w:r>
      <w:r>
        <w:t xml:space="preserve"> usually</w:t>
      </w:r>
      <w:r w:rsidR="00922F9A">
        <w:t xml:space="preserve"> in</w:t>
      </w:r>
      <w:r>
        <w:t xml:space="preserve"> good condition</w:t>
      </w:r>
      <w:r w:rsidR="00922F9A">
        <w:t>, t</w:t>
      </w:r>
      <w:r>
        <w:t>achypnea, dyspnea,</w:t>
      </w:r>
      <w:r w:rsidR="00922F9A">
        <w:t xml:space="preserve"> </w:t>
      </w:r>
      <w:r>
        <w:t>gill pallor common due to severe anemia</w:t>
      </w:r>
      <w:r w:rsidR="00922F9A">
        <w:t>, e</w:t>
      </w:r>
      <w:r>
        <w:t xml:space="preserve">xophthalmos, </w:t>
      </w:r>
      <w:proofErr w:type="spellStart"/>
      <w:r>
        <w:t>hyphema</w:t>
      </w:r>
      <w:proofErr w:type="spellEnd"/>
      <w:r>
        <w:t xml:space="preserve">, or coelomic distension </w:t>
      </w:r>
    </w:p>
    <w:p w14:paraId="4B262F4C" w14:textId="69013200" w:rsidR="00922F9A" w:rsidRDefault="006B31D9" w:rsidP="006B31D9">
      <w:pPr>
        <w:pStyle w:val="ListParagraph"/>
        <w:numPr>
          <w:ilvl w:val="2"/>
          <w:numId w:val="2"/>
        </w:numPr>
      </w:pPr>
      <w:r>
        <w:t>daily mortality rate usually low</w:t>
      </w:r>
      <w:r w:rsidR="00922F9A">
        <w:t xml:space="preserve"> with</w:t>
      </w:r>
      <w:r>
        <w:t xml:space="preserve"> </w:t>
      </w:r>
      <w:r w:rsidR="00922F9A">
        <w:t>cumulative mortality typically &lt;50%</w:t>
      </w:r>
    </w:p>
    <w:p w14:paraId="43C8318B" w14:textId="77777777" w:rsidR="00922F9A" w:rsidRDefault="00922F9A" w:rsidP="00922F9A">
      <w:pPr>
        <w:pStyle w:val="ListParagraph"/>
        <w:numPr>
          <w:ilvl w:val="2"/>
          <w:numId w:val="2"/>
        </w:numPr>
      </w:pPr>
      <w:r>
        <w:t xml:space="preserve">DDX anemia and hemorrhages in Atlantic salmon - ISAV, erythrocytic inclusion body syndrome, infectious hematopoietic necrosis virus, infectious pancreatic necrosis virus, </w:t>
      </w:r>
      <w:proofErr w:type="spellStart"/>
      <w:r>
        <w:t>Moritella</w:t>
      </w:r>
      <w:proofErr w:type="spellEnd"/>
      <w:r>
        <w:t xml:space="preserve"> </w:t>
      </w:r>
      <w:proofErr w:type="spellStart"/>
      <w:r>
        <w:t>viscosa</w:t>
      </w:r>
      <w:proofErr w:type="spellEnd"/>
      <w:r>
        <w:t xml:space="preserve">, Yersinia </w:t>
      </w:r>
      <w:proofErr w:type="spellStart"/>
      <w:r>
        <w:t>ruckeri</w:t>
      </w:r>
      <w:proofErr w:type="spellEnd"/>
      <w:r>
        <w:t>, cardiomyopathy syndrome</w:t>
      </w:r>
    </w:p>
    <w:p w14:paraId="777BC642" w14:textId="77777777" w:rsidR="00922F9A" w:rsidRDefault="00922F9A" w:rsidP="00922F9A">
      <w:pPr>
        <w:pStyle w:val="ListParagraph"/>
        <w:numPr>
          <w:ilvl w:val="2"/>
          <w:numId w:val="2"/>
        </w:numPr>
      </w:pPr>
      <w:r>
        <w:t xml:space="preserve">Diagnosis - virus isolation and PCR </w:t>
      </w:r>
    </w:p>
    <w:p w14:paraId="785935D8" w14:textId="73AC42A9" w:rsidR="00922F9A" w:rsidRDefault="00922F9A" w:rsidP="00922F9A">
      <w:pPr>
        <w:pStyle w:val="ListParagraph"/>
        <w:numPr>
          <w:ilvl w:val="2"/>
          <w:numId w:val="2"/>
        </w:numPr>
      </w:pPr>
      <w:r>
        <w:t>Clinical path- severe anemia with PCV &lt;10% in late stage</w:t>
      </w:r>
    </w:p>
    <w:p w14:paraId="6EC379C7" w14:textId="77777777" w:rsidR="00922F9A" w:rsidRDefault="00922F9A" w:rsidP="00922F9A">
      <w:pPr>
        <w:pStyle w:val="ListParagraph"/>
        <w:numPr>
          <w:ilvl w:val="2"/>
          <w:numId w:val="2"/>
        </w:numPr>
      </w:pPr>
      <w:r>
        <w:t xml:space="preserve">Necropsy -visceral pallor, coelomic effusion, </w:t>
      </w:r>
      <w:proofErr w:type="spellStart"/>
      <w:r>
        <w:t>renomegaly</w:t>
      </w:r>
      <w:proofErr w:type="spellEnd"/>
      <w:r>
        <w:t>, splenomegaly, or hepatomegaly with necrosis, petechiae, and hemorrhages</w:t>
      </w:r>
    </w:p>
    <w:p w14:paraId="32864A9A" w14:textId="6DA45BAF" w:rsidR="00922F9A" w:rsidRDefault="00922F9A" w:rsidP="00922F9A">
      <w:pPr>
        <w:pStyle w:val="ListParagraph"/>
        <w:numPr>
          <w:ilvl w:val="2"/>
          <w:numId w:val="2"/>
        </w:numPr>
      </w:pPr>
      <w:r>
        <w:t>ISAV reportable to OIE</w:t>
      </w:r>
    </w:p>
    <w:p w14:paraId="00FEAE0F" w14:textId="00F347FF" w:rsidR="00F0088F" w:rsidRDefault="00F0088F" w:rsidP="00922F9A">
      <w:pPr>
        <w:pStyle w:val="ListParagraph"/>
        <w:numPr>
          <w:ilvl w:val="2"/>
          <w:numId w:val="2"/>
        </w:numPr>
      </w:pPr>
      <w:r>
        <w:t>Treatment - nucleotide analog ribavirin PO 6.5μmol/kg SID for 10 days reduced mortality of experimentally infected salmon</w:t>
      </w:r>
    </w:p>
    <w:p w14:paraId="7BF930A6" w14:textId="36F71470" w:rsidR="00F0088F" w:rsidRDefault="00922F9A" w:rsidP="00922F9A">
      <w:pPr>
        <w:pStyle w:val="ListParagraph"/>
        <w:numPr>
          <w:ilvl w:val="2"/>
          <w:numId w:val="2"/>
        </w:numPr>
      </w:pPr>
      <w:r>
        <w:t xml:space="preserve">Prevention </w:t>
      </w:r>
      <w:r w:rsidR="00F0088F">
        <w:t>–</w:t>
      </w:r>
      <w:r>
        <w:t xml:space="preserve"> </w:t>
      </w:r>
    </w:p>
    <w:p w14:paraId="17106EAC" w14:textId="6C72677E" w:rsidR="00F0088F" w:rsidRDefault="00F0088F" w:rsidP="00F0088F">
      <w:pPr>
        <w:pStyle w:val="ListParagraph"/>
        <w:numPr>
          <w:ilvl w:val="3"/>
          <w:numId w:val="2"/>
        </w:numPr>
      </w:pPr>
      <w:r>
        <w:t>Atlantic salmon sea pens kept far from wild stocks, other farmed Atlantic salmon (&gt;5km), and salmon processing plants</w:t>
      </w:r>
    </w:p>
    <w:p w14:paraId="555E4D92" w14:textId="1ECC7154" w:rsidR="00922F9A" w:rsidRDefault="00F0088F" w:rsidP="00F0088F">
      <w:pPr>
        <w:pStyle w:val="ListParagraph"/>
        <w:numPr>
          <w:ilvl w:val="3"/>
          <w:numId w:val="2"/>
        </w:numPr>
      </w:pPr>
      <w:r>
        <w:t>USDA-approved vaccine available, protection variable</w:t>
      </w:r>
    </w:p>
    <w:p w14:paraId="25AACC16" w14:textId="77777777" w:rsidR="00F0088F" w:rsidRDefault="002906C5" w:rsidP="002906C5">
      <w:pPr>
        <w:pStyle w:val="ListParagraph"/>
        <w:numPr>
          <w:ilvl w:val="0"/>
          <w:numId w:val="2"/>
        </w:numPr>
      </w:pPr>
      <w:proofErr w:type="spellStart"/>
      <w:r>
        <w:t>Betanodaviruses</w:t>
      </w:r>
      <w:proofErr w:type="spellEnd"/>
    </w:p>
    <w:p w14:paraId="1F84E4FD" w14:textId="77777777" w:rsidR="00F0088F" w:rsidRDefault="002906C5" w:rsidP="00F0088F">
      <w:pPr>
        <w:pStyle w:val="ListParagraph"/>
        <w:numPr>
          <w:ilvl w:val="1"/>
          <w:numId w:val="2"/>
        </w:numPr>
      </w:pPr>
      <w:r>
        <w:t xml:space="preserve">marine </w:t>
      </w:r>
      <w:proofErr w:type="spellStart"/>
      <w:r>
        <w:t>teleosts</w:t>
      </w:r>
      <w:proofErr w:type="spellEnd"/>
      <w:r>
        <w:t xml:space="preserve">. </w:t>
      </w:r>
    </w:p>
    <w:p w14:paraId="1C38E957" w14:textId="77777777" w:rsidR="00F0088F" w:rsidRDefault="002906C5" w:rsidP="00F0088F">
      <w:pPr>
        <w:pStyle w:val="ListParagraph"/>
        <w:numPr>
          <w:ilvl w:val="1"/>
          <w:numId w:val="2"/>
        </w:numPr>
      </w:pPr>
      <w:r>
        <w:t xml:space="preserve">vacuolating encephalopathy and retinopathy (VER) or viral nervous necrosis (VNN) </w:t>
      </w:r>
    </w:p>
    <w:p w14:paraId="43319B10" w14:textId="77777777" w:rsidR="00F0088F" w:rsidRDefault="002906C5" w:rsidP="00F0088F">
      <w:pPr>
        <w:pStyle w:val="ListParagraph"/>
        <w:numPr>
          <w:ilvl w:val="1"/>
          <w:numId w:val="2"/>
        </w:numPr>
      </w:pPr>
      <w:r>
        <w:t>vacuolar lesions in brain and retina</w:t>
      </w:r>
    </w:p>
    <w:p w14:paraId="37FB7EE5" w14:textId="77777777" w:rsidR="00F0088F" w:rsidRDefault="002906C5" w:rsidP="00F0088F">
      <w:pPr>
        <w:pStyle w:val="ListParagraph"/>
        <w:numPr>
          <w:ilvl w:val="1"/>
          <w:numId w:val="2"/>
        </w:numPr>
      </w:pPr>
      <w:r>
        <w:t>risk to global aquaculture, particularly Mediterranean mariculture</w:t>
      </w:r>
    </w:p>
    <w:p w14:paraId="495AF57C" w14:textId="77777777" w:rsidR="00F0088F" w:rsidRDefault="002906C5" w:rsidP="00F0088F">
      <w:pPr>
        <w:pStyle w:val="ListParagraph"/>
        <w:numPr>
          <w:ilvl w:val="1"/>
          <w:numId w:val="2"/>
        </w:numPr>
      </w:pPr>
      <w:r>
        <w:t xml:space="preserve">Family </w:t>
      </w:r>
      <w:proofErr w:type="spellStart"/>
      <w:r>
        <w:t>Nodaviridae</w:t>
      </w:r>
      <w:proofErr w:type="spellEnd"/>
      <w:r w:rsidR="00F0088F">
        <w:t>, g</w:t>
      </w:r>
      <w:r>
        <w:t xml:space="preserve">enus </w:t>
      </w:r>
      <w:proofErr w:type="spellStart"/>
      <w:r>
        <w:t>Betanodavirus</w:t>
      </w:r>
      <w:proofErr w:type="spellEnd"/>
    </w:p>
    <w:p w14:paraId="450A792A" w14:textId="77777777" w:rsidR="00F0088F" w:rsidRDefault="00F0088F" w:rsidP="00F0088F">
      <w:pPr>
        <w:pStyle w:val="ListParagraph"/>
        <w:numPr>
          <w:ilvl w:val="1"/>
          <w:numId w:val="2"/>
        </w:numPr>
      </w:pPr>
      <w:r>
        <w:t>v</w:t>
      </w:r>
      <w:r w:rsidR="002906C5">
        <w:t>iruses typically identified based on common name followed by nervous necrosis virus (NNV)</w:t>
      </w:r>
    </w:p>
    <w:p w14:paraId="17CFE36F" w14:textId="77777777" w:rsidR="00F0088F" w:rsidRDefault="00F0088F" w:rsidP="00F0088F">
      <w:pPr>
        <w:pStyle w:val="ListParagraph"/>
        <w:numPr>
          <w:ilvl w:val="1"/>
          <w:numId w:val="2"/>
        </w:numPr>
      </w:pPr>
      <w:r>
        <w:t xml:space="preserve">4 </w:t>
      </w:r>
      <w:r w:rsidR="002906C5">
        <w:t>species recognized by International Committee on Taxonomy of Viruses</w:t>
      </w:r>
    </w:p>
    <w:p w14:paraId="530F8F6D" w14:textId="77777777" w:rsidR="00F0088F" w:rsidRDefault="002906C5" w:rsidP="00F0088F">
      <w:pPr>
        <w:pStyle w:val="ListParagraph"/>
        <w:numPr>
          <w:ilvl w:val="2"/>
          <w:numId w:val="2"/>
        </w:numPr>
      </w:pPr>
      <w:r>
        <w:t>Striped jack NNV</w:t>
      </w:r>
    </w:p>
    <w:p w14:paraId="139422BD" w14:textId="77777777" w:rsidR="00F0088F" w:rsidRDefault="002906C5" w:rsidP="00F0088F">
      <w:pPr>
        <w:pStyle w:val="ListParagraph"/>
        <w:numPr>
          <w:ilvl w:val="2"/>
          <w:numId w:val="2"/>
        </w:numPr>
      </w:pPr>
      <w:r>
        <w:t>Tiger puffer NNV</w:t>
      </w:r>
    </w:p>
    <w:p w14:paraId="7FA30DE9" w14:textId="77777777" w:rsidR="00F0088F" w:rsidRDefault="002906C5" w:rsidP="00F0088F">
      <w:pPr>
        <w:pStyle w:val="ListParagraph"/>
        <w:numPr>
          <w:ilvl w:val="2"/>
          <w:numId w:val="2"/>
        </w:numPr>
      </w:pPr>
      <w:r>
        <w:t>Red-spotted grouper NNV</w:t>
      </w:r>
    </w:p>
    <w:p w14:paraId="28C1FB06" w14:textId="77777777" w:rsidR="00F0088F" w:rsidRDefault="002906C5" w:rsidP="00F0088F">
      <w:pPr>
        <w:pStyle w:val="ListParagraph"/>
        <w:numPr>
          <w:ilvl w:val="2"/>
          <w:numId w:val="2"/>
        </w:numPr>
      </w:pPr>
      <w:proofErr w:type="spellStart"/>
      <w:r>
        <w:t>Barfin</w:t>
      </w:r>
      <w:proofErr w:type="spellEnd"/>
      <w:r>
        <w:t xml:space="preserve"> flounder NNV</w:t>
      </w:r>
    </w:p>
    <w:p w14:paraId="2E107C44" w14:textId="77777777" w:rsidR="00F0088F" w:rsidRDefault="002906C5" w:rsidP="00F0088F">
      <w:pPr>
        <w:pStyle w:val="ListParagraph"/>
        <w:numPr>
          <w:ilvl w:val="1"/>
          <w:numId w:val="2"/>
        </w:numPr>
      </w:pPr>
      <w:r>
        <w:t>small, non-enveloped RNA viruses with icosahedral capsids</w:t>
      </w:r>
    </w:p>
    <w:p w14:paraId="66C918F4" w14:textId="77777777" w:rsidR="00F0088F" w:rsidRDefault="00F0088F" w:rsidP="00F0088F">
      <w:pPr>
        <w:pStyle w:val="ListParagraph"/>
        <w:numPr>
          <w:ilvl w:val="1"/>
          <w:numId w:val="2"/>
        </w:numPr>
      </w:pPr>
      <w:r>
        <w:t>t</w:t>
      </w:r>
      <w:r w:rsidR="002906C5">
        <w:t xml:space="preserve">ransmission </w:t>
      </w:r>
      <w:r>
        <w:t>- h</w:t>
      </w:r>
      <w:r w:rsidR="002906C5">
        <w:t>orizontal reported</w:t>
      </w:r>
      <w:r>
        <w:t>, v</w:t>
      </w:r>
      <w:r w:rsidR="002906C5">
        <w:t>ertical likely in some species</w:t>
      </w:r>
    </w:p>
    <w:p w14:paraId="71ADD112" w14:textId="18BAA078" w:rsidR="00F0088F" w:rsidRDefault="00F0088F" w:rsidP="00F0088F">
      <w:pPr>
        <w:pStyle w:val="ListParagraph"/>
        <w:numPr>
          <w:ilvl w:val="1"/>
          <w:numId w:val="2"/>
        </w:numPr>
      </w:pPr>
      <w:r>
        <w:t xml:space="preserve">viruses can </w:t>
      </w:r>
      <w:r w:rsidR="002906C5">
        <w:t>survive freezing and extended periods in saltwater, particularly at low temps</w:t>
      </w:r>
    </w:p>
    <w:p w14:paraId="4AAE42C5" w14:textId="77777777" w:rsidR="00F0088F" w:rsidRDefault="00F0088F" w:rsidP="00F0088F">
      <w:pPr>
        <w:pStyle w:val="ListParagraph"/>
        <w:numPr>
          <w:ilvl w:val="1"/>
          <w:numId w:val="2"/>
        </w:numPr>
      </w:pPr>
      <w:r>
        <w:t>i</w:t>
      </w:r>
      <w:r w:rsidR="002906C5">
        <w:t>nvertebrate vectors reported (Manila clams for red-spotted grouper NNV)</w:t>
      </w:r>
    </w:p>
    <w:p w14:paraId="45B4F9C8" w14:textId="77777777" w:rsidR="00F0088F" w:rsidRDefault="002906C5" w:rsidP="00F0088F">
      <w:pPr>
        <w:pStyle w:val="ListParagraph"/>
        <w:numPr>
          <w:ilvl w:val="1"/>
          <w:numId w:val="2"/>
        </w:numPr>
      </w:pPr>
      <w:r>
        <w:t>viruses found in common live feeds such as brine shrimp (Artemia) and copepods</w:t>
      </w:r>
    </w:p>
    <w:p w14:paraId="26605154" w14:textId="77777777" w:rsidR="00F0088F" w:rsidRDefault="00F0088F" w:rsidP="00F0088F">
      <w:pPr>
        <w:pStyle w:val="ListParagraph"/>
        <w:numPr>
          <w:ilvl w:val="1"/>
          <w:numId w:val="2"/>
        </w:numPr>
      </w:pPr>
      <w:r>
        <w:t>c</w:t>
      </w:r>
      <w:r w:rsidR="002906C5">
        <w:t xml:space="preserve">arriers </w:t>
      </w:r>
      <w:r>
        <w:t>-</w:t>
      </w:r>
      <w:r w:rsidR="002906C5">
        <w:t xml:space="preserve"> gilthead sea bream and other species</w:t>
      </w:r>
    </w:p>
    <w:p w14:paraId="277888B5" w14:textId="77777777" w:rsidR="00305F34" w:rsidRDefault="002906C5" w:rsidP="00F0088F">
      <w:pPr>
        <w:pStyle w:val="ListParagraph"/>
        <w:numPr>
          <w:ilvl w:val="1"/>
          <w:numId w:val="2"/>
        </w:numPr>
      </w:pPr>
      <w:r>
        <w:t xml:space="preserve">Signs/Clinical Findings </w:t>
      </w:r>
    </w:p>
    <w:p w14:paraId="433BC9D0" w14:textId="77777777" w:rsidR="00305F34" w:rsidRDefault="00305F34" w:rsidP="00305F34">
      <w:pPr>
        <w:pStyle w:val="ListParagraph"/>
        <w:numPr>
          <w:ilvl w:val="2"/>
          <w:numId w:val="2"/>
        </w:numPr>
      </w:pPr>
      <w:r>
        <w:t>m</w:t>
      </w:r>
      <w:r w:rsidR="002906C5">
        <w:t>ultiple conspecifics usually affected</w:t>
      </w:r>
    </w:p>
    <w:p w14:paraId="0DC945B1" w14:textId="77777777" w:rsidR="00305F34" w:rsidRDefault="00305F34" w:rsidP="00305F34">
      <w:pPr>
        <w:pStyle w:val="ListParagraph"/>
        <w:numPr>
          <w:ilvl w:val="2"/>
          <w:numId w:val="2"/>
        </w:numPr>
      </w:pPr>
      <w:r>
        <w:t>t</w:t>
      </w:r>
      <w:r w:rsidR="002906C5">
        <w:t>ypically acute</w:t>
      </w:r>
    </w:p>
    <w:p w14:paraId="28F6DB52" w14:textId="77777777" w:rsidR="00305F34" w:rsidRDefault="00305F34" w:rsidP="00305F34">
      <w:pPr>
        <w:pStyle w:val="ListParagraph"/>
        <w:numPr>
          <w:ilvl w:val="2"/>
          <w:numId w:val="2"/>
        </w:numPr>
      </w:pPr>
      <w:r>
        <w:lastRenderedPageBreak/>
        <w:t>a</w:t>
      </w:r>
      <w:r w:rsidR="002906C5">
        <w:t>bnormal swimming often predominant sign (spiraling, darting, or inverted swimming)</w:t>
      </w:r>
    </w:p>
    <w:p w14:paraId="0EC46647" w14:textId="77777777" w:rsidR="00305F34" w:rsidRDefault="00305F34" w:rsidP="00305F34">
      <w:pPr>
        <w:pStyle w:val="ListParagraph"/>
        <w:numPr>
          <w:ilvl w:val="2"/>
          <w:numId w:val="2"/>
        </w:numPr>
      </w:pPr>
      <w:r>
        <w:t>f</w:t>
      </w:r>
      <w:r w:rsidR="002906C5">
        <w:t>latfish may be recumbent on wrong side</w:t>
      </w:r>
    </w:p>
    <w:p w14:paraId="6A754684" w14:textId="77777777" w:rsidR="00305F34" w:rsidRDefault="00305F34" w:rsidP="00305F34">
      <w:pPr>
        <w:pStyle w:val="ListParagraph"/>
        <w:numPr>
          <w:ilvl w:val="2"/>
          <w:numId w:val="2"/>
        </w:numPr>
      </w:pPr>
      <w:r>
        <w:t>i</w:t>
      </w:r>
      <w:r w:rsidR="002906C5">
        <w:t>nappetence</w:t>
      </w:r>
      <w:r>
        <w:t>, a</w:t>
      </w:r>
      <w:r w:rsidR="002906C5">
        <w:t>pparent blindness</w:t>
      </w:r>
      <w:r>
        <w:t>, p</w:t>
      </w:r>
      <w:r w:rsidR="002906C5">
        <w:t xml:space="preserve">rogressive changes in coloration </w:t>
      </w:r>
    </w:p>
    <w:p w14:paraId="35AE130D" w14:textId="77777777" w:rsidR="00305F34" w:rsidRDefault="00305F34" w:rsidP="00305F34">
      <w:pPr>
        <w:pStyle w:val="ListParagraph"/>
        <w:numPr>
          <w:ilvl w:val="2"/>
          <w:numId w:val="2"/>
        </w:numPr>
      </w:pPr>
      <w:r>
        <w:t>m</w:t>
      </w:r>
      <w:r w:rsidR="002906C5">
        <w:t>ortality may reach 100%</w:t>
      </w:r>
    </w:p>
    <w:p w14:paraId="4F913B0E" w14:textId="77777777" w:rsidR="00305F34" w:rsidRDefault="00305F34" w:rsidP="00305F34">
      <w:pPr>
        <w:pStyle w:val="ListParagraph"/>
        <w:numPr>
          <w:ilvl w:val="1"/>
          <w:numId w:val="2"/>
        </w:numPr>
      </w:pPr>
      <w:r>
        <w:t>c</w:t>
      </w:r>
      <w:r w:rsidR="002906C5">
        <w:t xml:space="preserve">ommon </w:t>
      </w:r>
      <w:r>
        <w:t>DDX</w:t>
      </w:r>
      <w:r w:rsidR="002906C5">
        <w:t xml:space="preserve"> for neurologic signs in multiple bony fish </w:t>
      </w:r>
      <w:r>
        <w:t>-</w:t>
      </w:r>
      <w:r w:rsidR="002906C5">
        <w:t xml:space="preserve"> bacterial, viral, and toxic etiologies</w:t>
      </w:r>
    </w:p>
    <w:p w14:paraId="029BEFCE" w14:textId="77777777" w:rsidR="00305F34" w:rsidRDefault="00305F34" w:rsidP="00305F34">
      <w:pPr>
        <w:pStyle w:val="ListParagraph"/>
        <w:numPr>
          <w:ilvl w:val="1"/>
          <w:numId w:val="2"/>
        </w:numPr>
      </w:pPr>
      <w:r>
        <w:t xml:space="preserve">diagnosis - </w:t>
      </w:r>
      <w:r w:rsidR="002906C5">
        <w:t xml:space="preserve">histology of </w:t>
      </w:r>
      <w:r>
        <w:t>CNS</w:t>
      </w:r>
    </w:p>
    <w:p w14:paraId="49164EE3" w14:textId="77777777" w:rsidR="00305F34" w:rsidRDefault="00305F34" w:rsidP="00305F34">
      <w:pPr>
        <w:pStyle w:val="ListParagraph"/>
        <w:numPr>
          <w:ilvl w:val="2"/>
          <w:numId w:val="2"/>
        </w:numPr>
      </w:pPr>
      <w:r>
        <w:t>h</w:t>
      </w:r>
      <w:r w:rsidR="002906C5">
        <w:t xml:space="preserve">istology </w:t>
      </w:r>
      <w:r>
        <w:t>-</w:t>
      </w:r>
      <w:r w:rsidR="002906C5">
        <w:t xml:space="preserve"> vacuolating necrosis of neural cells of spinal cord, brain, and retina</w:t>
      </w:r>
      <w:r>
        <w:t>, i</w:t>
      </w:r>
      <w:r w:rsidR="002906C5">
        <w:t>ntracytoplasmic inclusion bodies may be seen</w:t>
      </w:r>
    </w:p>
    <w:p w14:paraId="4BB76159" w14:textId="77777777" w:rsidR="00305F34" w:rsidRDefault="002906C5" w:rsidP="00305F34">
      <w:pPr>
        <w:pStyle w:val="ListParagraph"/>
        <w:numPr>
          <w:ilvl w:val="2"/>
          <w:numId w:val="2"/>
        </w:numPr>
      </w:pPr>
      <w:r>
        <w:t>TEM can show shape of virions</w:t>
      </w:r>
    </w:p>
    <w:p w14:paraId="0D03EF01" w14:textId="77777777" w:rsidR="00305F34" w:rsidRDefault="002906C5" w:rsidP="00305F34">
      <w:pPr>
        <w:pStyle w:val="ListParagraph"/>
        <w:numPr>
          <w:ilvl w:val="2"/>
          <w:numId w:val="2"/>
        </w:numPr>
      </w:pPr>
      <w:r>
        <w:t>combination of histology, RT-PCR, virus isolation, and sequencing</w:t>
      </w:r>
    </w:p>
    <w:p w14:paraId="4E6CAAAD" w14:textId="77777777" w:rsidR="005E2A94" w:rsidRDefault="005E2A94" w:rsidP="00305F34">
      <w:pPr>
        <w:pStyle w:val="ListParagraph"/>
        <w:numPr>
          <w:ilvl w:val="1"/>
          <w:numId w:val="2"/>
        </w:numPr>
      </w:pPr>
      <w:r>
        <w:t>disinfection</w:t>
      </w:r>
    </w:p>
    <w:p w14:paraId="6C6E6253" w14:textId="6C45D797" w:rsidR="00305F34" w:rsidRDefault="002906C5" w:rsidP="005E2A94">
      <w:pPr>
        <w:pStyle w:val="ListParagraph"/>
        <w:numPr>
          <w:ilvl w:val="2"/>
          <w:numId w:val="2"/>
        </w:numPr>
      </w:pPr>
      <w:proofErr w:type="spellStart"/>
      <w:r>
        <w:t>Nodaviruses</w:t>
      </w:r>
      <w:proofErr w:type="spellEnd"/>
      <w:r>
        <w:t xml:space="preserve"> relatively resistant to UV</w:t>
      </w:r>
    </w:p>
    <w:p w14:paraId="31D87711" w14:textId="77777777" w:rsidR="005E2A94" w:rsidRDefault="002906C5" w:rsidP="005E2A94">
      <w:pPr>
        <w:pStyle w:val="ListParagraph"/>
        <w:numPr>
          <w:ilvl w:val="2"/>
          <w:numId w:val="2"/>
        </w:numPr>
      </w:pPr>
      <w:proofErr w:type="spellStart"/>
      <w:r>
        <w:t>Nodaviruses</w:t>
      </w:r>
      <w:proofErr w:type="spellEnd"/>
      <w:r>
        <w:t xml:space="preserve"> variable response to ozone disinfection, often needing high doses</w:t>
      </w:r>
    </w:p>
    <w:p w14:paraId="13A227F8" w14:textId="77777777" w:rsidR="005E2A94" w:rsidRDefault="005E2A94" w:rsidP="005E2A94">
      <w:pPr>
        <w:pStyle w:val="ListParagraph"/>
        <w:numPr>
          <w:ilvl w:val="2"/>
          <w:numId w:val="2"/>
        </w:numPr>
      </w:pPr>
      <w:r>
        <w:t>r</w:t>
      </w:r>
      <w:r w:rsidR="002906C5">
        <w:t>outine chemical disinfectants may need higher doses or longer contact times</w:t>
      </w:r>
    </w:p>
    <w:p w14:paraId="59AD028A" w14:textId="77777777" w:rsidR="005E2A94" w:rsidRDefault="005E2A94" w:rsidP="005E2A94">
      <w:pPr>
        <w:pStyle w:val="ListParagraph"/>
        <w:numPr>
          <w:ilvl w:val="2"/>
          <w:numId w:val="2"/>
        </w:numPr>
      </w:pPr>
      <w:r>
        <w:t>p</w:t>
      </w:r>
      <w:r w:rsidR="002906C5">
        <w:t>rolonged drying is helpful (&gt;7 days)</w:t>
      </w:r>
    </w:p>
    <w:p w14:paraId="0BF0487D" w14:textId="67221011" w:rsidR="002906C5" w:rsidRDefault="005E2A94" w:rsidP="005E2A94">
      <w:pPr>
        <w:pStyle w:val="ListParagraph"/>
        <w:numPr>
          <w:ilvl w:val="1"/>
          <w:numId w:val="2"/>
        </w:numPr>
      </w:pPr>
      <w:r>
        <w:t>n</w:t>
      </w:r>
      <w:r w:rsidR="002906C5">
        <w:t>o antiviral treatments reported, but supportive care may be helpful</w:t>
      </w:r>
    </w:p>
    <w:p w14:paraId="5B871800" w14:textId="77777777" w:rsidR="004616C3" w:rsidRPr="008D3B6B" w:rsidRDefault="004616C3" w:rsidP="004616C3">
      <w:pPr>
        <w:rPr>
          <w:rFonts w:cstheme="minorHAnsi"/>
        </w:rPr>
      </w:pPr>
      <w:r w:rsidRPr="008D3B6B">
        <w:rPr>
          <w:rFonts w:cstheme="minorHAnsi"/>
          <w:i/>
          <w:iCs/>
        </w:rPr>
        <w:t xml:space="preserve">J </w:t>
      </w:r>
      <w:proofErr w:type="spellStart"/>
      <w:r w:rsidRPr="008D3B6B">
        <w:rPr>
          <w:rFonts w:cstheme="minorHAnsi"/>
          <w:i/>
          <w:iCs/>
        </w:rPr>
        <w:t>Aquat</w:t>
      </w:r>
      <w:proofErr w:type="spellEnd"/>
      <w:r w:rsidRPr="008D3B6B">
        <w:rPr>
          <w:rFonts w:cstheme="minorHAnsi"/>
          <w:i/>
          <w:iCs/>
        </w:rPr>
        <w:t xml:space="preserve"> </w:t>
      </w:r>
      <w:proofErr w:type="spellStart"/>
      <w:r w:rsidRPr="008D3B6B">
        <w:rPr>
          <w:rFonts w:cstheme="minorHAnsi"/>
          <w:i/>
          <w:iCs/>
        </w:rPr>
        <w:t>Anim</w:t>
      </w:r>
      <w:proofErr w:type="spellEnd"/>
      <w:r w:rsidRPr="008D3B6B">
        <w:rPr>
          <w:rFonts w:cstheme="minorHAnsi"/>
          <w:i/>
          <w:iCs/>
        </w:rPr>
        <w:t xml:space="preserve"> Health</w:t>
      </w:r>
      <w:r w:rsidRPr="008D3B6B">
        <w:rPr>
          <w:rFonts w:cstheme="minorHAnsi"/>
        </w:rPr>
        <w:t xml:space="preserve"> 2017 29(4):214-224</w:t>
      </w:r>
    </w:p>
    <w:p w14:paraId="68B0B235" w14:textId="77777777" w:rsidR="004616C3" w:rsidRPr="008D3B6B" w:rsidRDefault="004616C3" w:rsidP="004616C3">
      <w:pPr>
        <w:rPr>
          <w:rFonts w:cstheme="minorHAnsi"/>
          <w:b/>
          <w:bCs/>
        </w:rPr>
      </w:pPr>
      <w:hyperlink r:id="rId5" w:history="1">
        <w:r w:rsidRPr="008D3B6B">
          <w:rPr>
            <w:rStyle w:val="Hyperlink"/>
            <w:rFonts w:cstheme="minorHAnsi"/>
            <w:b/>
            <w:bCs/>
          </w:rPr>
          <w:t>Susceptibility of Representative Great Lakes Fish Species to the North Carolina Strain of Spring Viremia of Carp Virus (SVCV)</w:t>
        </w:r>
      </w:hyperlink>
    </w:p>
    <w:p w14:paraId="5DB17EE8" w14:textId="77777777" w:rsidR="004616C3" w:rsidRPr="008D3B6B" w:rsidRDefault="004616C3" w:rsidP="004616C3">
      <w:pPr>
        <w:rPr>
          <w:rFonts w:cstheme="minorHAnsi"/>
        </w:rPr>
      </w:pPr>
      <w:proofErr w:type="spellStart"/>
      <w:r w:rsidRPr="008D3B6B">
        <w:rPr>
          <w:rFonts w:cstheme="minorHAnsi"/>
        </w:rPr>
        <w:t>Boonthai</w:t>
      </w:r>
      <w:proofErr w:type="spellEnd"/>
      <w:r w:rsidRPr="008D3B6B">
        <w:rPr>
          <w:rFonts w:cstheme="minorHAnsi"/>
        </w:rPr>
        <w:t xml:space="preserve"> T, Loch TP, Standish I, Faisal M</w:t>
      </w:r>
    </w:p>
    <w:p w14:paraId="7D5E7A72" w14:textId="77777777" w:rsidR="004616C3" w:rsidRPr="00B27C68" w:rsidRDefault="004616C3" w:rsidP="004616C3">
      <w:pPr>
        <w:rPr>
          <w:rFonts w:cstheme="minorHAnsi"/>
        </w:rPr>
      </w:pPr>
    </w:p>
    <w:p w14:paraId="2C8C6465" w14:textId="77777777" w:rsidR="004616C3" w:rsidRPr="00B27C68" w:rsidRDefault="004616C3" w:rsidP="004616C3">
      <w:pPr>
        <w:rPr>
          <w:rFonts w:cstheme="minorHAnsi"/>
        </w:rPr>
      </w:pPr>
      <w:r w:rsidRPr="00B27C68">
        <w:rPr>
          <w:rFonts w:cstheme="minorHAnsi"/>
          <w:b/>
          <w:bCs/>
        </w:rPr>
        <w:t>ABSTRACT:</w:t>
      </w:r>
      <w:r w:rsidRPr="00B27C68">
        <w:rPr>
          <w:rFonts w:cstheme="minorHAnsi"/>
        </w:rPr>
        <w:t xml:space="preserve"> </w:t>
      </w:r>
      <w:r w:rsidRPr="00B27C68">
        <w:rPr>
          <w:rFonts w:cstheme="minorHAnsi"/>
          <w:highlight w:val="yellow"/>
        </w:rPr>
        <w:t>Spring viremia of carp virus (SVCV) is a notifiable pathogen of the World Organization of Animal Health</w:t>
      </w:r>
      <w:r w:rsidRPr="00B27C68">
        <w:rPr>
          <w:rFonts w:cstheme="minorHAnsi"/>
        </w:rPr>
        <w:t xml:space="preserve">. Since </w:t>
      </w:r>
      <w:r w:rsidRPr="00B27C68">
        <w:rPr>
          <w:rFonts w:cstheme="minorHAnsi"/>
          <w:highlight w:val="yellow"/>
        </w:rPr>
        <w:t xml:space="preserve">SVCV was isolated in Lake Ontario in 2007, </w:t>
      </w:r>
      <w:r w:rsidRPr="00B27C68">
        <w:rPr>
          <w:rFonts w:cstheme="minorHAnsi"/>
        </w:rPr>
        <w:t xml:space="preserve">concern has grown about its spread in the Great Lakes basin and its potential negative impacts on fish species of importance in stock enhancement programs </w:t>
      </w:r>
      <w:proofErr w:type="spellStart"/>
      <w:r w:rsidRPr="00B27C68">
        <w:rPr>
          <w:rFonts w:cstheme="minorHAnsi"/>
        </w:rPr>
        <w:t>basinwide</w:t>
      </w:r>
      <w:proofErr w:type="spellEnd"/>
      <w:r w:rsidRPr="00B27C68">
        <w:rPr>
          <w:rFonts w:cstheme="minorHAnsi"/>
        </w:rPr>
        <w:t xml:space="preserve">. </w:t>
      </w:r>
      <w:r w:rsidRPr="00B27C68">
        <w:rPr>
          <w:rFonts w:cstheme="minorHAnsi"/>
          <w:highlight w:val="yellow"/>
        </w:rPr>
        <w:t xml:space="preserve">The susceptibility of representative fish species </w:t>
      </w:r>
      <w:r w:rsidRPr="00B27C68">
        <w:rPr>
          <w:rFonts w:cstheme="minorHAnsi"/>
        </w:rPr>
        <w:t xml:space="preserve">from the families </w:t>
      </w:r>
      <w:proofErr w:type="spellStart"/>
      <w:r w:rsidRPr="00B27C68">
        <w:rPr>
          <w:rFonts w:cstheme="minorHAnsi"/>
        </w:rPr>
        <w:t>Cyprinidae</w:t>
      </w:r>
      <w:proofErr w:type="spellEnd"/>
      <w:r w:rsidRPr="00B27C68">
        <w:rPr>
          <w:rFonts w:cstheme="minorHAnsi"/>
        </w:rPr>
        <w:t xml:space="preserve"> (Fathead Minnow </w:t>
      </w:r>
      <w:proofErr w:type="spellStart"/>
      <w:r w:rsidRPr="00B27C68">
        <w:rPr>
          <w:rFonts w:cstheme="minorHAnsi"/>
          <w:i/>
          <w:iCs/>
        </w:rPr>
        <w:t>Pimephales</w:t>
      </w:r>
      <w:proofErr w:type="spellEnd"/>
      <w:r w:rsidRPr="00B27C68">
        <w:rPr>
          <w:rFonts w:cstheme="minorHAnsi"/>
          <w:i/>
          <w:iCs/>
        </w:rPr>
        <w:t xml:space="preserve"> </w:t>
      </w:r>
      <w:proofErr w:type="spellStart"/>
      <w:r w:rsidRPr="00B27C68">
        <w:rPr>
          <w:rFonts w:cstheme="minorHAnsi"/>
          <w:i/>
          <w:iCs/>
        </w:rPr>
        <w:t>promelas</w:t>
      </w:r>
      <w:proofErr w:type="spellEnd"/>
      <w:r w:rsidRPr="00B27C68">
        <w:rPr>
          <w:rFonts w:cstheme="minorHAnsi"/>
          <w:i/>
          <w:iCs/>
        </w:rPr>
        <w:t>,</w:t>
      </w:r>
      <w:r w:rsidRPr="00B27C68">
        <w:rPr>
          <w:rFonts w:cstheme="minorHAnsi"/>
        </w:rPr>
        <w:t xml:space="preserve"> Golden Shiner </w:t>
      </w:r>
      <w:proofErr w:type="spellStart"/>
      <w:r w:rsidRPr="00B27C68">
        <w:rPr>
          <w:rFonts w:cstheme="minorHAnsi"/>
          <w:i/>
          <w:iCs/>
        </w:rPr>
        <w:t>Notemigonus</w:t>
      </w:r>
      <w:proofErr w:type="spellEnd"/>
      <w:r w:rsidRPr="00B27C68">
        <w:rPr>
          <w:rFonts w:cstheme="minorHAnsi"/>
          <w:i/>
          <w:iCs/>
        </w:rPr>
        <w:t xml:space="preserve"> </w:t>
      </w:r>
      <w:proofErr w:type="spellStart"/>
      <w:r w:rsidRPr="00B27C68">
        <w:rPr>
          <w:rFonts w:cstheme="minorHAnsi"/>
          <w:i/>
          <w:iCs/>
        </w:rPr>
        <w:t>crysoleucas</w:t>
      </w:r>
      <w:proofErr w:type="spellEnd"/>
      <w:r w:rsidRPr="00B27C68">
        <w:rPr>
          <w:rFonts w:cstheme="minorHAnsi"/>
        </w:rPr>
        <w:t xml:space="preserve">, </w:t>
      </w:r>
      <w:proofErr w:type="spellStart"/>
      <w:r w:rsidRPr="00B27C68">
        <w:rPr>
          <w:rFonts w:cstheme="minorHAnsi"/>
        </w:rPr>
        <w:t>Spotfin</w:t>
      </w:r>
      <w:proofErr w:type="spellEnd"/>
      <w:r w:rsidRPr="00B27C68">
        <w:rPr>
          <w:rFonts w:cstheme="minorHAnsi"/>
        </w:rPr>
        <w:t xml:space="preserve"> Shiner </w:t>
      </w:r>
      <w:proofErr w:type="spellStart"/>
      <w:r w:rsidRPr="00B27C68">
        <w:rPr>
          <w:rFonts w:cstheme="minorHAnsi"/>
          <w:i/>
          <w:iCs/>
        </w:rPr>
        <w:t>Cyprinella</w:t>
      </w:r>
      <w:proofErr w:type="spellEnd"/>
      <w:r w:rsidRPr="00B27C68">
        <w:rPr>
          <w:rFonts w:cstheme="minorHAnsi"/>
          <w:i/>
          <w:iCs/>
        </w:rPr>
        <w:t xml:space="preserve"> </w:t>
      </w:r>
      <w:proofErr w:type="spellStart"/>
      <w:r w:rsidRPr="00B27C68">
        <w:rPr>
          <w:rFonts w:cstheme="minorHAnsi"/>
          <w:i/>
          <w:iCs/>
        </w:rPr>
        <w:t>spiloptera</w:t>
      </w:r>
      <w:proofErr w:type="spellEnd"/>
      <w:r w:rsidRPr="00B27C68">
        <w:rPr>
          <w:rFonts w:cstheme="minorHAnsi"/>
        </w:rPr>
        <w:t xml:space="preserve">, and Creek Chub </w:t>
      </w:r>
      <w:proofErr w:type="spellStart"/>
      <w:r w:rsidRPr="00B27C68">
        <w:rPr>
          <w:rFonts w:cstheme="minorHAnsi"/>
          <w:i/>
          <w:iCs/>
        </w:rPr>
        <w:t>Semotilus</w:t>
      </w:r>
      <w:proofErr w:type="spellEnd"/>
      <w:r w:rsidRPr="00B27C68">
        <w:rPr>
          <w:rFonts w:cstheme="minorHAnsi"/>
          <w:i/>
          <w:iCs/>
        </w:rPr>
        <w:t xml:space="preserve"> </w:t>
      </w:r>
      <w:proofErr w:type="spellStart"/>
      <w:r w:rsidRPr="00B27C68">
        <w:rPr>
          <w:rFonts w:cstheme="minorHAnsi"/>
          <w:i/>
          <w:iCs/>
        </w:rPr>
        <w:t>atromaculatus</w:t>
      </w:r>
      <w:proofErr w:type="spellEnd"/>
      <w:r w:rsidRPr="00B27C68">
        <w:rPr>
          <w:rFonts w:cstheme="minorHAnsi"/>
        </w:rPr>
        <w:t xml:space="preserve">), </w:t>
      </w:r>
      <w:proofErr w:type="spellStart"/>
      <w:r w:rsidRPr="00B27C68">
        <w:rPr>
          <w:rFonts w:cstheme="minorHAnsi"/>
        </w:rPr>
        <w:t>Centrarchidae</w:t>
      </w:r>
      <w:proofErr w:type="spellEnd"/>
      <w:r w:rsidRPr="00B27C68">
        <w:rPr>
          <w:rFonts w:cstheme="minorHAnsi"/>
        </w:rPr>
        <w:t xml:space="preserve"> (Largemouth Bass </w:t>
      </w:r>
      <w:proofErr w:type="spellStart"/>
      <w:r w:rsidRPr="00B27C68">
        <w:rPr>
          <w:rFonts w:cstheme="minorHAnsi"/>
          <w:i/>
          <w:iCs/>
        </w:rPr>
        <w:t>Micropterus</w:t>
      </w:r>
      <w:proofErr w:type="spellEnd"/>
      <w:r w:rsidRPr="00B27C68">
        <w:rPr>
          <w:rFonts w:cstheme="minorHAnsi"/>
          <w:i/>
          <w:iCs/>
        </w:rPr>
        <w:t xml:space="preserve"> </w:t>
      </w:r>
      <w:proofErr w:type="spellStart"/>
      <w:r w:rsidRPr="00B27C68">
        <w:rPr>
          <w:rFonts w:cstheme="minorHAnsi"/>
          <w:i/>
          <w:iCs/>
        </w:rPr>
        <w:t>salmoides</w:t>
      </w:r>
      <w:proofErr w:type="spellEnd"/>
      <w:r w:rsidRPr="00B27C68">
        <w:rPr>
          <w:rFonts w:cstheme="minorHAnsi"/>
          <w:i/>
          <w:iCs/>
        </w:rPr>
        <w:t>)</w:t>
      </w:r>
      <w:r w:rsidRPr="00B27C68">
        <w:rPr>
          <w:rFonts w:cstheme="minorHAnsi"/>
        </w:rPr>
        <w:t xml:space="preserve">, </w:t>
      </w:r>
      <w:proofErr w:type="spellStart"/>
      <w:r w:rsidRPr="00B27C68">
        <w:rPr>
          <w:rFonts w:cstheme="minorHAnsi"/>
        </w:rPr>
        <w:t>Percidae</w:t>
      </w:r>
      <w:proofErr w:type="spellEnd"/>
      <w:r w:rsidRPr="00B27C68">
        <w:rPr>
          <w:rFonts w:cstheme="minorHAnsi"/>
        </w:rPr>
        <w:t xml:space="preserve"> (Walleye </w:t>
      </w:r>
      <w:r w:rsidRPr="00B27C68">
        <w:rPr>
          <w:rFonts w:cstheme="minorHAnsi"/>
          <w:i/>
          <w:iCs/>
        </w:rPr>
        <w:t xml:space="preserve">Sander </w:t>
      </w:r>
      <w:proofErr w:type="spellStart"/>
      <w:r w:rsidRPr="00B27C68">
        <w:rPr>
          <w:rFonts w:cstheme="minorHAnsi"/>
          <w:i/>
          <w:iCs/>
        </w:rPr>
        <w:t>vitreus</w:t>
      </w:r>
      <w:proofErr w:type="spellEnd"/>
      <w:r w:rsidRPr="00B27C68">
        <w:rPr>
          <w:rFonts w:cstheme="minorHAnsi"/>
        </w:rPr>
        <w:t xml:space="preserve">), Salmonidae (Rainbow Trout </w:t>
      </w:r>
      <w:r w:rsidRPr="00B27C68">
        <w:rPr>
          <w:rFonts w:cstheme="minorHAnsi"/>
          <w:i/>
          <w:iCs/>
        </w:rPr>
        <w:t>Oncorhynchus mykiss</w:t>
      </w:r>
      <w:r w:rsidRPr="00B27C68">
        <w:rPr>
          <w:rFonts w:cstheme="minorHAnsi"/>
        </w:rPr>
        <w:t xml:space="preserve">), and </w:t>
      </w:r>
      <w:proofErr w:type="spellStart"/>
      <w:r w:rsidRPr="00B27C68">
        <w:rPr>
          <w:rFonts w:cstheme="minorHAnsi"/>
        </w:rPr>
        <w:t>Esocidae</w:t>
      </w:r>
      <w:proofErr w:type="spellEnd"/>
      <w:r w:rsidRPr="00B27C68">
        <w:rPr>
          <w:rFonts w:cstheme="minorHAnsi"/>
        </w:rPr>
        <w:t xml:space="preserve"> (Muskellunge </w:t>
      </w:r>
      <w:proofErr w:type="spellStart"/>
      <w:r w:rsidRPr="00B27C68">
        <w:rPr>
          <w:rFonts w:cstheme="minorHAnsi"/>
          <w:i/>
          <w:iCs/>
        </w:rPr>
        <w:t>Esox</w:t>
      </w:r>
      <w:proofErr w:type="spellEnd"/>
      <w:r w:rsidRPr="00B27C68">
        <w:rPr>
          <w:rFonts w:cstheme="minorHAnsi"/>
          <w:i/>
          <w:iCs/>
        </w:rPr>
        <w:t xml:space="preserve"> </w:t>
      </w:r>
      <w:proofErr w:type="spellStart"/>
      <w:r w:rsidRPr="00B27C68">
        <w:rPr>
          <w:rFonts w:cstheme="minorHAnsi"/>
          <w:i/>
          <w:iCs/>
        </w:rPr>
        <w:t>masquinongy</w:t>
      </w:r>
      <w:proofErr w:type="spellEnd"/>
      <w:r w:rsidRPr="00B27C68">
        <w:rPr>
          <w:rFonts w:cstheme="minorHAnsi"/>
        </w:rPr>
        <w:t xml:space="preserve">) </w:t>
      </w:r>
      <w:r w:rsidRPr="00B27C68">
        <w:rPr>
          <w:rFonts w:cstheme="minorHAnsi"/>
          <w:highlight w:val="yellow"/>
        </w:rPr>
        <w:t xml:space="preserve">to SVCV was evaluated by experimental infection under laboratory conditions. </w:t>
      </w:r>
      <w:r w:rsidRPr="00B27C68">
        <w:rPr>
          <w:rFonts w:cstheme="minorHAnsi"/>
        </w:rPr>
        <w:t xml:space="preserve">Morbidity and mortality were recorded, and virus re-isolation, semi-nested reverse transcription PCR, and histopathological assessments were performed. </w:t>
      </w:r>
      <w:r w:rsidRPr="00B27C68">
        <w:rPr>
          <w:rFonts w:cstheme="minorHAnsi"/>
          <w:highlight w:val="yellow"/>
        </w:rPr>
        <w:t>Using intraperitoneal (</w:t>
      </w:r>
      <w:proofErr w:type="spellStart"/>
      <w:r w:rsidRPr="00B27C68">
        <w:rPr>
          <w:rFonts w:cstheme="minorHAnsi"/>
          <w:highlight w:val="yellow"/>
        </w:rPr>
        <w:t>i.p</w:t>
      </w:r>
      <w:proofErr w:type="spellEnd"/>
      <w:r w:rsidRPr="00B27C68">
        <w:rPr>
          <w:rFonts w:cstheme="minorHAnsi"/>
          <w:highlight w:val="yellow"/>
        </w:rPr>
        <w:t xml:space="preserve">.) injection, Fathead Minnows and Golden Shiners were highly susceptible to SVCV (40-70% mortality). All dead or moribund and apparently healthy surviving Fathead Minnows and Golden Shiners were SVCV positive. The SVCV was also detected in challenged but healthy </w:t>
      </w:r>
      <w:proofErr w:type="spellStart"/>
      <w:r w:rsidRPr="00B27C68">
        <w:rPr>
          <w:rFonts w:cstheme="minorHAnsi"/>
          <w:highlight w:val="yellow"/>
        </w:rPr>
        <w:t>Spotfin</w:t>
      </w:r>
      <w:proofErr w:type="spellEnd"/>
      <w:r w:rsidRPr="00B27C68">
        <w:rPr>
          <w:rFonts w:cstheme="minorHAnsi"/>
          <w:highlight w:val="yellow"/>
        </w:rPr>
        <w:t xml:space="preserve"> Shiners (30%) and Creek Chub (5%). However, </w:t>
      </w:r>
      <w:proofErr w:type="spellStart"/>
      <w:r w:rsidRPr="00B27C68">
        <w:rPr>
          <w:rFonts w:cstheme="minorHAnsi"/>
          <w:highlight w:val="yellow"/>
        </w:rPr>
        <w:t>noncyprinid</w:t>
      </w:r>
      <w:proofErr w:type="spellEnd"/>
      <w:r w:rsidRPr="00B27C68">
        <w:rPr>
          <w:rFonts w:cstheme="minorHAnsi"/>
          <w:highlight w:val="yellow"/>
        </w:rPr>
        <w:t xml:space="preserve"> species exhibited no morbidity or mortality and were free of SVCV following an observation period of 30 d. </w:t>
      </w:r>
      <w:r w:rsidRPr="00B27C68">
        <w:rPr>
          <w:rFonts w:cstheme="minorHAnsi"/>
        </w:rPr>
        <w:t xml:space="preserve">In a follow-up experimental challenge, </w:t>
      </w:r>
      <w:r w:rsidRPr="00B27C68">
        <w:rPr>
          <w:rFonts w:cstheme="minorHAnsi"/>
          <w:highlight w:val="yellow"/>
        </w:rPr>
        <w:t>Fathead Minnows and Golden Shiners were SVCV challenged at 10</w:t>
      </w:r>
      <w:r w:rsidRPr="00B27C68">
        <w:rPr>
          <w:rFonts w:cstheme="minorHAnsi"/>
          <w:highlight w:val="yellow"/>
          <w:vertAlign w:val="superscript"/>
        </w:rPr>
        <w:t>3</w:t>
      </w:r>
      <w:r w:rsidRPr="00B27C68">
        <w:rPr>
          <w:rFonts w:cstheme="minorHAnsi"/>
          <w:highlight w:val="yellow"/>
        </w:rPr>
        <w:t> and 10</w:t>
      </w:r>
      <w:r w:rsidRPr="00B27C68">
        <w:rPr>
          <w:rFonts w:cstheme="minorHAnsi"/>
          <w:highlight w:val="yellow"/>
          <w:vertAlign w:val="superscript"/>
        </w:rPr>
        <w:t>5</w:t>
      </w:r>
      <w:r w:rsidRPr="00B27C68">
        <w:rPr>
          <w:rFonts w:cstheme="minorHAnsi"/>
          <w:highlight w:val="yellow"/>
        </w:rPr>
        <w:t> PFU/mL by means of waterborne immersion. After immersion, Fathead Minnows and Golden Shiners exhibited characteristic SVCV disease signs, but mortality was less (30% and 10% mortality, respectively)</w:t>
      </w:r>
      <w:r w:rsidRPr="00B27C68">
        <w:rPr>
          <w:rFonts w:cstheme="minorHAnsi"/>
        </w:rPr>
        <w:t xml:space="preserve"> than that in fish with </w:t>
      </w:r>
      <w:proofErr w:type="spellStart"/>
      <w:r w:rsidRPr="00B27C68">
        <w:rPr>
          <w:rFonts w:cstheme="minorHAnsi"/>
        </w:rPr>
        <w:t>i.p</w:t>
      </w:r>
      <w:proofErr w:type="spellEnd"/>
      <w:r w:rsidRPr="00B27C68">
        <w:rPr>
          <w:rFonts w:cstheme="minorHAnsi"/>
        </w:rPr>
        <w:t xml:space="preserve">. injections. </w:t>
      </w:r>
      <w:r w:rsidRPr="00B27C68">
        <w:rPr>
          <w:rFonts w:cstheme="minorHAnsi"/>
          <w:highlight w:val="yellow"/>
        </w:rPr>
        <w:t xml:space="preserve">The SVCV was detected in all mortalities and a subset of healthy Fathead Minnows and </w:t>
      </w:r>
      <w:r w:rsidRPr="00B27C68">
        <w:rPr>
          <w:rFonts w:cstheme="minorHAnsi"/>
          <w:highlight w:val="yellow"/>
        </w:rPr>
        <w:lastRenderedPageBreak/>
        <w:t>Golden Shiners.</w:t>
      </w:r>
      <w:r w:rsidRPr="00B27C68">
        <w:rPr>
          <w:rFonts w:cstheme="minorHAnsi"/>
        </w:rPr>
        <w:t xml:space="preserve"> Necrotic changes were observed in the kidneys, liver, spleen, ovaries, and heart, and other histopathological lesions also occurred. </w:t>
      </w:r>
      <w:r w:rsidRPr="00B27C68">
        <w:rPr>
          <w:rFonts w:cstheme="minorHAnsi"/>
          <w:highlight w:val="yellow"/>
        </w:rPr>
        <w:t>These findings suggest that two of the four cyprinids tested are susceptible to SVCV-induced disease and that all four can act as potential carriers of SVCV in the Laurentian Great Lakes</w:t>
      </w:r>
    </w:p>
    <w:p w14:paraId="20F44FA2" w14:textId="77777777" w:rsidR="004616C3" w:rsidRPr="00B27C68" w:rsidRDefault="004616C3" w:rsidP="004616C3">
      <w:pPr>
        <w:rPr>
          <w:rFonts w:cstheme="minorHAnsi"/>
        </w:rPr>
      </w:pPr>
    </w:p>
    <w:p w14:paraId="579FC4A1" w14:textId="77777777" w:rsidR="004616C3" w:rsidRPr="00B27C68" w:rsidRDefault="004616C3" w:rsidP="004616C3">
      <w:pPr>
        <w:rPr>
          <w:rFonts w:cstheme="minorHAnsi"/>
        </w:rPr>
      </w:pPr>
      <w:r w:rsidRPr="00B27C68">
        <w:rPr>
          <w:rFonts w:cstheme="minorHAnsi"/>
          <w:b/>
          <w:bCs/>
        </w:rPr>
        <w:t>Study Design</w:t>
      </w:r>
      <w:r w:rsidRPr="00B27C68">
        <w:rPr>
          <w:rFonts w:cstheme="minorHAnsi"/>
        </w:rPr>
        <w:t>:</w:t>
      </w:r>
    </w:p>
    <w:p w14:paraId="274738F8" w14:textId="77777777" w:rsidR="004616C3" w:rsidRDefault="004616C3" w:rsidP="004616C3">
      <w:pPr>
        <w:pStyle w:val="ListParagraph"/>
        <w:numPr>
          <w:ilvl w:val="0"/>
          <w:numId w:val="3"/>
        </w:numPr>
        <w:spacing w:after="0" w:line="240" w:lineRule="auto"/>
        <w:rPr>
          <w:rFonts w:cstheme="minorHAnsi"/>
        </w:rPr>
      </w:pPr>
      <w:r>
        <w:rPr>
          <w:rFonts w:cstheme="minorHAnsi"/>
        </w:rPr>
        <w:t xml:space="preserve">Four </w:t>
      </w:r>
      <w:r w:rsidRPr="00B27C68">
        <w:rPr>
          <w:rFonts w:cstheme="minorHAnsi"/>
        </w:rPr>
        <w:t>non-cyprinid species (Eagle Lake Rainbow Trout, Walleye, Largemouth Bass, and Muskellunge)</w:t>
      </w:r>
      <w:r>
        <w:rPr>
          <w:rFonts w:cstheme="minorHAnsi"/>
        </w:rPr>
        <w:t xml:space="preserve"> and four cyprinid species (</w:t>
      </w:r>
      <w:proofErr w:type="spellStart"/>
      <w:r w:rsidRPr="00B27C68">
        <w:rPr>
          <w:rFonts w:cstheme="minorHAnsi"/>
        </w:rPr>
        <w:t>Spotfin</w:t>
      </w:r>
      <w:proofErr w:type="spellEnd"/>
      <w:r w:rsidRPr="00B27C68">
        <w:rPr>
          <w:rFonts w:cstheme="minorHAnsi"/>
        </w:rPr>
        <w:t xml:space="preserve"> Shiners</w:t>
      </w:r>
      <w:r>
        <w:rPr>
          <w:rFonts w:cstheme="minorHAnsi"/>
        </w:rPr>
        <w:t xml:space="preserve">, </w:t>
      </w:r>
      <w:r w:rsidRPr="00B27C68">
        <w:rPr>
          <w:rFonts w:cstheme="minorHAnsi"/>
        </w:rPr>
        <w:t>Creek Chub</w:t>
      </w:r>
      <w:r>
        <w:rPr>
          <w:rFonts w:cstheme="minorHAnsi"/>
        </w:rPr>
        <w:t xml:space="preserve">, </w:t>
      </w:r>
      <w:r w:rsidRPr="00B27C68">
        <w:rPr>
          <w:rFonts w:cstheme="minorHAnsi"/>
        </w:rPr>
        <w:t>Fathead Minnows</w:t>
      </w:r>
      <w:r>
        <w:rPr>
          <w:rFonts w:cstheme="minorHAnsi"/>
        </w:rPr>
        <w:t xml:space="preserve">, </w:t>
      </w:r>
      <w:r w:rsidRPr="00B27C68">
        <w:rPr>
          <w:rFonts w:cstheme="minorHAnsi"/>
        </w:rPr>
        <w:t>Golden Shiners</w:t>
      </w:r>
      <w:r>
        <w:rPr>
          <w:rFonts w:cstheme="minorHAnsi"/>
        </w:rPr>
        <w:t xml:space="preserve">) were included </w:t>
      </w:r>
    </w:p>
    <w:p w14:paraId="72614BD2" w14:textId="77777777" w:rsidR="004616C3" w:rsidRPr="00B27C68" w:rsidRDefault="004616C3" w:rsidP="004616C3">
      <w:pPr>
        <w:pStyle w:val="ListParagraph"/>
        <w:numPr>
          <w:ilvl w:val="1"/>
          <w:numId w:val="3"/>
        </w:numPr>
        <w:spacing w:after="0" w:line="240" w:lineRule="auto"/>
        <w:rPr>
          <w:rFonts w:cstheme="minorHAnsi"/>
        </w:rPr>
      </w:pPr>
      <w:r w:rsidRPr="00B27C68">
        <w:rPr>
          <w:rFonts w:cstheme="minorHAnsi"/>
        </w:rPr>
        <w:t>Fish were first screened for their susceptibility to SVCV using IP injection of either a high dose of SVCV, low dose of SVCV, or sterile saline</w:t>
      </w:r>
    </w:p>
    <w:p w14:paraId="19A6AD4E" w14:textId="77777777" w:rsidR="004616C3" w:rsidRPr="00B27C68" w:rsidRDefault="004616C3" w:rsidP="004616C3">
      <w:pPr>
        <w:pStyle w:val="ListParagraph"/>
        <w:numPr>
          <w:ilvl w:val="0"/>
          <w:numId w:val="3"/>
        </w:numPr>
        <w:spacing w:after="0" w:line="240" w:lineRule="auto"/>
        <w:rPr>
          <w:rFonts w:cstheme="minorHAnsi"/>
        </w:rPr>
      </w:pPr>
      <w:r w:rsidRPr="00B27C68">
        <w:rPr>
          <w:rFonts w:cstheme="minorHAnsi"/>
        </w:rPr>
        <w:t>Fathead Minnows and Golden Shiners were chosen to confirm their susceptibility to SVCV using waterborne immersion infection</w:t>
      </w:r>
    </w:p>
    <w:p w14:paraId="2A53401C" w14:textId="77777777" w:rsidR="004616C3" w:rsidRPr="00B27C68" w:rsidRDefault="004616C3" w:rsidP="004616C3">
      <w:pPr>
        <w:pStyle w:val="ListParagraph"/>
        <w:numPr>
          <w:ilvl w:val="1"/>
          <w:numId w:val="3"/>
        </w:numPr>
        <w:spacing w:after="0" w:line="240" w:lineRule="auto"/>
        <w:rPr>
          <w:rFonts w:cstheme="minorHAnsi"/>
        </w:rPr>
      </w:pPr>
      <w:r w:rsidRPr="00B27C68">
        <w:rPr>
          <w:rFonts w:cstheme="minorHAnsi"/>
        </w:rPr>
        <w:t>Fish were exposed to either a high dose of SVCV, low dose of SVCV, or sterile saline by immersion for 1 hour</w:t>
      </w:r>
    </w:p>
    <w:p w14:paraId="56CF438B" w14:textId="77777777" w:rsidR="004616C3" w:rsidRPr="00B27C68" w:rsidRDefault="004616C3" w:rsidP="004616C3">
      <w:pPr>
        <w:pStyle w:val="ListParagraph"/>
        <w:numPr>
          <w:ilvl w:val="0"/>
          <w:numId w:val="3"/>
        </w:numPr>
        <w:spacing w:after="0" w:line="240" w:lineRule="auto"/>
        <w:rPr>
          <w:rFonts w:cstheme="minorHAnsi"/>
        </w:rPr>
      </w:pPr>
      <w:r w:rsidRPr="00B27C68">
        <w:rPr>
          <w:rFonts w:cstheme="minorHAnsi"/>
        </w:rPr>
        <w:t>Virus re-isolation, semi-nested reverse transcription PCR, and histopathological assessments were performed</w:t>
      </w:r>
    </w:p>
    <w:p w14:paraId="685F0F60" w14:textId="77777777" w:rsidR="004616C3" w:rsidRPr="00B27C68" w:rsidRDefault="004616C3" w:rsidP="004616C3">
      <w:pPr>
        <w:rPr>
          <w:rFonts w:cstheme="minorHAnsi"/>
        </w:rPr>
      </w:pPr>
    </w:p>
    <w:p w14:paraId="21DDB496" w14:textId="77777777" w:rsidR="004616C3" w:rsidRPr="00B27C68" w:rsidRDefault="004616C3" w:rsidP="004616C3">
      <w:pPr>
        <w:rPr>
          <w:rFonts w:cstheme="minorHAnsi"/>
          <w:b/>
          <w:bCs/>
        </w:rPr>
      </w:pPr>
      <w:r w:rsidRPr="00B27C68">
        <w:rPr>
          <w:rFonts w:cstheme="minorHAnsi"/>
          <w:b/>
          <w:bCs/>
        </w:rPr>
        <w:t xml:space="preserve">Goal: </w:t>
      </w:r>
    </w:p>
    <w:p w14:paraId="5165A8BF" w14:textId="77777777" w:rsidR="004616C3" w:rsidRPr="00B27C68" w:rsidRDefault="004616C3" w:rsidP="004616C3">
      <w:pPr>
        <w:pStyle w:val="ListParagraph"/>
        <w:numPr>
          <w:ilvl w:val="0"/>
          <w:numId w:val="4"/>
        </w:numPr>
        <w:spacing w:after="0" w:line="240" w:lineRule="auto"/>
        <w:rPr>
          <w:rFonts w:cstheme="minorHAnsi"/>
        </w:rPr>
      </w:pPr>
      <w:r w:rsidRPr="00B27C68">
        <w:rPr>
          <w:rFonts w:cstheme="minorHAnsi"/>
        </w:rPr>
        <w:t>Identify risks posed by SVCV to four non-cyprinid species that are residents to the Great Lakes basin and of importance to regional stock enhancement programs</w:t>
      </w:r>
    </w:p>
    <w:p w14:paraId="44078173" w14:textId="77777777" w:rsidR="004616C3" w:rsidRPr="00B27C68" w:rsidRDefault="004616C3" w:rsidP="004616C3">
      <w:pPr>
        <w:pStyle w:val="ListParagraph"/>
        <w:numPr>
          <w:ilvl w:val="0"/>
          <w:numId w:val="4"/>
        </w:numPr>
        <w:spacing w:after="0" w:line="240" w:lineRule="auto"/>
        <w:rPr>
          <w:rFonts w:cstheme="minorHAnsi"/>
        </w:rPr>
      </w:pPr>
      <w:r w:rsidRPr="00B27C68">
        <w:rPr>
          <w:rFonts w:cstheme="minorHAnsi"/>
        </w:rPr>
        <w:t>Assessed SVCV susceptibility in four native cyprinids commonly used to feed piscivorous fishes in hatcheries and as bait in recreational fishing</w:t>
      </w:r>
    </w:p>
    <w:p w14:paraId="6EFDFF5A" w14:textId="77777777" w:rsidR="004616C3" w:rsidRPr="00B27C68" w:rsidRDefault="004616C3" w:rsidP="004616C3">
      <w:pPr>
        <w:rPr>
          <w:rFonts w:cstheme="minorHAnsi"/>
        </w:rPr>
      </w:pPr>
    </w:p>
    <w:p w14:paraId="213A1316" w14:textId="77777777" w:rsidR="004616C3" w:rsidRPr="00B27C68" w:rsidRDefault="004616C3" w:rsidP="004616C3">
      <w:pPr>
        <w:rPr>
          <w:rFonts w:cstheme="minorHAnsi"/>
          <w:b/>
          <w:bCs/>
        </w:rPr>
      </w:pPr>
      <w:r w:rsidRPr="00B27C68">
        <w:rPr>
          <w:rFonts w:cstheme="minorHAnsi"/>
          <w:b/>
          <w:bCs/>
        </w:rPr>
        <w:t>Key Points:</w:t>
      </w:r>
    </w:p>
    <w:p w14:paraId="4BFB0257" w14:textId="77777777" w:rsidR="004616C3" w:rsidRPr="00B27C68" w:rsidRDefault="004616C3" w:rsidP="004616C3">
      <w:pPr>
        <w:pStyle w:val="ListParagraph"/>
        <w:numPr>
          <w:ilvl w:val="0"/>
          <w:numId w:val="5"/>
        </w:numPr>
        <w:spacing w:after="0" w:line="240" w:lineRule="auto"/>
        <w:rPr>
          <w:rFonts w:cstheme="minorHAnsi"/>
        </w:rPr>
      </w:pPr>
      <w:r w:rsidRPr="00B27C68">
        <w:rPr>
          <w:rFonts w:cstheme="minorHAnsi"/>
        </w:rPr>
        <w:t xml:space="preserve">Spring </w:t>
      </w:r>
      <w:proofErr w:type="spellStart"/>
      <w:r w:rsidRPr="00B27C68">
        <w:rPr>
          <w:rFonts w:cstheme="minorHAnsi"/>
        </w:rPr>
        <w:t>viraemia</w:t>
      </w:r>
      <w:proofErr w:type="spellEnd"/>
      <w:r w:rsidRPr="00B27C68">
        <w:rPr>
          <w:rFonts w:cstheme="minorHAnsi"/>
        </w:rPr>
        <w:t xml:space="preserve"> of carp virus (SVCV) is a negative-sense, single-stranded RNA rhabdovirus  </w:t>
      </w:r>
    </w:p>
    <w:p w14:paraId="7795AB27" w14:textId="77777777" w:rsidR="004616C3" w:rsidRPr="00B27C68" w:rsidRDefault="004616C3" w:rsidP="004616C3">
      <w:pPr>
        <w:pStyle w:val="ListParagraph"/>
        <w:numPr>
          <w:ilvl w:val="1"/>
          <w:numId w:val="5"/>
        </w:numPr>
        <w:spacing w:after="0" w:line="240" w:lineRule="auto"/>
        <w:rPr>
          <w:rFonts w:cstheme="minorHAnsi"/>
        </w:rPr>
      </w:pPr>
      <w:r w:rsidRPr="00CB4CC1">
        <w:rPr>
          <w:rFonts w:cstheme="minorHAnsi"/>
        </w:rPr>
        <w:t xml:space="preserve">Common </w:t>
      </w:r>
      <w:r w:rsidRPr="00B27C68">
        <w:rPr>
          <w:rFonts w:cstheme="minorHAnsi"/>
        </w:rPr>
        <w:t>c</w:t>
      </w:r>
      <w:r w:rsidRPr="00CB4CC1">
        <w:rPr>
          <w:rFonts w:cstheme="minorHAnsi"/>
        </w:rPr>
        <w:t>arp and its colorful ornamental variety, koi, are highly susceptible to SVCV and are considered the primary hosts</w:t>
      </w:r>
    </w:p>
    <w:p w14:paraId="43D3F86B" w14:textId="77777777" w:rsidR="004616C3" w:rsidRPr="00B27C68" w:rsidRDefault="004616C3" w:rsidP="004616C3">
      <w:pPr>
        <w:pStyle w:val="ListParagraph"/>
        <w:numPr>
          <w:ilvl w:val="0"/>
          <w:numId w:val="5"/>
        </w:numPr>
        <w:spacing w:after="0" w:line="240" w:lineRule="auto"/>
        <w:rPr>
          <w:rFonts w:cstheme="minorHAnsi"/>
        </w:rPr>
      </w:pPr>
      <w:r w:rsidRPr="00B27C68">
        <w:rPr>
          <w:rFonts w:cstheme="minorHAnsi"/>
        </w:rPr>
        <w:t>Since 2002, several SVCV outbreaks have been reported in the United States</w:t>
      </w:r>
    </w:p>
    <w:p w14:paraId="35EE0773" w14:textId="77777777" w:rsidR="004616C3" w:rsidRPr="00B27C68" w:rsidRDefault="004616C3" w:rsidP="004616C3">
      <w:pPr>
        <w:pStyle w:val="ListParagraph"/>
        <w:numPr>
          <w:ilvl w:val="1"/>
          <w:numId w:val="5"/>
        </w:numPr>
        <w:spacing w:after="0" w:line="240" w:lineRule="auto"/>
        <w:rPr>
          <w:rFonts w:cstheme="minorHAnsi"/>
        </w:rPr>
      </w:pPr>
      <w:r w:rsidRPr="00B27C68">
        <w:rPr>
          <w:rFonts w:cstheme="minorHAnsi"/>
        </w:rPr>
        <w:t>Numerous isolations were made from outbreaks involving Common Carp, koi carp, Emerald Shiners, Bluegills, and Largemouth Bass in North Carolina, Wisconsin, Illinois, Ohio, Minnesota, Washington, and Missouri</w:t>
      </w:r>
    </w:p>
    <w:p w14:paraId="07A093CF" w14:textId="77777777" w:rsidR="004616C3" w:rsidRPr="00B27C68" w:rsidRDefault="004616C3" w:rsidP="004616C3">
      <w:pPr>
        <w:pStyle w:val="ListParagraph"/>
        <w:numPr>
          <w:ilvl w:val="1"/>
          <w:numId w:val="5"/>
        </w:numPr>
        <w:spacing w:after="0" w:line="240" w:lineRule="auto"/>
        <w:rPr>
          <w:rFonts w:cstheme="minorHAnsi"/>
        </w:rPr>
      </w:pPr>
      <w:r w:rsidRPr="00B27C68">
        <w:rPr>
          <w:rFonts w:cstheme="minorHAnsi"/>
        </w:rPr>
        <w:t>In 2007 SVCV emerged in the Great Lakes when virus was isolated from Common Carp in Lake Ontario, Ontario</w:t>
      </w:r>
    </w:p>
    <w:p w14:paraId="36531530" w14:textId="77777777" w:rsidR="004616C3" w:rsidRPr="00B27C68" w:rsidRDefault="004616C3" w:rsidP="004616C3">
      <w:pPr>
        <w:pStyle w:val="ListParagraph"/>
        <w:numPr>
          <w:ilvl w:val="1"/>
          <w:numId w:val="5"/>
        </w:numPr>
        <w:spacing w:after="0" w:line="240" w:lineRule="auto"/>
        <w:rPr>
          <w:rFonts w:cstheme="minorHAnsi"/>
        </w:rPr>
      </w:pPr>
      <w:r w:rsidRPr="00CB4CC1">
        <w:rPr>
          <w:rFonts w:cstheme="minorHAnsi"/>
        </w:rPr>
        <w:t xml:space="preserve">Despite </w:t>
      </w:r>
      <w:r w:rsidRPr="00B27C68">
        <w:rPr>
          <w:rFonts w:cstheme="minorHAnsi"/>
        </w:rPr>
        <w:t xml:space="preserve">its </w:t>
      </w:r>
      <w:r w:rsidRPr="00CB4CC1">
        <w:rPr>
          <w:rFonts w:cstheme="minorHAnsi"/>
        </w:rPr>
        <w:t xml:space="preserve">wide host range, SVCV in North America has been associated with outbreaks in only four fish species belonging to two families: </w:t>
      </w:r>
      <w:proofErr w:type="spellStart"/>
      <w:r w:rsidRPr="00CB4CC1">
        <w:rPr>
          <w:rFonts w:cstheme="minorHAnsi"/>
        </w:rPr>
        <w:t>Cyprinidae</w:t>
      </w:r>
      <w:proofErr w:type="spellEnd"/>
      <w:r w:rsidRPr="00CB4CC1">
        <w:rPr>
          <w:rFonts w:cstheme="minorHAnsi"/>
        </w:rPr>
        <w:t xml:space="preserve"> and </w:t>
      </w:r>
      <w:proofErr w:type="spellStart"/>
      <w:r w:rsidRPr="00CB4CC1">
        <w:rPr>
          <w:rFonts w:cstheme="minorHAnsi"/>
        </w:rPr>
        <w:t>Centrarchidae</w:t>
      </w:r>
      <w:proofErr w:type="spellEnd"/>
    </w:p>
    <w:p w14:paraId="2C6093A0" w14:textId="77777777" w:rsidR="004616C3" w:rsidRPr="00B27C68" w:rsidRDefault="004616C3" w:rsidP="004616C3">
      <w:pPr>
        <w:pStyle w:val="ListParagraph"/>
        <w:numPr>
          <w:ilvl w:val="0"/>
          <w:numId w:val="5"/>
        </w:numPr>
        <w:spacing w:after="0" w:line="240" w:lineRule="auto"/>
        <w:rPr>
          <w:rFonts w:cstheme="minorHAnsi"/>
        </w:rPr>
      </w:pPr>
      <w:r w:rsidRPr="00B27C68">
        <w:rPr>
          <w:rFonts w:cstheme="minorHAnsi"/>
        </w:rPr>
        <w:t>61 fish species in the Great Lakes are threatened or endangered</w:t>
      </w:r>
    </w:p>
    <w:p w14:paraId="100C3C04" w14:textId="77777777" w:rsidR="004616C3" w:rsidRPr="00B27C68" w:rsidRDefault="004616C3" w:rsidP="004616C3">
      <w:pPr>
        <w:pStyle w:val="ListParagraph"/>
        <w:numPr>
          <w:ilvl w:val="1"/>
          <w:numId w:val="5"/>
        </w:numPr>
        <w:spacing w:after="0" w:line="240" w:lineRule="auto"/>
        <w:rPr>
          <w:rFonts w:cstheme="minorHAnsi"/>
        </w:rPr>
      </w:pPr>
      <w:r w:rsidRPr="00B27C68">
        <w:rPr>
          <w:rFonts w:cstheme="minorHAnsi"/>
        </w:rPr>
        <w:t>As a result, fishery stock enhancement programs have been developed that rely upon stocking of hatchery-raised fish in public waters</w:t>
      </w:r>
    </w:p>
    <w:p w14:paraId="40672598" w14:textId="77777777" w:rsidR="004616C3" w:rsidRPr="00B27C68" w:rsidRDefault="004616C3" w:rsidP="004616C3">
      <w:pPr>
        <w:pStyle w:val="ListParagraph"/>
        <w:numPr>
          <w:ilvl w:val="1"/>
          <w:numId w:val="5"/>
        </w:numPr>
        <w:spacing w:after="0" w:line="240" w:lineRule="auto"/>
        <w:rPr>
          <w:rFonts w:cstheme="minorHAnsi"/>
        </w:rPr>
      </w:pPr>
      <w:r w:rsidRPr="00B27C68">
        <w:rPr>
          <w:rFonts w:cstheme="minorHAnsi"/>
        </w:rPr>
        <w:t>This results in keeping fish at high stocking densities for a prolonged period</w:t>
      </w:r>
    </w:p>
    <w:p w14:paraId="5019FE47" w14:textId="77777777" w:rsidR="004616C3" w:rsidRPr="00B27C68" w:rsidRDefault="004616C3" w:rsidP="004616C3">
      <w:pPr>
        <w:pStyle w:val="ListParagraph"/>
        <w:numPr>
          <w:ilvl w:val="0"/>
          <w:numId w:val="5"/>
        </w:numPr>
        <w:spacing w:after="0" w:line="240" w:lineRule="auto"/>
        <w:rPr>
          <w:rFonts w:cstheme="minorHAnsi"/>
        </w:rPr>
      </w:pPr>
      <w:r w:rsidRPr="00B27C68">
        <w:rPr>
          <w:rFonts w:cstheme="minorHAnsi"/>
        </w:rPr>
        <w:t>One species of concern is the Muskellunge, which is fed cyprinid fish in hatcheries and has proven highly susceptible to another rhabdovirus, viral hemorrhagic septicemia virus (VHSV)</w:t>
      </w:r>
    </w:p>
    <w:p w14:paraId="103CBD44" w14:textId="77777777" w:rsidR="004616C3" w:rsidRPr="00B27C68" w:rsidRDefault="004616C3" w:rsidP="004616C3">
      <w:pPr>
        <w:pStyle w:val="ListParagraph"/>
        <w:numPr>
          <w:ilvl w:val="1"/>
          <w:numId w:val="5"/>
        </w:numPr>
        <w:spacing w:after="0" w:line="240" w:lineRule="auto"/>
        <w:rPr>
          <w:rFonts w:cstheme="minorHAnsi"/>
        </w:rPr>
      </w:pPr>
      <w:r w:rsidRPr="00B27C68">
        <w:rPr>
          <w:rFonts w:cstheme="minorHAnsi"/>
        </w:rPr>
        <w:lastRenderedPageBreak/>
        <w:t xml:space="preserve">Additional concern stems from the fact that the Northern Pike E, a close relative of Muskellunge within the family </w:t>
      </w:r>
      <w:proofErr w:type="spellStart"/>
      <w:r w:rsidRPr="00B27C68">
        <w:rPr>
          <w:rFonts w:cstheme="minorHAnsi"/>
        </w:rPr>
        <w:t>Esocidae</w:t>
      </w:r>
      <w:proofErr w:type="spellEnd"/>
      <w:r w:rsidRPr="00B27C68">
        <w:rPr>
          <w:rFonts w:cstheme="minorHAnsi"/>
        </w:rPr>
        <w:t xml:space="preserve">, is extremely vulnerable to the pike fry rhabdovirus, a virus that clusters closely with SVCV within the </w:t>
      </w:r>
      <w:proofErr w:type="spellStart"/>
      <w:r w:rsidRPr="00B27C68">
        <w:rPr>
          <w:rFonts w:cstheme="minorHAnsi"/>
        </w:rPr>
        <w:t>Sprivivirus</w:t>
      </w:r>
      <w:proofErr w:type="spellEnd"/>
      <w:r w:rsidRPr="00B27C68">
        <w:rPr>
          <w:rFonts w:cstheme="minorHAnsi"/>
        </w:rPr>
        <w:t xml:space="preserve"> genus</w:t>
      </w:r>
    </w:p>
    <w:p w14:paraId="05359A85" w14:textId="77777777" w:rsidR="004616C3" w:rsidRPr="00B27C68" w:rsidRDefault="004616C3" w:rsidP="004616C3">
      <w:pPr>
        <w:pStyle w:val="ListParagraph"/>
        <w:numPr>
          <w:ilvl w:val="1"/>
          <w:numId w:val="5"/>
        </w:numPr>
        <w:spacing w:after="0" w:line="240" w:lineRule="auto"/>
        <w:rPr>
          <w:rFonts w:cstheme="minorHAnsi"/>
        </w:rPr>
      </w:pPr>
      <w:r w:rsidRPr="00B27C68">
        <w:rPr>
          <w:rFonts w:cstheme="minorHAnsi"/>
        </w:rPr>
        <w:t>This study demonstrates that Muskellunge may not be vulnerable to SVCV</w:t>
      </w:r>
    </w:p>
    <w:p w14:paraId="7475985C" w14:textId="77777777" w:rsidR="004616C3" w:rsidRPr="00B27C68" w:rsidRDefault="004616C3" w:rsidP="004616C3">
      <w:pPr>
        <w:pStyle w:val="ListParagraph"/>
        <w:numPr>
          <w:ilvl w:val="2"/>
          <w:numId w:val="5"/>
        </w:numPr>
        <w:spacing w:after="0" w:line="240" w:lineRule="auto"/>
        <w:rPr>
          <w:rFonts w:cstheme="minorHAnsi"/>
        </w:rPr>
      </w:pPr>
      <w:r w:rsidRPr="00B27C68">
        <w:rPr>
          <w:rFonts w:cstheme="minorHAnsi"/>
        </w:rPr>
        <w:t>No morbidity or mortality took place after experimental infection and the virus could not be recovered from the internal organs of infected fish</w:t>
      </w:r>
    </w:p>
    <w:p w14:paraId="5E62FC87" w14:textId="77777777" w:rsidR="004616C3" w:rsidRPr="00B27C68" w:rsidRDefault="004616C3" w:rsidP="004616C3">
      <w:pPr>
        <w:pStyle w:val="ListParagraph"/>
        <w:numPr>
          <w:ilvl w:val="0"/>
          <w:numId w:val="5"/>
        </w:numPr>
        <w:spacing w:after="0" w:line="240" w:lineRule="auto"/>
        <w:rPr>
          <w:rFonts w:cstheme="minorHAnsi"/>
        </w:rPr>
      </w:pPr>
      <w:r w:rsidRPr="00B27C68">
        <w:rPr>
          <w:rFonts w:cstheme="minorHAnsi"/>
        </w:rPr>
        <w:t>No morbidity or mortality took place in Walleye or Largemouth Bass</w:t>
      </w:r>
    </w:p>
    <w:p w14:paraId="167EB1AB" w14:textId="77777777" w:rsidR="004616C3" w:rsidRPr="00B27C68" w:rsidRDefault="004616C3" w:rsidP="004616C3">
      <w:pPr>
        <w:pStyle w:val="ListParagraph"/>
        <w:numPr>
          <w:ilvl w:val="1"/>
          <w:numId w:val="5"/>
        </w:numPr>
        <w:spacing w:after="0" w:line="240" w:lineRule="auto"/>
        <w:rPr>
          <w:rFonts w:cstheme="minorHAnsi"/>
        </w:rPr>
      </w:pPr>
      <w:r w:rsidRPr="00B27C68">
        <w:rPr>
          <w:rFonts w:cstheme="minorHAnsi"/>
        </w:rPr>
        <w:t>However, SVCV was previously isolated from wild Largemouth Bass during an outbreak that involved Largemouth Bass and Bluegills</w:t>
      </w:r>
    </w:p>
    <w:p w14:paraId="1572B2CF" w14:textId="77777777" w:rsidR="004616C3" w:rsidRPr="00B27C68" w:rsidRDefault="004616C3" w:rsidP="004616C3">
      <w:pPr>
        <w:pStyle w:val="ListParagraph"/>
        <w:numPr>
          <w:ilvl w:val="1"/>
          <w:numId w:val="5"/>
        </w:numPr>
        <w:spacing w:after="0" w:line="240" w:lineRule="auto"/>
        <w:rPr>
          <w:rFonts w:cstheme="minorHAnsi"/>
        </w:rPr>
      </w:pPr>
      <w:r w:rsidRPr="00B27C68">
        <w:rPr>
          <w:rFonts w:cstheme="minorHAnsi"/>
        </w:rPr>
        <w:t>Wild fish in their aquatic habitats are exposed to multitude of stressors and pathogens that may alter their resistance to a certain pathogen</w:t>
      </w:r>
    </w:p>
    <w:p w14:paraId="6C425FD3" w14:textId="77777777" w:rsidR="004616C3" w:rsidRPr="00B27C68" w:rsidRDefault="004616C3" w:rsidP="004616C3">
      <w:pPr>
        <w:pStyle w:val="ListParagraph"/>
        <w:numPr>
          <w:ilvl w:val="0"/>
          <w:numId w:val="5"/>
        </w:numPr>
        <w:spacing w:after="0" w:line="240" w:lineRule="auto"/>
        <w:rPr>
          <w:rFonts w:cstheme="minorHAnsi"/>
        </w:rPr>
      </w:pPr>
      <w:r w:rsidRPr="00B27C68">
        <w:rPr>
          <w:rFonts w:cstheme="minorHAnsi"/>
        </w:rPr>
        <w:t>Reports on the susceptibility of Rainbow Trout to SVCV have been perplexing</w:t>
      </w:r>
    </w:p>
    <w:p w14:paraId="49631D6F" w14:textId="77777777" w:rsidR="004616C3" w:rsidRPr="00B27C68" w:rsidRDefault="004616C3" w:rsidP="004616C3">
      <w:pPr>
        <w:pStyle w:val="ListParagraph"/>
        <w:numPr>
          <w:ilvl w:val="1"/>
          <w:numId w:val="5"/>
        </w:numPr>
        <w:spacing w:after="0" w:line="240" w:lineRule="auto"/>
        <w:rPr>
          <w:rFonts w:cstheme="minorHAnsi"/>
        </w:rPr>
      </w:pPr>
      <w:r w:rsidRPr="00B27C68">
        <w:rPr>
          <w:rFonts w:cstheme="minorHAnsi"/>
        </w:rPr>
        <w:t>Rainbow Trout were refractory to experimental infection by a European SVCV strain, but Rainbow Trout fry suffered low to moderate pathogenicity to the North Carolina strain</w:t>
      </w:r>
    </w:p>
    <w:p w14:paraId="7A6D07DB" w14:textId="77777777" w:rsidR="004616C3" w:rsidRPr="00B27C68" w:rsidRDefault="004616C3" w:rsidP="004616C3">
      <w:pPr>
        <w:pStyle w:val="ListParagraph"/>
        <w:numPr>
          <w:ilvl w:val="1"/>
          <w:numId w:val="5"/>
        </w:numPr>
        <w:spacing w:after="0" w:line="240" w:lineRule="auto"/>
        <w:rPr>
          <w:rFonts w:cstheme="minorHAnsi"/>
        </w:rPr>
      </w:pPr>
      <w:r w:rsidRPr="00B27C68">
        <w:rPr>
          <w:rFonts w:cstheme="minorHAnsi"/>
        </w:rPr>
        <w:t>In this study, the Eagle Lake strain of Rainbow Trout was not vulnerable to experimental infection</w:t>
      </w:r>
    </w:p>
    <w:p w14:paraId="43D36946" w14:textId="77777777" w:rsidR="004616C3" w:rsidRPr="00B27C68" w:rsidRDefault="004616C3" w:rsidP="004616C3">
      <w:pPr>
        <w:pStyle w:val="ListParagraph"/>
        <w:numPr>
          <w:ilvl w:val="0"/>
          <w:numId w:val="5"/>
        </w:numPr>
        <w:spacing w:after="0" w:line="240" w:lineRule="auto"/>
        <w:rPr>
          <w:rFonts w:cstheme="minorHAnsi"/>
        </w:rPr>
      </w:pPr>
      <w:r w:rsidRPr="00B27C68">
        <w:rPr>
          <w:rFonts w:cstheme="minorHAnsi"/>
        </w:rPr>
        <w:t>SVCV was found to infect each of the four cyprinids, albeit with varying degrees of pathogenicity</w:t>
      </w:r>
    </w:p>
    <w:p w14:paraId="207A8111" w14:textId="77777777" w:rsidR="004616C3" w:rsidRPr="00B27C68" w:rsidRDefault="004616C3" w:rsidP="004616C3">
      <w:pPr>
        <w:pStyle w:val="ListParagraph"/>
        <w:numPr>
          <w:ilvl w:val="1"/>
          <w:numId w:val="5"/>
        </w:numPr>
        <w:spacing w:after="0" w:line="240" w:lineRule="auto"/>
        <w:rPr>
          <w:rFonts w:cstheme="minorHAnsi"/>
        </w:rPr>
      </w:pPr>
      <w:proofErr w:type="spellStart"/>
      <w:r w:rsidRPr="00B27C68">
        <w:rPr>
          <w:rFonts w:cstheme="minorHAnsi"/>
        </w:rPr>
        <w:t>Spotfin</w:t>
      </w:r>
      <w:proofErr w:type="spellEnd"/>
      <w:r w:rsidRPr="00B27C68">
        <w:rPr>
          <w:rFonts w:cstheme="minorHAnsi"/>
        </w:rPr>
        <w:t xml:space="preserve"> Shiners and Creek Chub did not suffer any morbidity or mortality, but SVCV was isolated from infected individuals</w:t>
      </w:r>
    </w:p>
    <w:p w14:paraId="16B62C77" w14:textId="77777777" w:rsidR="004616C3" w:rsidRPr="00B27C68" w:rsidRDefault="004616C3" w:rsidP="004616C3">
      <w:pPr>
        <w:pStyle w:val="ListParagraph"/>
        <w:numPr>
          <w:ilvl w:val="1"/>
          <w:numId w:val="5"/>
        </w:numPr>
        <w:spacing w:after="0" w:line="240" w:lineRule="auto"/>
        <w:rPr>
          <w:rFonts w:cstheme="minorHAnsi"/>
        </w:rPr>
      </w:pPr>
      <w:r w:rsidRPr="00B27C68">
        <w:rPr>
          <w:rFonts w:cstheme="minorHAnsi"/>
        </w:rPr>
        <w:t>Fathead Minnows and Golden Shiners experienced morbidity and mortality after infection and SVCV was isolated from infected individuals</w:t>
      </w:r>
    </w:p>
    <w:p w14:paraId="65D4890D" w14:textId="77777777" w:rsidR="004616C3" w:rsidRPr="00B27C68" w:rsidRDefault="004616C3" w:rsidP="004616C3">
      <w:pPr>
        <w:pStyle w:val="ListParagraph"/>
        <w:numPr>
          <w:ilvl w:val="0"/>
          <w:numId w:val="5"/>
        </w:numPr>
        <w:spacing w:after="0" w:line="240" w:lineRule="auto"/>
        <w:rPr>
          <w:rFonts w:cstheme="minorHAnsi"/>
        </w:rPr>
      </w:pPr>
      <w:r w:rsidRPr="00B27C68">
        <w:rPr>
          <w:rFonts w:cstheme="minorHAnsi"/>
        </w:rPr>
        <w:t>Behavioral changes and clinical signs of moribund Fathead Minnows and Golden Shiners resemble SVCV in Common Carp</w:t>
      </w:r>
    </w:p>
    <w:p w14:paraId="259A9DED" w14:textId="77777777" w:rsidR="004616C3" w:rsidRPr="00B27C68" w:rsidRDefault="004616C3" w:rsidP="004616C3">
      <w:pPr>
        <w:pStyle w:val="ListParagraph"/>
        <w:numPr>
          <w:ilvl w:val="1"/>
          <w:numId w:val="5"/>
        </w:numPr>
        <w:spacing w:after="0" w:line="240" w:lineRule="auto"/>
        <w:rPr>
          <w:rFonts w:cstheme="minorHAnsi"/>
        </w:rPr>
      </w:pPr>
      <w:r w:rsidRPr="00B27C68">
        <w:rPr>
          <w:rFonts w:cstheme="minorHAnsi"/>
        </w:rPr>
        <w:t xml:space="preserve">However, </w:t>
      </w:r>
      <w:proofErr w:type="spellStart"/>
      <w:r w:rsidRPr="00B27C68">
        <w:rPr>
          <w:rFonts w:cstheme="minorHAnsi"/>
        </w:rPr>
        <w:t>ecchymotic</w:t>
      </w:r>
      <w:proofErr w:type="spellEnd"/>
      <w:r w:rsidRPr="00B27C68">
        <w:rPr>
          <w:rFonts w:cstheme="minorHAnsi"/>
        </w:rPr>
        <w:t xml:space="preserve"> hemorrhages on the outer swim bladder membrane seen in infected Common Carp were not observed</w:t>
      </w:r>
    </w:p>
    <w:p w14:paraId="37A95DA5" w14:textId="77777777" w:rsidR="004616C3" w:rsidRPr="00B27C68" w:rsidRDefault="004616C3" w:rsidP="004616C3">
      <w:pPr>
        <w:pStyle w:val="ListParagraph"/>
        <w:numPr>
          <w:ilvl w:val="1"/>
          <w:numId w:val="5"/>
        </w:numPr>
        <w:spacing w:after="0" w:line="240" w:lineRule="auto"/>
        <w:rPr>
          <w:rFonts w:cstheme="minorHAnsi"/>
        </w:rPr>
      </w:pPr>
      <w:r w:rsidRPr="00B27C68">
        <w:rPr>
          <w:rFonts w:cstheme="minorHAnsi"/>
        </w:rPr>
        <w:t>Histopathological lesions included necrotic changes in most organs examined, along with widespread hemorrhages, consistent with those in other SVCV-infected cyprinids</w:t>
      </w:r>
    </w:p>
    <w:p w14:paraId="777A66E5" w14:textId="77777777" w:rsidR="004616C3" w:rsidRPr="00B27C68" w:rsidRDefault="004616C3" w:rsidP="004616C3">
      <w:pPr>
        <w:rPr>
          <w:rFonts w:cstheme="minorHAnsi"/>
        </w:rPr>
      </w:pPr>
    </w:p>
    <w:p w14:paraId="2DCA44DF" w14:textId="77777777" w:rsidR="004616C3" w:rsidRPr="00B27C68" w:rsidRDefault="004616C3" w:rsidP="004616C3">
      <w:pPr>
        <w:rPr>
          <w:rFonts w:cstheme="minorHAnsi"/>
          <w:b/>
          <w:bCs/>
        </w:rPr>
      </w:pPr>
      <w:r w:rsidRPr="00B27C68">
        <w:rPr>
          <w:rFonts w:cstheme="minorHAnsi"/>
          <w:b/>
          <w:bCs/>
        </w:rPr>
        <w:t>TLDR:</w:t>
      </w:r>
    </w:p>
    <w:p w14:paraId="43C0E538" w14:textId="77777777" w:rsidR="004616C3" w:rsidRPr="00B27C68" w:rsidRDefault="004616C3" w:rsidP="004616C3">
      <w:pPr>
        <w:pStyle w:val="ListParagraph"/>
        <w:numPr>
          <w:ilvl w:val="0"/>
          <w:numId w:val="6"/>
        </w:numPr>
        <w:spacing w:after="0" w:line="240" w:lineRule="auto"/>
        <w:rPr>
          <w:rFonts w:cstheme="minorHAnsi"/>
          <w:b/>
          <w:bCs/>
        </w:rPr>
      </w:pPr>
      <w:r w:rsidRPr="00B27C68">
        <w:rPr>
          <w:rFonts w:cstheme="minorHAnsi"/>
        </w:rPr>
        <w:t>After experimental infection with SVCV, none of the non-cyprinid species (Eagle Lake Rainbow Trout, Walleye, Largemouth Bass, and Muskellunge) experienced any morbidity or mortality</w:t>
      </w:r>
    </w:p>
    <w:p w14:paraId="5A2676C0" w14:textId="77777777" w:rsidR="004616C3" w:rsidRPr="00B27C68" w:rsidRDefault="004616C3" w:rsidP="004616C3">
      <w:pPr>
        <w:pStyle w:val="ListParagraph"/>
        <w:numPr>
          <w:ilvl w:val="0"/>
          <w:numId w:val="6"/>
        </w:numPr>
        <w:spacing w:after="0" w:line="240" w:lineRule="auto"/>
        <w:rPr>
          <w:rFonts w:cstheme="minorHAnsi"/>
        </w:rPr>
      </w:pPr>
      <w:r w:rsidRPr="00B27C68">
        <w:rPr>
          <w:rFonts w:cstheme="minorHAnsi"/>
        </w:rPr>
        <w:t>SVCV was found to infect each of the four cyprinids, albeit with varying degrees of pathogenicity</w:t>
      </w:r>
    </w:p>
    <w:p w14:paraId="10A682B0" w14:textId="77777777" w:rsidR="004616C3" w:rsidRPr="00B27C68" w:rsidRDefault="004616C3" w:rsidP="004616C3">
      <w:pPr>
        <w:pStyle w:val="ListParagraph"/>
        <w:numPr>
          <w:ilvl w:val="1"/>
          <w:numId w:val="6"/>
        </w:numPr>
        <w:spacing w:after="0" w:line="240" w:lineRule="auto"/>
        <w:rPr>
          <w:rFonts w:cstheme="minorHAnsi"/>
        </w:rPr>
      </w:pPr>
      <w:proofErr w:type="spellStart"/>
      <w:r w:rsidRPr="00B27C68">
        <w:rPr>
          <w:rFonts w:cstheme="minorHAnsi"/>
        </w:rPr>
        <w:t>Spotfin</w:t>
      </w:r>
      <w:proofErr w:type="spellEnd"/>
      <w:r w:rsidRPr="00B27C68">
        <w:rPr>
          <w:rFonts w:cstheme="minorHAnsi"/>
        </w:rPr>
        <w:t xml:space="preserve"> Shiners and Creek Chub did not suffer any morbidity or mortality</w:t>
      </w:r>
    </w:p>
    <w:p w14:paraId="5EF052BB" w14:textId="77777777" w:rsidR="004616C3" w:rsidRPr="00B27C68" w:rsidRDefault="004616C3" w:rsidP="004616C3">
      <w:pPr>
        <w:pStyle w:val="ListParagraph"/>
        <w:numPr>
          <w:ilvl w:val="1"/>
          <w:numId w:val="6"/>
        </w:numPr>
        <w:spacing w:after="0" w:line="240" w:lineRule="auto"/>
        <w:rPr>
          <w:rFonts w:cstheme="minorHAnsi"/>
          <w:b/>
          <w:bCs/>
        </w:rPr>
      </w:pPr>
      <w:r w:rsidRPr="00B27C68">
        <w:rPr>
          <w:rFonts w:cstheme="minorHAnsi"/>
        </w:rPr>
        <w:t>Fathead Minnows and Golden Shiners experienced morbidity and mortality</w:t>
      </w:r>
    </w:p>
    <w:p w14:paraId="44A2C3FF" w14:textId="77777777" w:rsidR="004616C3" w:rsidRPr="00B27C68" w:rsidRDefault="004616C3" w:rsidP="004616C3">
      <w:pPr>
        <w:rPr>
          <w:rFonts w:cstheme="minorHAnsi"/>
          <w:b/>
          <w:bCs/>
        </w:rPr>
      </w:pPr>
    </w:p>
    <w:p w14:paraId="3345F557" w14:textId="77777777" w:rsidR="004616C3" w:rsidRDefault="004616C3" w:rsidP="004616C3">
      <w:pPr>
        <w:rPr>
          <w:rFonts w:cstheme="minorHAnsi"/>
          <w:i/>
          <w:iCs/>
        </w:rPr>
      </w:pPr>
      <w:r w:rsidRPr="00B27C68">
        <w:rPr>
          <w:rFonts w:cstheme="minorHAnsi"/>
          <w:b/>
          <w:bCs/>
        </w:rPr>
        <w:t xml:space="preserve">Related Articles: </w:t>
      </w:r>
      <w:r w:rsidRPr="00B27C68">
        <w:rPr>
          <w:rFonts w:cstheme="minorHAnsi"/>
          <w:i/>
          <w:iCs/>
        </w:rPr>
        <w:t>None on the current ACZM reading list</w:t>
      </w:r>
    </w:p>
    <w:p w14:paraId="1DE1CD12" w14:textId="77777777" w:rsidR="004616C3" w:rsidRDefault="004616C3" w:rsidP="004616C3">
      <w:pPr>
        <w:rPr>
          <w:rFonts w:cstheme="minorHAnsi"/>
          <w:i/>
          <w:iCs/>
        </w:rPr>
      </w:pPr>
    </w:p>
    <w:p w14:paraId="7A84E36F" w14:textId="77777777" w:rsidR="004616C3" w:rsidRPr="008B79C9" w:rsidRDefault="004616C3" w:rsidP="004616C3">
      <w:pPr>
        <w:pStyle w:val="Heading1"/>
      </w:pPr>
      <w:r>
        <w:t>Hadfield/Clayton Chapter C3 Viral Diseases</w:t>
      </w:r>
    </w:p>
    <w:p w14:paraId="5716067E" w14:textId="77777777" w:rsidR="004616C3" w:rsidRDefault="004616C3" w:rsidP="004616C3">
      <w:pPr>
        <w:rPr>
          <w:b/>
          <w:bCs/>
          <w:color w:val="ED7D31" w:themeColor="accent2"/>
        </w:rPr>
      </w:pPr>
      <w:r w:rsidRPr="00CD0A6B">
        <w:rPr>
          <w:b/>
          <w:bCs/>
          <w:color w:val="ED7D31" w:themeColor="accent2"/>
        </w:rPr>
        <w:t>Pages 41</w:t>
      </w:r>
      <w:r>
        <w:rPr>
          <w:b/>
          <w:bCs/>
          <w:color w:val="ED7D31" w:themeColor="accent2"/>
        </w:rPr>
        <w:t>7</w:t>
      </w:r>
      <w:r w:rsidRPr="00CD0A6B">
        <w:rPr>
          <w:b/>
          <w:bCs/>
          <w:color w:val="ED7D31" w:themeColor="accent2"/>
        </w:rPr>
        <w:t>-424</w:t>
      </w:r>
    </w:p>
    <w:p w14:paraId="030402A4" w14:textId="77777777" w:rsidR="004616C3" w:rsidRDefault="004616C3" w:rsidP="004616C3">
      <w:pPr>
        <w:rPr>
          <w:b/>
          <w:bCs/>
          <w:color w:val="000000" w:themeColor="text1"/>
        </w:rPr>
      </w:pPr>
      <w:proofErr w:type="spellStart"/>
      <w:r>
        <w:rPr>
          <w:b/>
          <w:bCs/>
          <w:color w:val="000000" w:themeColor="text1"/>
        </w:rPr>
        <w:t>Birnaviruses</w:t>
      </w:r>
      <w:proofErr w:type="spellEnd"/>
    </w:p>
    <w:p w14:paraId="4BE61283" w14:textId="77777777" w:rsidR="004616C3" w:rsidRPr="0077445E" w:rsidRDefault="004616C3" w:rsidP="004616C3">
      <w:pPr>
        <w:pStyle w:val="ListParagraph"/>
        <w:numPr>
          <w:ilvl w:val="0"/>
          <w:numId w:val="7"/>
        </w:numPr>
        <w:spacing w:after="0" w:line="240" w:lineRule="auto"/>
        <w:rPr>
          <w:b/>
          <w:bCs/>
          <w:color w:val="000000" w:themeColor="text1"/>
        </w:rPr>
      </w:pPr>
      <w:r>
        <w:rPr>
          <w:color w:val="000000" w:themeColor="text1"/>
        </w:rPr>
        <w:t>Non-enveloped double stranded RNA viruses</w:t>
      </w:r>
    </w:p>
    <w:p w14:paraId="546109A0" w14:textId="77777777" w:rsidR="004616C3" w:rsidRPr="00CD0A6B" w:rsidRDefault="004616C3" w:rsidP="004616C3">
      <w:pPr>
        <w:pStyle w:val="ListParagraph"/>
        <w:numPr>
          <w:ilvl w:val="0"/>
          <w:numId w:val="7"/>
        </w:numPr>
        <w:spacing w:after="0" w:line="240" w:lineRule="auto"/>
        <w:rPr>
          <w:b/>
          <w:bCs/>
          <w:color w:val="000000" w:themeColor="text1"/>
        </w:rPr>
      </w:pPr>
      <w:r>
        <w:rPr>
          <w:color w:val="000000" w:themeColor="text1"/>
        </w:rPr>
        <w:t>Most common = infectious pancreatic necrosis virus (IPNV)</w:t>
      </w:r>
    </w:p>
    <w:p w14:paraId="29BB2E65" w14:textId="77777777" w:rsidR="004616C3" w:rsidRPr="0077445E" w:rsidRDefault="004616C3" w:rsidP="004616C3">
      <w:pPr>
        <w:pStyle w:val="ListParagraph"/>
        <w:numPr>
          <w:ilvl w:val="0"/>
          <w:numId w:val="7"/>
        </w:numPr>
        <w:spacing w:after="0" w:line="240" w:lineRule="auto"/>
        <w:rPr>
          <w:b/>
          <w:bCs/>
          <w:color w:val="000000" w:themeColor="text1"/>
        </w:rPr>
      </w:pPr>
      <w:r>
        <w:rPr>
          <w:color w:val="000000" w:themeColor="text1"/>
        </w:rPr>
        <w:lastRenderedPageBreak/>
        <w:t xml:space="preserve">Important pathogen of young salmonids, particularly rainbow trout </w:t>
      </w:r>
    </w:p>
    <w:p w14:paraId="0CEFA86B" w14:textId="77777777" w:rsidR="004616C3" w:rsidRPr="00CD0A6B" w:rsidRDefault="004616C3" w:rsidP="004616C3">
      <w:pPr>
        <w:pStyle w:val="ListParagraph"/>
        <w:numPr>
          <w:ilvl w:val="1"/>
          <w:numId w:val="7"/>
        </w:numPr>
        <w:spacing w:after="0" w:line="240" w:lineRule="auto"/>
        <w:rPr>
          <w:b/>
          <w:bCs/>
          <w:color w:val="000000" w:themeColor="text1"/>
        </w:rPr>
      </w:pPr>
      <w:r>
        <w:rPr>
          <w:color w:val="000000" w:themeColor="text1"/>
        </w:rPr>
        <w:t xml:space="preserve">Only pathogenic in salmonids </w:t>
      </w:r>
    </w:p>
    <w:p w14:paraId="611CCE89" w14:textId="77777777" w:rsidR="004616C3" w:rsidRPr="00456FEA" w:rsidRDefault="004616C3" w:rsidP="004616C3">
      <w:pPr>
        <w:pStyle w:val="ListParagraph"/>
        <w:numPr>
          <w:ilvl w:val="0"/>
          <w:numId w:val="7"/>
        </w:numPr>
        <w:spacing w:after="0" w:line="240" w:lineRule="auto"/>
        <w:rPr>
          <w:b/>
          <w:bCs/>
          <w:color w:val="000000" w:themeColor="text1"/>
        </w:rPr>
      </w:pPr>
      <w:r>
        <w:rPr>
          <w:color w:val="000000" w:themeColor="text1"/>
        </w:rPr>
        <w:t>Causes acute septicemic disease</w:t>
      </w:r>
    </w:p>
    <w:p w14:paraId="292C4A6B" w14:textId="77777777" w:rsidR="004616C3" w:rsidRPr="0077445E" w:rsidRDefault="004616C3" w:rsidP="004616C3">
      <w:pPr>
        <w:pStyle w:val="ListParagraph"/>
        <w:numPr>
          <w:ilvl w:val="0"/>
          <w:numId w:val="7"/>
        </w:numPr>
        <w:spacing w:after="0" w:line="240" w:lineRule="auto"/>
        <w:rPr>
          <w:b/>
          <w:bCs/>
          <w:color w:val="000000" w:themeColor="text1"/>
        </w:rPr>
      </w:pPr>
      <w:r>
        <w:rPr>
          <w:color w:val="000000" w:themeColor="text1"/>
        </w:rPr>
        <w:t>No known zoonotic potential</w:t>
      </w:r>
    </w:p>
    <w:p w14:paraId="232FACE3" w14:textId="77777777" w:rsidR="004616C3" w:rsidRPr="0077445E" w:rsidRDefault="004616C3" w:rsidP="004616C3">
      <w:pPr>
        <w:pStyle w:val="ListParagraph"/>
        <w:numPr>
          <w:ilvl w:val="0"/>
          <w:numId w:val="7"/>
        </w:numPr>
        <w:spacing w:after="0" w:line="240" w:lineRule="auto"/>
        <w:rPr>
          <w:b/>
          <w:bCs/>
          <w:color w:val="000000" w:themeColor="text1"/>
        </w:rPr>
      </w:pPr>
      <w:r>
        <w:rPr>
          <w:color w:val="000000" w:themeColor="text1"/>
        </w:rPr>
        <w:t>Transmission</w:t>
      </w:r>
    </w:p>
    <w:p w14:paraId="770834E9" w14:textId="77777777" w:rsidR="004616C3" w:rsidRPr="0077445E" w:rsidRDefault="004616C3" w:rsidP="004616C3">
      <w:pPr>
        <w:pStyle w:val="ListParagraph"/>
        <w:numPr>
          <w:ilvl w:val="1"/>
          <w:numId w:val="7"/>
        </w:numPr>
        <w:spacing w:after="0" w:line="240" w:lineRule="auto"/>
        <w:rPr>
          <w:b/>
          <w:bCs/>
          <w:color w:val="000000" w:themeColor="text1"/>
        </w:rPr>
      </w:pPr>
      <w:r>
        <w:rPr>
          <w:color w:val="000000" w:themeColor="text1"/>
        </w:rPr>
        <w:t>Highly contagious via horizontal and vertical transmission</w:t>
      </w:r>
    </w:p>
    <w:p w14:paraId="10E2D48B" w14:textId="77777777" w:rsidR="004616C3" w:rsidRPr="0077445E" w:rsidRDefault="004616C3" w:rsidP="004616C3">
      <w:pPr>
        <w:pStyle w:val="ListParagraph"/>
        <w:numPr>
          <w:ilvl w:val="1"/>
          <w:numId w:val="7"/>
        </w:numPr>
        <w:spacing w:after="0" w:line="240" w:lineRule="auto"/>
        <w:rPr>
          <w:b/>
          <w:bCs/>
          <w:color w:val="000000" w:themeColor="text1"/>
        </w:rPr>
      </w:pPr>
      <w:r>
        <w:rPr>
          <w:color w:val="000000" w:themeColor="text1"/>
        </w:rPr>
        <w:t>Unlike other viruses, IPNV can be carried inside the egg</w:t>
      </w:r>
    </w:p>
    <w:p w14:paraId="6900A2BF" w14:textId="77777777" w:rsidR="004616C3" w:rsidRDefault="004616C3" w:rsidP="004616C3">
      <w:pPr>
        <w:pStyle w:val="ListParagraph"/>
        <w:numPr>
          <w:ilvl w:val="1"/>
          <w:numId w:val="7"/>
        </w:numPr>
        <w:spacing w:after="0" w:line="240" w:lineRule="auto"/>
        <w:rPr>
          <w:color w:val="000000" w:themeColor="text1"/>
        </w:rPr>
      </w:pPr>
      <w:r w:rsidRPr="0077445E">
        <w:rPr>
          <w:color w:val="000000" w:themeColor="text1"/>
        </w:rPr>
        <w:t>Can survive days to weeks in surface water</w:t>
      </w:r>
      <w:r>
        <w:rPr>
          <w:color w:val="000000" w:themeColor="text1"/>
        </w:rPr>
        <w:t>, months in frozen tissues</w:t>
      </w:r>
    </w:p>
    <w:p w14:paraId="587079D0" w14:textId="77777777" w:rsidR="004616C3" w:rsidRDefault="004616C3" w:rsidP="004616C3">
      <w:pPr>
        <w:pStyle w:val="ListParagraph"/>
        <w:numPr>
          <w:ilvl w:val="1"/>
          <w:numId w:val="7"/>
        </w:numPr>
        <w:spacing w:after="0" w:line="240" w:lineRule="auto"/>
        <w:rPr>
          <w:color w:val="000000" w:themeColor="text1"/>
        </w:rPr>
      </w:pPr>
      <w:r>
        <w:rPr>
          <w:color w:val="000000" w:themeColor="text1"/>
        </w:rPr>
        <w:t>Mechanical/biological vectors: mollusks, crustaceans, leeches, piscivorous birds</w:t>
      </w:r>
    </w:p>
    <w:p w14:paraId="6DFE0723" w14:textId="77777777" w:rsidR="004616C3" w:rsidRDefault="004616C3" w:rsidP="004616C3">
      <w:pPr>
        <w:pStyle w:val="ListParagraph"/>
        <w:numPr>
          <w:ilvl w:val="1"/>
          <w:numId w:val="7"/>
        </w:numPr>
        <w:spacing w:after="0" w:line="240" w:lineRule="auto"/>
        <w:rPr>
          <w:color w:val="000000" w:themeColor="text1"/>
        </w:rPr>
      </w:pPr>
      <w:r>
        <w:rPr>
          <w:color w:val="000000" w:themeColor="text1"/>
        </w:rPr>
        <w:t>Fish that resolve clinical signs likely become persistently infected carriers</w:t>
      </w:r>
    </w:p>
    <w:p w14:paraId="4564BD1B" w14:textId="77777777" w:rsidR="004616C3" w:rsidRDefault="004616C3" w:rsidP="004616C3">
      <w:pPr>
        <w:pStyle w:val="ListParagraph"/>
        <w:numPr>
          <w:ilvl w:val="0"/>
          <w:numId w:val="7"/>
        </w:numPr>
        <w:spacing w:after="0" w:line="240" w:lineRule="auto"/>
        <w:rPr>
          <w:color w:val="000000" w:themeColor="text1"/>
        </w:rPr>
      </w:pPr>
      <w:r>
        <w:rPr>
          <w:color w:val="000000" w:themeColor="text1"/>
        </w:rPr>
        <w:t>Risk Factors</w:t>
      </w:r>
    </w:p>
    <w:p w14:paraId="44B78428" w14:textId="77777777" w:rsidR="004616C3" w:rsidRPr="0077445E" w:rsidRDefault="004616C3" w:rsidP="004616C3">
      <w:pPr>
        <w:pStyle w:val="ListParagraph"/>
        <w:numPr>
          <w:ilvl w:val="1"/>
          <w:numId w:val="7"/>
        </w:numPr>
        <w:spacing w:after="0" w:line="240" w:lineRule="auto"/>
        <w:rPr>
          <w:color w:val="000000" w:themeColor="text1"/>
        </w:rPr>
      </w:pPr>
      <w:r w:rsidRPr="0077445E">
        <w:rPr>
          <w:color w:val="000000" w:themeColor="text1"/>
        </w:rPr>
        <w:t>Permissive water temperature is often 10–14°C (50–57°F)</w:t>
      </w:r>
    </w:p>
    <w:p w14:paraId="4F55DA15" w14:textId="77777777" w:rsidR="004616C3" w:rsidRDefault="004616C3" w:rsidP="004616C3">
      <w:pPr>
        <w:pStyle w:val="ListParagraph"/>
        <w:numPr>
          <w:ilvl w:val="1"/>
          <w:numId w:val="7"/>
        </w:numPr>
        <w:spacing w:after="0" w:line="240" w:lineRule="auto"/>
        <w:rPr>
          <w:color w:val="000000" w:themeColor="text1"/>
        </w:rPr>
      </w:pPr>
      <w:r w:rsidRPr="0077445E">
        <w:rPr>
          <w:color w:val="000000" w:themeColor="text1"/>
        </w:rPr>
        <w:t xml:space="preserve">High </w:t>
      </w:r>
      <w:r>
        <w:rPr>
          <w:color w:val="000000" w:themeColor="text1"/>
        </w:rPr>
        <w:t>#</w:t>
      </w:r>
      <w:r w:rsidRPr="0077445E">
        <w:rPr>
          <w:color w:val="000000" w:themeColor="text1"/>
        </w:rPr>
        <w:t xml:space="preserve"> of salmonid farms within a 10 km radius</w:t>
      </w:r>
    </w:p>
    <w:p w14:paraId="2B9C3285" w14:textId="77777777" w:rsidR="004616C3" w:rsidRDefault="004616C3" w:rsidP="004616C3">
      <w:pPr>
        <w:pStyle w:val="ListParagraph"/>
        <w:numPr>
          <w:ilvl w:val="0"/>
          <w:numId w:val="7"/>
        </w:numPr>
        <w:spacing w:after="0" w:line="240" w:lineRule="auto"/>
        <w:rPr>
          <w:color w:val="000000" w:themeColor="text1"/>
        </w:rPr>
      </w:pPr>
      <w:r>
        <w:rPr>
          <w:color w:val="000000" w:themeColor="text1"/>
        </w:rPr>
        <w:t>Clinical signs</w:t>
      </w:r>
    </w:p>
    <w:p w14:paraId="224AD875" w14:textId="77777777" w:rsidR="004616C3" w:rsidRDefault="004616C3" w:rsidP="004616C3">
      <w:pPr>
        <w:pStyle w:val="ListParagraph"/>
        <w:numPr>
          <w:ilvl w:val="1"/>
          <w:numId w:val="7"/>
        </w:numPr>
        <w:spacing w:after="0" w:line="240" w:lineRule="auto"/>
        <w:rPr>
          <w:color w:val="000000" w:themeColor="text1"/>
        </w:rPr>
      </w:pPr>
      <w:r w:rsidRPr="00BC0169">
        <w:rPr>
          <w:color w:val="000000" w:themeColor="text1"/>
        </w:rPr>
        <w:t>Erratic swimming (e.g., spiraling)</w:t>
      </w:r>
    </w:p>
    <w:p w14:paraId="2C5EC690" w14:textId="77777777" w:rsidR="004616C3" w:rsidRDefault="004616C3" w:rsidP="004616C3">
      <w:pPr>
        <w:pStyle w:val="ListParagraph"/>
        <w:numPr>
          <w:ilvl w:val="1"/>
          <w:numId w:val="7"/>
        </w:numPr>
        <w:spacing w:after="0" w:line="240" w:lineRule="auto"/>
        <w:rPr>
          <w:color w:val="000000" w:themeColor="text1"/>
        </w:rPr>
      </w:pPr>
      <w:r w:rsidRPr="00BC0169">
        <w:rPr>
          <w:color w:val="000000" w:themeColor="text1"/>
        </w:rPr>
        <w:t>Skin darkening or hemorrhages</w:t>
      </w:r>
    </w:p>
    <w:p w14:paraId="4AF455C8" w14:textId="77777777" w:rsidR="004616C3" w:rsidRDefault="004616C3" w:rsidP="004616C3">
      <w:pPr>
        <w:pStyle w:val="ListParagraph"/>
        <w:numPr>
          <w:ilvl w:val="1"/>
          <w:numId w:val="7"/>
        </w:numPr>
        <w:spacing w:after="0" w:line="240" w:lineRule="auto"/>
        <w:rPr>
          <w:color w:val="000000" w:themeColor="text1"/>
        </w:rPr>
      </w:pPr>
      <w:r w:rsidRPr="00BC0169">
        <w:rPr>
          <w:color w:val="000000" w:themeColor="text1"/>
        </w:rPr>
        <w:t xml:space="preserve">Coelomic distension due to </w:t>
      </w:r>
      <w:proofErr w:type="spellStart"/>
      <w:r w:rsidRPr="00BC0169">
        <w:rPr>
          <w:color w:val="000000" w:themeColor="text1"/>
        </w:rPr>
        <w:t>organomegaly</w:t>
      </w:r>
      <w:proofErr w:type="spellEnd"/>
      <w:r w:rsidRPr="00BC0169">
        <w:rPr>
          <w:color w:val="000000" w:themeColor="text1"/>
        </w:rPr>
        <w:t xml:space="preserve"> or effusion</w:t>
      </w:r>
    </w:p>
    <w:p w14:paraId="1A8BC0D6" w14:textId="77777777" w:rsidR="004616C3" w:rsidRDefault="004616C3" w:rsidP="004616C3">
      <w:pPr>
        <w:pStyle w:val="ListParagraph"/>
        <w:numPr>
          <w:ilvl w:val="1"/>
          <w:numId w:val="7"/>
        </w:numPr>
        <w:spacing w:after="0" w:line="240" w:lineRule="auto"/>
        <w:rPr>
          <w:color w:val="000000" w:themeColor="text1"/>
        </w:rPr>
      </w:pPr>
      <w:r w:rsidRPr="00BC0169">
        <w:rPr>
          <w:color w:val="000000" w:themeColor="text1"/>
        </w:rPr>
        <w:t>White fecal casts</w:t>
      </w:r>
      <w:r>
        <w:rPr>
          <w:color w:val="000000" w:themeColor="text1"/>
        </w:rPr>
        <w:t xml:space="preserve">, exophthalmos, gill pallor due to anemia </w:t>
      </w:r>
      <w:r w:rsidRPr="00BC0169">
        <w:rPr>
          <w:color w:val="000000" w:themeColor="text1"/>
        </w:rPr>
        <w:t>may be seen</w:t>
      </w:r>
    </w:p>
    <w:p w14:paraId="7E7189C9" w14:textId="77777777" w:rsidR="004616C3" w:rsidRDefault="004616C3" w:rsidP="004616C3">
      <w:pPr>
        <w:pStyle w:val="ListParagraph"/>
        <w:numPr>
          <w:ilvl w:val="1"/>
          <w:numId w:val="7"/>
        </w:numPr>
        <w:spacing w:after="0" w:line="240" w:lineRule="auto"/>
        <w:rPr>
          <w:color w:val="000000" w:themeColor="text1"/>
        </w:rPr>
      </w:pPr>
      <w:r w:rsidRPr="00BC0169">
        <w:rPr>
          <w:color w:val="000000" w:themeColor="text1"/>
        </w:rPr>
        <w:t>Appetite is usually normal</w:t>
      </w:r>
    </w:p>
    <w:p w14:paraId="64BFDF20" w14:textId="77777777" w:rsidR="004616C3" w:rsidRDefault="004616C3" w:rsidP="004616C3">
      <w:pPr>
        <w:pStyle w:val="ListParagraph"/>
        <w:numPr>
          <w:ilvl w:val="0"/>
          <w:numId w:val="7"/>
        </w:numPr>
        <w:spacing w:after="0" w:line="240" w:lineRule="auto"/>
        <w:rPr>
          <w:color w:val="000000" w:themeColor="text1"/>
        </w:rPr>
      </w:pPr>
      <w:r>
        <w:rPr>
          <w:color w:val="000000" w:themeColor="text1"/>
        </w:rPr>
        <w:t>Diagnosis</w:t>
      </w:r>
    </w:p>
    <w:p w14:paraId="2FDFB940" w14:textId="77777777" w:rsidR="004616C3" w:rsidRDefault="004616C3" w:rsidP="004616C3">
      <w:pPr>
        <w:pStyle w:val="ListParagraph"/>
        <w:numPr>
          <w:ilvl w:val="1"/>
          <w:numId w:val="7"/>
        </w:numPr>
        <w:spacing w:after="0" w:line="240" w:lineRule="auto"/>
        <w:rPr>
          <w:color w:val="000000" w:themeColor="text1"/>
        </w:rPr>
      </w:pPr>
      <w:r>
        <w:rPr>
          <w:color w:val="000000" w:themeColor="text1"/>
        </w:rPr>
        <w:t>Virus isolation from posterior kidney or pyloric ceca</w:t>
      </w:r>
    </w:p>
    <w:p w14:paraId="34D291EF" w14:textId="77777777" w:rsidR="004616C3" w:rsidRPr="00BC0169" w:rsidRDefault="004616C3" w:rsidP="004616C3">
      <w:pPr>
        <w:pStyle w:val="ListParagraph"/>
        <w:numPr>
          <w:ilvl w:val="1"/>
          <w:numId w:val="7"/>
        </w:numPr>
        <w:spacing w:after="0" w:line="240" w:lineRule="auto"/>
        <w:rPr>
          <w:color w:val="000000" w:themeColor="text1"/>
        </w:rPr>
      </w:pPr>
      <w:r w:rsidRPr="00BC0169">
        <w:rPr>
          <w:color w:val="000000" w:themeColor="text1"/>
        </w:rPr>
        <w:t xml:space="preserve">Necropsy or </w:t>
      </w:r>
      <w:proofErr w:type="spellStart"/>
      <w:r w:rsidRPr="00BC0169">
        <w:rPr>
          <w:color w:val="000000" w:themeColor="text1"/>
        </w:rPr>
        <w:t>coeliotomy</w:t>
      </w:r>
      <w:proofErr w:type="spellEnd"/>
      <w:r w:rsidRPr="00BC0169">
        <w:rPr>
          <w:color w:val="000000" w:themeColor="text1"/>
        </w:rPr>
        <w:t xml:space="preserve"> may show tissue pallor and white or clear mucus in the stomach and intestines</w:t>
      </w:r>
    </w:p>
    <w:p w14:paraId="0D3554D2" w14:textId="77777777" w:rsidR="004616C3" w:rsidRDefault="004616C3" w:rsidP="004616C3">
      <w:pPr>
        <w:pStyle w:val="ListParagraph"/>
        <w:numPr>
          <w:ilvl w:val="1"/>
          <w:numId w:val="7"/>
        </w:numPr>
        <w:spacing w:after="0" w:line="240" w:lineRule="auto"/>
        <w:rPr>
          <w:color w:val="000000" w:themeColor="text1"/>
        </w:rPr>
      </w:pPr>
      <w:r w:rsidRPr="00BC0169">
        <w:rPr>
          <w:color w:val="000000" w:themeColor="text1"/>
        </w:rPr>
        <w:t>Histology usually shows pancreatic necrosis and basophilic intracytoplasmic inclusions</w:t>
      </w:r>
    </w:p>
    <w:p w14:paraId="5203AB58" w14:textId="77777777" w:rsidR="004616C3" w:rsidRDefault="004616C3" w:rsidP="004616C3">
      <w:pPr>
        <w:pStyle w:val="ListParagraph"/>
        <w:numPr>
          <w:ilvl w:val="2"/>
          <w:numId w:val="7"/>
        </w:numPr>
        <w:spacing w:after="0" w:line="240" w:lineRule="auto"/>
        <w:rPr>
          <w:color w:val="000000" w:themeColor="text1"/>
        </w:rPr>
      </w:pPr>
      <w:r w:rsidRPr="00BC0169">
        <w:rPr>
          <w:color w:val="000000" w:themeColor="text1"/>
        </w:rPr>
        <w:t xml:space="preserve">McKnight cells (karyolitic and necrotic epithelial cells) may be present </w:t>
      </w:r>
      <w:r>
        <w:rPr>
          <w:color w:val="000000" w:themeColor="text1"/>
        </w:rPr>
        <w:t>in the pyloric ceca</w:t>
      </w:r>
    </w:p>
    <w:p w14:paraId="71D12B81" w14:textId="77777777" w:rsidR="004616C3" w:rsidRDefault="004616C3" w:rsidP="004616C3">
      <w:pPr>
        <w:pStyle w:val="ListParagraph"/>
        <w:numPr>
          <w:ilvl w:val="2"/>
          <w:numId w:val="7"/>
        </w:numPr>
        <w:spacing w:after="0" w:line="240" w:lineRule="auto"/>
        <w:rPr>
          <w:color w:val="000000" w:themeColor="text1"/>
        </w:rPr>
      </w:pPr>
      <w:r w:rsidRPr="00BC0169">
        <w:rPr>
          <w:color w:val="000000" w:themeColor="text1"/>
        </w:rPr>
        <w:t>Other findings include necrosis</w:t>
      </w:r>
      <w:r>
        <w:rPr>
          <w:color w:val="000000" w:themeColor="text1"/>
        </w:rPr>
        <w:t xml:space="preserve"> </w:t>
      </w:r>
      <w:r w:rsidRPr="00BC0169">
        <w:rPr>
          <w:color w:val="000000" w:themeColor="text1"/>
        </w:rPr>
        <w:t>of anterior intestines and renal tubules</w:t>
      </w:r>
    </w:p>
    <w:p w14:paraId="007EDA38" w14:textId="77777777" w:rsidR="004616C3" w:rsidRDefault="004616C3" w:rsidP="004616C3">
      <w:pPr>
        <w:pStyle w:val="ListParagraph"/>
        <w:numPr>
          <w:ilvl w:val="0"/>
          <w:numId w:val="7"/>
        </w:numPr>
        <w:spacing w:after="0" w:line="240" w:lineRule="auto"/>
        <w:rPr>
          <w:color w:val="000000" w:themeColor="text1"/>
        </w:rPr>
      </w:pPr>
      <w:r>
        <w:rPr>
          <w:color w:val="000000" w:themeColor="text1"/>
        </w:rPr>
        <w:t>Management</w:t>
      </w:r>
    </w:p>
    <w:p w14:paraId="1D864E9E" w14:textId="77777777" w:rsidR="004616C3" w:rsidRDefault="004616C3" w:rsidP="004616C3">
      <w:pPr>
        <w:pStyle w:val="ListParagraph"/>
        <w:numPr>
          <w:ilvl w:val="1"/>
          <w:numId w:val="7"/>
        </w:numPr>
        <w:spacing w:after="0" w:line="240" w:lineRule="auto"/>
        <w:rPr>
          <w:color w:val="000000" w:themeColor="text1"/>
        </w:rPr>
      </w:pPr>
      <w:r>
        <w:rPr>
          <w:color w:val="000000" w:themeColor="text1"/>
        </w:rPr>
        <w:t>Depopulation and disinfection</w:t>
      </w:r>
    </w:p>
    <w:p w14:paraId="4482C6AF" w14:textId="77777777" w:rsidR="004616C3" w:rsidRDefault="004616C3" w:rsidP="004616C3">
      <w:pPr>
        <w:pStyle w:val="ListParagraph"/>
        <w:numPr>
          <w:ilvl w:val="2"/>
          <w:numId w:val="7"/>
        </w:numPr>
        <w:spacing w:after="0" w:line="240" w:lineRule="auto"/>
        <w:rPr>
          <w:color w:val="000000" w:themeColor="text1"/>
        </w:rPr>
      </w:pPr>
      <w:proofErr w:type="spellStart"/>
      <w:r w:rsidRPr="00BC0169">
        <w:rPr>
          <w:color w:val="000000" w:themeColor="text1"/>
        </w:rPr>
        <w:t>Birnaviruses</w:t>
      </w:r>
      <w:proofErr w:type="spellEnd"/>
      <w:r w:rsidRPr="00BC0169">
        <w:rPr>
          <w:color w:val="000000" w:themeColor="text1"/>
        </w:rPr>
        <w:t xml:space="preserve"> are hardy</w:t>
      </w:r>
    </w:p>
    <w:p w14:paraId="680D1142" w14:textId="77777777" w:rsidR="004616C3" w:rsidRDefault="004616C3" w:rsidP="004616C3">
      <w:pPr>
        <w:pStyle w:val="ListParagraph"/>
        <w:numPr>
          <w:ilvl w:val="2"/>
          <w:numId w:val="7"/>
        </w:numPr>
        <w:spacing w:after="0" w:line="240" w:lineRule="auto"/>
        <w:rPr>
          <w:color w:val="000000" w:themeColor="text1"/>
        </w:rPr>
      </w:pPr>
      <w:r w:rsidRPr="00BC0169">
        <w:rPr>
          <w:color w:val="000000" w:themeColor="text1"/>
        </w:rPr>
        <w:t xml:space="preserve">IPNV is resistant to air drying and requires UV doses of 100–330 </w:t>
      </w:r>
      <w:proofErr w:type="spellStart"/>
      <w:r w:rsidRPr="00BC0169">
        <w:rPr>
          <w:color w:val="000000" w:themeColor="text1"/>
        </w:rPr>
        <w:t>mJ</w:t>
      </w:r>
      <w:proofErr w:type="spellEnd"/>
      <w:r w:rsidRPr="00BC0169">
        <w:rPr>
          <w:color w:val="000000" w:themeColor="text1"/>
        </w:rPr>
        <w:t>/cm2</w:t>
      </w:r>
    </w:p>
    <w:p w14:paraId="585C05DD" w14:textId="77777777" w:rsidR="004616C3" w:rsidRDefault="004616C3" w:rsidP="004616C3">
      <w:pPr>
        <w:pStyle w:val="ListParagraph"/>
        <w:numPr>
          <w:ilvl w:val="1"/>
          <w:numId w:val="7"/>
        </w:numPr>
        <w:spacing w:after="0" w:line="240" w:lineRule="auto"/>
        <w:rPr>
          <w:color w:val="000000" w:themeColor="text1"/>
        </w:rPr>
      </w:pPr>
      <w:r w:rsidRPr="00456FEA">
        <w:rPr>
          <w:color w:val="000000" w:themeColor="text1"/>
        </w:rPr>
        <w:t>Test for IPNV prior to acquisition of young salmonids</w:t>
      </w:r>
    </w:p>
    <w:p w14:paraId="5D59D6E9" w14:textId="77777777" w:rsidR="004616C3" w:rsidRDefault="004616C3" w:rsidP="004616C3">
      <w:pPr>
        <w:pStyle w:val="ListParagraph"/>
        <w:numPr>
          <w:ilvl w:val="1"/>
          <w:numId w:val="7"/>
        </w:numPr>
        <w:spacing w:after="0" w:line="240" w:lineRule="auto"/>
        <w:rPr>
          <w:color w:val="000000" w:themeColor="text1"/>
        </w:rPr>
      </w:pPr>
      <w:r w:rsidRPr="00456FEA">
        <w:rPr>
          <w:color w:val="000000" w:themeColor="text1"/>
        </w:rPr>
        <w:t xml:space="preserve">Acquire salmonids at &gt;6 </w:t>
      </w:r>
      <w:proofErr w:type="spellStart"/>
      <w:r w:rsidRPr="00456FEA">
        <w:rPr>
          <w:color w:val="000000" w:themeColor="text1"/>
        </w:rPr>
        <w:t>mo</w:t>
      </w:r>
      <w:proofErr w:type="spellEnd"/>
      <w:r w:rsidRPr="00456FEA">
        <w:rPr>
          <w:color w:val="000000" w:themeColor="text1"/>
        </w:rPr>
        <w:t xml:space="preserve"> of age</w:t>
      </w:r>
    </w:p>
    <w:p w14:paraId="5A968A80" w14:textId="77777777" w:rsidR="004616C3" w:rsidRDefault="004616C3" w:rsidP="004616C3">
      <w:pPr>
        <w:pStyle w:val="ListParagraph"/>
        <w:numPr>
          <w:ilvl w:val="1"/>
          <w:numId w:val="7"/>
        </w:numPr>
        <w:spacing w:after="0" w:line="240" w:lineRule="auto"/>
        <w:rPr>
          <w:color w:val="000000" w:themeColor="text1"/>
        </w:rPr>
      </w:pPr>
      <w:r w:rsidRPr="00456FEA">
        <w:rPr>
          <w:color w:val="000000" w:themeColor="text1"/>
        </w:rPr>
        <w:t>Consider disinfection of eggs with iodophors</w:t>
      </w:r>
      <w:r>
        <w:rPr>
          <w:color w:val="000000" w:themeColor="text1"/>
        </w:rPr>
        <w:t xml:space="preserve"> to reduce transmission</w:t>
      </w:r>
    </w:p>
    <w:p w14:paraId="5C4C32E1" w14:textId="77777777" w:rsidR="004616C3" w:rsidRDefault="004616C3" w:rsidP="004616C3">
      <w:pPr>
        <w:pStyle w:val="ListParagraph"/>
        <w:numPr>
          <w:ilvl w:val="2"/>
          <w:numId w:val="7"/>
        </w:numPr>
        <w:spacing w:after="0" w:line="240" w:lineRule="auto"/>
        <w:rPr>
          <w:color w:val="000000" w:themeColor="text1"/>
        </w:rPr>
      </w:pPr>
      <w:r>
        <w:rPr>
          <w:color w:val="000000" w:themeColor="text1"/>
        </w:rPr>
        <w:t>D</w:t>
      </w:r>
      <w:r w:rsidRPr="00456FEA">
        <w:rPr>
          <w:color w:val="000000" w:themeColor="text1"/>
        </w:rPr>
        <w:t>oes not eliminate it, as IPNV can be carried inside eggs</w:t>
      </w:r>
    </w:p>
    <w:p w14:paraId="7248CE88" w14:textId="77777777" w:rsidR="004616C3" w:rsidRDefault="004616C3" w:rsidP="004616C3">
      <w:pPr>
        <w:rPr>
          <w:b/>
          <w:bCs/>
          <w:color w:val="000000" w:themeColor="text1"/>
        </w:rPr>
      </w:pPr>
    </w:p>
    <w:p w14:paraId="6E282DB7" w14:textId="77777777" w:rsidR="004616C3" w:rsidRDefault="004616C3" w:rsidP="004616C3">
      <w:pPr>
        <w:rPr>
          <w:b/>
          <w:bCs/>
          <w:color w:val="000000" w:themeColor="text1"/>
        </w:rPr>
      </w:pPr>
      <w:r w:rsidRPr="00456FEA">
        <w:rPr>
          <w:b/>
          <w:bCs/>
          <w:color w:val="000000" w:themeColor="text1"/>
        </w:rPr>
        <w:t>Pox Viruses</w:t>
      </w:r>
    </w:p>
    <w:p w14:paraId="166EBE7E" w14:textId="77777777" w:rsidR="004616C3" w:rsidRDefault="004616C3" w:rsidP="004616C3">
      <w:pPr>
        <w:pStyle w:val="ListParagraph"/>
        <w:numPr>
          <w:ilvl w:val="0"/>
          <w:numId w:val="8"/>
        </w:numPr>
        <w:spacing w:after="0" w:line="240" w:lineRule="auto"/>
        <w:rPr>
          <w:color w:val="000000" w:themeColor="text1"/>
        </w:rPr>
      </w:pPr>
      <w:r>
        <w:rPr>
          <w:color w:val="000000" w:themeColor="text1"/>
        </w:rPr>
        <w:t>Enveloped double stranded DNA viruses</w:t>
      </w:r>
    </w:p>
    <w:p w14:paraId="318EA8BD" w14:textId="77777777" w:rsidR="004616C3" w:rsidRDefault="004616C3" w:rsidP="004616C3">
      <w:pPr>
        <w:pStyle w:val="ListParagraph"/>
        <w:numPr>
          <w:ilvl w:val="0"/>
          <w:numId w:val="8"/>
        </w:numPr>
        <w:spacing w:after="0" w:line="240" w:lineRule="auto"/>
        <w:rPr>
          <w:color w:val="000000" w:themeColor="text1"/>
        </w:rPr>
      </w:pPr>
      <w:r w:rsidRPr="00456FEA">
        <w:rPr>
          <w:color w:val="000000" w:themeColor="text1"/>
        </w:rPr>
        <w:t>Pox viruses are rarely reported in fish</w:t>
      </w:r>
    </w:p>
    <w:p w14:paraId="48EC20A5" w14:textId="77777777" w:rsidR="004616C3" w:rsidRDefault="004616C3" w:rsidP="004616C3">
      <w:pPr>
        <w:pStyle w:val="ListParagraph"/>
        <w:numPr>
          <w:ilvl w:val="0"/>
          <w:numId w:val="8"/>
        </w:numPr>
        <w:spacing w:after="0" w:line="240" w:lineRule="auto"/>
        <w:rPr>
          <w:color w:val="000000" w:themeColor="text1"/>
        </w:rPr>
      </w:pPr>
      <w:r>
        <w:rPr>
          <w:color w:val="000000" w:themeColor="text1"/>
        </w:rPr>
        <w:t>No known zoonotic potential</w:t>
      </w:r>
    </w:p>
    <w:p w14:paraId="25AD2672" w14:textId="77777777" w:rsidR="004616C3" w:rsidRDefault="004616C3" w:rsidP="004616C3">
      <w:pPr>
        <w:pStyle w:val="ListParagraph"/>
        <w:numPr>
          <w:ilvl w:val="0"/>
          <w:numId w:val="8"/>
        </w:numPr>
        <w:spacing w:after="0" w:line="240" w:lineRule="auto"/>
        <w:rPr>
          <w:color w:val="000000" w:themeColor="text1"/>
        </w:rPr>
      </w:pPr>
      <w:r w:rsidRPr="00456FEA">
        <w:rPr>
          <w:color w:val="000000" w:themeColor="text1"/>
        </w:rPr>
        <w:t>Carp edema virus (CEV) is an emerging pox virus</w:t>
      </w:r>
    </w:p>
    <w:p w14:paraId="7EA8A858" w14:textId="77777777" w:rsidR="004616C3" w:rsidRDefault="004616C3" w:rsidP="004616C3">
      <w:pPr>
        <w:pStyle w:val="ListParagraph"/>
        <w:numPr>
          <w:ilvl w:val="1"/>
          <w:numId w:val="8"/>
        </w:numPr>
        <w:spacing w:after="0" w:line="240" w:lineRule="auto"/>
        <w:rPr>
          <w:color w:val="000000" w:themeColor="text1"/>
        </w:rPr>
      </w:pPr>
      <w:r>
        <w:rPr>
          <w:color w:val="000000" w:themeColor="text1"/>
        </w:rPr>
        <w:t xml:space="preserve">Only infects </w:t>
      </w:r>
      <w:r w:rsidRPr="00456FEA">
        <w:rPr>
          <w:color w:val="000000" w:themeColor="text1"/>
        </w:rPr>
        <w:t>common carp and subspecies such as koi</w:t>
      </w:r>
    </w:p>
    <w:p w14:paraId="274F3C5E" w14:textId="77777777" w:rsidR="004616C3" w:rsidRDefault="004616C3" w:rsidP="004616C3">
      <w:pPr>
        <w:pStyle w:val="ListParagraph"/>
        <w:numPr>
          <w:ilvl w:val="1"/>
          <w:numId w:val="8"/>
        </w:numPr>
        <w:spacing w:after="0" w:line="240" w:lineRule="auto"/>
        <w:rPr>
          <w:color w:val="000000" w:themeColor="text1"/>
        </w:rPr>
      </w:pPr>
      <w:r>
        <w:rPr>
          <w:color w:val="000000" w:themeColor="text1"/>
        </w:rPr>
        <w:t xml:space="preserve">Also </w:t>
      </w:r>
      <w:r w:rsidRPr="00456FEA">
        <w:rPr>
          <w:color w:val="000000" w:themeColor="text1"/>
        </w:rPr>
        <w:t>called koi sleepy disease due to the profound lethargy</w:t>
      </w:r>
    </w:p>
    <w:p w14:paraId="25CBBA7E" w14:textId="77777777" w:rsidR="004616C3" w:rsidRDefault="004616C3" w:rsidP="004616C3">
      <w:pPr>
        <w:pStyle w:val="ListParagraph"/>
        <w:numPr>
          <w:ilvl w:val="0"/>
          <w:numId w:val="8"/>
        </w:numPr>
        <w:spacing w:after="0" w:line="240" w:lineRule="auto"/>
        <w:rPr>
          <w:color w:val="000000" w:themeColor="text1"/>
        </w:rPr>
      </w:pPr>
      <w:r>
        <w:rPr>
          <w:color w:val="000000" w:themeColor="text1"/>
        </w:rPr>
        <w:t>Transmission &amp; Epidemiology</w:t>
      </w:r>
    </w:p>
    <w:p w14:paraId="13BE2D2C" w14:textId="77777777" w:rsidR="004616C3" w:rsidRPr="00456FEA" w:rsidRDefault="004616C3" w:rsidP="004616C3">
      <w:pPr>
        <w:pStyle w:val="ListParagraph"/>
        <w:numPr>
          <w:ilvl w:val="1"/>
          <w:numId w:val="8"/>
        </w:numPr>
        <w:spacing w:after="0" w:line="240" w:lineRule="auto"/>
        <w:rPr>
          <w:color w:val="000000" w:themeColor="text1"/>
        </w:rPr>
      </w:pPr>
      <w:r w:rsidRPr="00456FEA">
        <w:rPr>
          <w:color w:val="000000" w:themeColor="text1"/>
        </w:rPr>
        <w:t xml:space="preserve">CEV was first found in Japanese koi breeding facilities in the 1970s </w:t>
      </w:r>
    </w:p>
    <w:p w14:paraId="01D7A9B6" w14:textId="77777777" w:rsidR="004616C3" w:rsidRDefault="004616C3" w:rsidP="004616C3">
      <w:pPr>
        <w:pStyle w:val="ListParagraph"/>
        <w:numPr>
          <w:ilvl w:val="1"/>
          <w:numId w:val="8"/>
        </w:numPr>
        <w:spacing w:after="0" w:line="240" w:lineRule="auto"/>
        <w:rPr>
          <w:color w:val="000000" w:themeColor="text1"/>
        </w:rPr>
      </w:pPr>
      <w:r>
        <w:rPr>
          <w:color w:val="000000" w:themeColor="text1"/>
        </w:rPr>
        <w:t>I</w:t>
      </w:r>
      <w:r w:rsidRPr="00456FEA">
        <w:rPr>
          <w:color w:val="000000" w:themeColor="text1"/>
        </w:rPr>
        <w:t>nternational trade in koi likely contribut</w:t>
      </w:r>
      <w:r>
        <w:rPr>
          <w:color w:val="000000" w:themeColor="text1"/>
        </w:rPr>
        <w:t>ing to its global spread</w:t>
      </w:r>
    </w:p>
    <w:p w14:paraId="49964B7C" w14:textId="77777777" w:rsidR="004616C3" w:rsidRDefault="004616C3" w:rsidP="004616C3">
      <w:pPr>
        <w:pStyle w:val="ListParagraph"/>
        <w:numPr>
          <w:ilvl w:val="1"/>
          <w:numId w:val="8"/>
        </w:numPr>
        <w:spacing w:after="0" w:line="240" w:lineRule="auto"/>
        <w:rPr>
          <w:color w:val="000000" w:themeColor="text1"/>
        </w:rPr>
      </w:pPr>
      <w:r>
        <w:rPr>
          <w:color w:val="000000" w:themeColor="text1"/>
        </w:rPr>
        <w:lastRenderedPageBreak/>
        <w:t>Horizontal transmission</w:t>
      </w:r>
    </w:p>
    <w:p w14:paraId="25DABFDF" w14:textId="77777777" w:rsidR="004616C3" w:rsidRDefault="004616C3" w:rsidP="004616C3">
      <w:pPr>
        <w:pStyle w:val="ListParagraph"/>
        <w:numPr>
          <w:ilvl w:val="1"/>
          <w:numId w:val="8"/>
        </w:numPr>
        <w:spacing w:after="0" w:line="240" w:lineRule="auto"/>
        <w:rPr>
          <w:color w:val="000000" w:themeColor="text1"/>
        </w:rPr>
      </w:pPr>
      <w:r w:rsidRPr="00FA7596">
        <w:rPr>
          <w:color w:val="000000" w:themeColor="text1"/>
        </w:rPr>
        <w:t>Fish that resolve clinical signs may become carriers</w:t>
      </w:r>
    </w:p>
    <w:p w14:paraId="53FFA71A" w14:textId="77777777" w:rsidR="004616C3" w:rsidRDefault="004616C3" w:rsidP="004616C3">
      <w:pPr>
        <w:pStyle w:val="ListParagraph"/>
        <w:numPr>
          <w:ilvl w:val="2"/>
          <w:numId w:val="8"/>
        </w:numPr>
        <w:spacing w:after="0" w:line="240" w:lineRule="auto"/>
        <w:rPr>
          <w:color w:val="000000" w:themeColor="text1"/>
        </w:rPr>
      </w:pPr>
      <w:r>
        <w:rPr>
          <w:color w:val="000000" w:themeColor="text1"/>
        </w:rPr>
        <w:t>F</w:t>
      </w:r>
      <w:r w:rsidRPr="00FA7596">
        <w:rPr>
          <w:color w:val="000000" w:themeColor="text1"/>
        </w:rPr>
        <w:t xml:space="preserve">ish typically remain PCR-positive for </w:t>
      </w:r>
      <w:r>
        <w:rPr>
          <w:color w:val="000000" w:themeColor="text1"/>
        </w:rPr>
        <w:t>5-6 months</w:t>
      </w:r>
      <w:r w:rsidRPr="00FA7596">
        <w:rPr>
          <w:color w:val="000000" w:themeColor="text1"/>
        </w:rPr>
        <w:t xml:space="preserve"> </w:t>
      </w:r>
    </w:p>
    <w:p w14:paraId="11BA692A" w14:textId="77777777" w:rsidR="004616C3" w:rsidRDefault="004616C3" w:rsidP="004616C3">
      <w:pPr>
        <w:pStyle w:val="ListParagraph"/>
        <w:numPr>
          <w:ilvl w:val="1"/>
          <w:numId w:val="8"/>
        </w:numPr>
        <w:spacing w:after="0" w:line="240" w:lineRule="auto"/>
        <w:rPr>
          <w:color w:val="000000" w:themeColor="text1"/>
        </w:rPr>
      </w:pPr>
      <w:r w:rsidRPr="00FA7596">
        <w:rPr>
          <w:color w:val="000000" w:themeColor="text1"/>
        </w:rPr>
        <w:t>Outbreaks are more common at 15–25°C (59–77°F)</w:t>
      </w:r>
    </w:p>
    <w:p w14:paraId="37612622" w14:textId="77777777" w:rsidR="004616C3" w:rsidRDefault="004616C3" w:rsidP="004616C3">
      <w:pPr>
        <w:pStyle w:val="ListParagraph"/>
        <w:numPr>
          <w:ilvl w:val="0"/>
          <w:numId w:val="8"/>
        </w:numPr>
        <w:spacing w:after="0" w:line="240" w:lineRule="auto"/>
        <w:rPr>
          <w:color w:val="000000" w:themeColor="text1"/>
        </w:rPr>
      </w:pPr>
      <w:r>
        <w:rPr>
          <w:color w:val="000000" w:themeColor="text1"/>
        </w:rPr>
        <w:t>Clinical Signs:</w:t>
      </w:r>
    </w:p>
    <w:p w14:paraId="2500B0D5" w14:textId="77777777" w:rsidR="004616C3" w:rsidRDefault="004616C3" w:rsidP="004616C3">
      <w:pPr>
        <w:pStyle w:val="ListParagraph"/>
        <w:numPr>
          <w:ilvl w:val="1"/>
          <w:numId w:val="8"/>
        </w:numPr>
        <w:spacing w:after="0" w:line="240" w:lineRule="auto"/>
        <w:rPr>
          <w:color w:val="000000" w:themeColor="text1"/>
        </w:rPr>
      </w:pPr>
      <w:r>
        <w:rPr>
          <w:color w:val="000000" w:themeColor="text1"/>
        </w:rPr>
        <w:t>Multiple fish affected; m</w:t>
      </w:r>
      <w:r w:rsidRPr="00FA7596">
        <w:rPr>
          <w:color w:val="000000" w:themeColor="text1"/>
        </w:rPr>
        <w:t>ortality may reach 70-100%.</w:t>
      </w:r>
    </w:p>
    <w:p w14:paraId="268CA3FC" w14:textId="77777777" w:rsidR="004616C3" w:rsidRDefault="004616C3" w:rsidP="004616C3">
      <w:pPr>
        <w:pStyle w:val="ListParagraph"/>
        <w:numPr>
          <w:ilvl w:val="1"/>
          <w:numId w:val="8"/>
        </w:numPr>
        <w:spacing w:after="0" w:line="240" w:lineRule="auto"/>
        <w:rPr>
          <w:color w:val="000000" w:themeColor="text1"/>
        </w:rPr>
      </w:pPr>
      <w:r>
        <w:rPr>
          <w:color w:val="000000" w:themeColor="text1"/>
        </w:rPr>
        <w:t>A</w:t>
      </w:r>
      <w:r w:rsidRPr="00FA7596">
        <w:rPr>
          <w:color w:val="000000" w:themeColor="text1"/>
        </w:rPr>
        <w:t xml:space="preserve">dult fish show severe lethargy, often laterally recumbent </w:t>
      </w:r>
      <w:r>
        <w:rPr>
          <w:color w:val="000000" w:themeColor="text1"/>
        </w:rPr>
        <w:t>and</w:t>
      </w:r>
      <w:r w:rsidRPr="00FA7596">
        <w:rPr>
          <w:color w:val="000000" w:themeColor="text1"/>
        </w:rPr>
        <w:t xml:space="preserve"> minimal</w:t>
      </w:r>
      <w:r>
        <w:rPr>
          <w:color w:val="000000" w:themeColor="text1"/>
        </w:rPr>
        <w:t>ly</w:t>
      </w:r>
      <w:r w:rsidRPr="00FA7596">
        <w:rPr>
          <w:color w:val="000000" w:themeColor="text1"/>
        </w:rPr>
        <w:t xml:space="preserve"> respons</w:t>
      </w:r>
      <w:r>
        <w:rPr>
          <w:color w:val="000000" w:themeColor="text1"/>
        </w:rPr>
        <w:t>ive</w:t>
      </w:r>
    </w:p>
    <w:p w14:paraId="7C7BD4C2" w14:textId="77777777" w:rsidR="004616C3" w:rsidRPr="00FA7596" w:rsidRDefault="004616C3" w:rsidP="004616C3">
      <w:pPr>
        <w:pStyle w:val="ListParagraph"/>
        <w:numPr>
          <w:ilvl w:val="2"/>
          <w:numId w:val="8"/>
        </w:numPr>
        <w:spacing w:after="0" w:line="240" w:lineRule="auto"/>
        <w:rPr>
          <w:color w:val="000000" w:themeColor="text1"/>
        </w:rPr>
      </w:pPr>
      <w:r w:rsidRPr="00FA7596">
        <w:rPr>
          <w:color w:val="000000" w:themeColor="text1"/>
        </w:rPr>
        <w:t xml:space="preserve">Younger fish may congregate at the surface or sides of a pond. </w:t>
      </w:r>
    </w:p>
    <w:p w14:paraId="359E0AFE" w14:textId="77777777" w:rsidR="004616C3" w:rsidRDefault="004616C3" w:rsidP="004616C3">
      <w:pPr>
        <w:pStyle w:val="ListParagraph"/>
        <w:numPr>
          <w:ilvl w:val="1"/>
          <w:numId w:val="8"/>
        </w:numPr>
        <w:spacing w:after="0" w:line="240" w:lineRule="auto"/>
        <w:rPr>
          <w:color w:val="000000" w:themeColor="text1"/>
        </w:rPr>
      </w:pPr>
      <w:proofErr w:type="spellStart"/>
      <w:r>
        <w:rPr>
          <w:color w:val="000000" w:themeColor="text1"/>
        </w:rPr>
        <w:t>Hyporexia</w:t>
      </w:r>
      <w:proofErr w:type="spellEnd"/>
      <w:r>
        <w:rPr>
          <w:color w:val="000000" w:themeColor="text1"/>
        </w:rPr>
        <w:t xml:space="preserve"> to anorexia, skin edema, dyspnea/tachypnea</w:t>
      </w:r>
    </w:p>
    <w:p w14:paraId="0B187723" w14:textId="77777777" w:rsidR="004616C3" w:rsidRPr="00FA7596" w:rsidRDefault="004616C3" w:rsidP="004616C3">
      <w:pPr>
        <w:pStyle w:val="ListParagraph"/>
        <w:numPr>
          <w:ilvl w:val="1"/>
          <w:numId w:val="8"/>
        </w:numPr>
        <w:spacing w:after="0" w:line="240" w:lineRule="auto"/>
        <w:rPr>
          <w:color w:val="000000" w:themeColor="text1"/>
        </w:rPr>
      </w:pPr>
      <w:r w:rsidRPr="00FA7596">
        <w:rPr>
          <w:color w:val="000000" w:themeColor="text1"/>
        </w:rPr>
        <w:t>Ulcerative or hemorrhagic skin lesions, particularly around the mouth and the base of the fins</w:t>
      </w:r>
    </w:p>
    <w:p w14:paraId="449F2A6B" w14:textId="77777777" w:rsidR="004616C3" w:rsidRDefault="004616C3" w:rsidP="004616C3">
      <w:pPr>
        <w:pStyle w:val="ListParagraph"/>
        <w:numPr>
          <w:ilvl w:val="1"/>
          <w:numId w:val="8"/>
        </w:numPr>
        <w:spacing w:after="0" w:line="240" w:lineRule="auto"/>
        <w:rPr>
          <w:color w:val="000000" w:themeColor="text1"/>
        </w:rPr>
      </w:pPr>
      <w:r w:rsidRPr="00FA7596">
        <w:rPr>
          <w:color w:val="000000" w:themeColor="text1"/>
        </w:rPr>
        <w:t>Pale, edematous gills with white or gray areas of necrosis</w:t>
      </w:r>
      <w:r>
        <w:rPr>
          <w:color w:val="000000" w:themeColor="text1"/>
        </w:rPr>
        <w:t xml:space="preserve"> and </w:t>
      </w:r>
      <w:proofErr w:type="spellStart"/>
      <w:r>
        <w:rPr>
          <w:color w:val="000000" w:themeColor="text1"/>
        </w:rPr>
        <w:t>enophthalmos</w:t>
      </w:r>
      <w:proofErr w:type="spellEnd"/>
      <w:r w:rsidRPr="00FA7596">
        <w:rPr>
          <w:color w:val="000000" w:themeColor="text1"/>
        </w:rPr>
        <w:t xml:space="preserve">, like </w:t>
      </w:r>
      <w:r>
        <w:rPr>
          <w:color w:val="000000" w:themeColor="text1"/>
        </w:rPr>
        <w:t>KHV</w:t>
      </w:r>
    </w:p>
    <w:p w14:paraId="292B2742" w14:textId="77777777" w:rsidR="004616C3" w:rsidRDefault="004616C3" w:rsidP="004616C3">
      <w:pPr>
        <w:pStyle w:val="ListParagraph"/>
        <w:numPr>
          <w:ilvl w:val="0"/>
          <w:numId w:val="8"/>
        </w:numPr>
        <w:spacing w:after="0" w:line="240" w:lineRule="auto"/>
        <w:rPr>
          <w:color w:val="000000" w:themeColor="text1"/>
        </w:rPr>
      </w:pPr>
      <w:r>
        <w:rPr>
          <w:color w:val="000000" w:themeColor="text1"/>
        </w:rPr>
        <w:t>Diagnosis</w:t>
      </w:r>
    </w:p>
    <w:p w14:paraId="778DE764" w14:textId="77777777" w:rsidR="004616C3" w:rsidRPr="00FA7596" w:rsidRDefault="004616C3" w:rsidP="004616C3">
      <w:pPr>
        <w:pStyle w:val="ListParagraph"/>
        <w:numPr>
          <w:ilvl w:val="1"/>
          <w:numId w:val="8"/>
        </w:numPr>
        <w:spacing w:after="0" w:line="240" w:lineRule="auto"/>
        <w:rPr>
          <w:color w:val="000000" w:themeColor="text1"/>
        </w:rPr>
      </w:pPr>
      <w:r>
        <w:rPr>
          <w:color w:val="000000" w:themeColor="text1"/>
        </w:rPr>
        <w:t>T</w:t>
      </w:r>
      <w:r w:rsidRPr="00FA7596">
        <w:rPr>
          <w:color w:val="000000" w:themeColor="text1"/>
        </w:rPr>
        <w:t xml:space="preserve">ypically based on clinical signs, histology, and PCR </w:t>
      </w:r>
    </w:p>
    <w:p w14:paraId="19F2CE0F" w14:textId="77777777" w:rsidR="004616C3" w:rsidRDefault="004616C3" w:rsidP="004616C3">
      <w:pPr>
        <w:pStyle w:val="ListParagraph"/>
        <w:numPr>
          <w:ilvl w:val="1"/>
          <w:numId w:val="8"/>
        </w:numPr>
        <w:spacing w:after="0" w:line="240" w:lineRule="auto"/>
        <w:rPr>
          <w:color w:val="000000" w:themeColor="text1"/>
        </w:rPr>
      </w:pPr>
      <w:r w:rsidRPr="00FA7596">
        <w:rPr>
          <w:color w:val="000000" w:themeColor="text1"/>
        </w:rPr>
        <w:t xml:space="preserve">Histology usually shows </w:t>
      </w:r>
      <w:proofErr w:type="spellStart"/>
      <w:r w:rsidRPr="00FA7596">
        <w:rPr>
          <w:color w:val="000000" w:themeColor="text1"/>
        </w:rPr>
        <w:t>branchitis</w:t>
      </w:r>
      <w:proofErr w:type="spellEnd"/>
      <w:r w:rsidRPr="00FA7596">
        <w:rPr>
          <w:color w:val="000000" w:themeColor="text1"/>
        </w:rPr>
        <w:t xml:space="preserve"> with severe epithelial hyperplasia, necrosis, lamellar fusion, interstitial edema, and increased mucus</w:t>
      </w:r>
    </w:p>
    <w:p w14:paraId="12D7CA20" w14:textId="77777777" w:rsidR="004616C3" w:rsidRPr="00FA7596" w:rsidRDefault="004616C3" w:rsidP="004616C3">
      <w:pPr>
        <w:pStyle w:val="ListParagraph"/>
        <w:numPr>
          <w:ilvl w:val="2"/>
          <w:numId w:val="8"/>
        </w:numPr>
        <w:spacing w:after="0" w:line="240" w:lineRule="auto"/>
        <w:rPr>
          <w:color w:val="000000" w:themeColor="text1"/>
        </w:rPr>
      </w:pPr>
      <w:r w:rsidRPr="00FA7596">
        <w:rPr>
          <w:color w:val="000000" w:themeColor="text1"/>
        </w:rPr>
        <w:t xml:space="preserve">Large intracytoplasmic inclusions are common </w:t>
      </w:r>
    </w:p>
    <w:p w14:paraId="7B71FBB2" w14:textId="77777777" w:rsidR="004616C3" w:rsidRPr="00FA7596" w:rsidRDefault="004616C3" w:rsidP="004616C3">
      <w:pPr>
        <w:pStyle w:val="ListParagraph"/>
        <w:numPr>
          <w:ilvl w:val="1"/>
          <w:numId w:val="8"/>
        </w:numPr>
        <w:spacing w:after="0" w:line="240" w:lineRule="auto"/>
        <w:rPr>
          <w:color w:val="000000" w:themeColor="text1"/>
        </w:rPr>
      </w:pPr>
      <w:r w:rsidRPr="00FA7596">
        <w:rPr>
          <w:color w:val="000000" w:themeColor="text1"/>
        </w:rPr>
        <w:t xml:space="preserve">PCR assays are best on gill tissue from animals early in the disease process </w:t>
      </w:r>
    </w:p>
    <w:p w14:paraId="5ED1E634" w14:textId="77777777" w:rsidR="004616C3" w:rsidRDefault="004616C3" w:rsidP="004616C3">
      <w:pPr>
        <w:pStyle w:val="ListParagraph"/>
        <w:numPr>
          <w:ilvl w:val="2"/>
          <w:numId w:val="8"/>
        </w:numPr>
        <w:spacing w:after="0" w:line="240" w:lineRule="auto"/>
        <w:rPr>
          <w:color w:val="000000" w:themeColor="text1"/>
        </w:rPr>
      </w:pPr>
      <w:r w:rsidRPr="00FA7596">
        <w:rPr>
          <w:color w:val="000000" w:themeColor="text1"/>
        </w:rPr>
        <w:t xml:space="preserve">Nested PCR and qPCR tests are available experimentally and show higher sensitivity and specificity </w:t>
      </w:r>
    </w:p>
    <w:p w14:paraId="3579538D" w14:textId="77777777" w:rsidR="004616C3" w:rsidRDefault="004616C3" w:rsidP="004616C3">
      <w:pPr>
        <w:pStyle w:val="ListParagraph"/>
        <w:numPr>
          <w:ilvl w:val="0"/>
          <w:numId w:val="8"/>
        </w:numPr>
        <w:spacing w:after="0" w:line="240" w:lineRule="auto"/>
        <w:rPr>
          <w:color w:val="000000" w:themeColor="text1"/>
        </w:rPr>
      </w:pPr>
      <w:r>
        <w:rPr>
          <w:color w:val="000000" w:themeColor="text1"/>
        </w:rPr>
        <w:t>Management</w:t>
      </w:r>
    </w:p>
    <w:p w14:paraId="0A8708F7" w14:textId="77777777" w:rsidR="004616C3" w:rsidRPr="00283677" w:rsidRDefault="004616C3" w:rsidP="004616C3">
      <w:pPr>
        <w:pStyle w:val="ListParagraph"/>
        <w:numPr>
          <w:ilvl w:val="1"/>
          <w:numId w:val="8"/>
        </w:numPr>
        <w:spacing w:after="0" w:line="240" w:lineRule="auto"/>
        <w:rPr>
          <w:color w:val="000000" w:themeColor="text1"/>
        </w:rPr>
      </w:pPr>
      <w:r w:rsidRPr="00283677">
        <w:rPr>
          <w:color w:val="000000" w:themeColor="text1"/>
        </w:rPr>
        <w:t>Isolate affected animals to reduce transmission</w:t>
      </w:r>
    </w:p>
    <w:p w14:paraId="796F9CCE" w14:textId="77777777" w:rsidR="004616C3" w:rsidRPr="00283677" w:rsidRDefault="004616C3" w:rsidP="004616C3">
      <w:pPr>
        <w:pStyle w:val="ListParagraph"/>
        <w:numPr>
          <w:ilvl w:val="1"/>
          <w:numId w:val="8"/>
        </w:numPr>
        <w:spacing w:after="0" w:line="240" w:lineRule="auto"/>
        <w:rPr>
          <w:color w:val="000000" w:themeColor="text1"/>
        </w:rPr>
      </w:pPr>
      <w:r w:rsidRPr="00283677">
        <w:rPr>
          <w:color w:val="000000" w:themeColor="text1"/>
        </w:rPr>
        <w:t xml:space="preserve">Reduce or resolve stressors, in particular adequate dissolved oxygen </w:t>
      </w:r>
    </w:p>
    <w:p w14:paraId="49DF8A10" w14:textId="77777777" w:rsidR="004616C3" w:rsidRPr="00283677" w:rsidRDefault="004616C3" w:rsidP="004616C3">
      <w:pPr>
        <w:pStyle w:val="ListParagraph"/>
        <w:numPr>
          <w:ilvl w:val="1"/>
          <w:numId w:val="8"/>
        </w:numPr>
        <w:spacing w:after="0" w:line="240" w:lineRule="auto"/>
        <w:rPr>
          <w:color w:val="000000" w:themeColor="text1"/>
        </w:rPr>
      </w:pPr>
      <w:r w:rsidRPr="00283677">
        <w:rPr>
          <w:color w:val="000000" w:themeColor="text1"/>
        </w:rPr>
        <w:t xml:space="preserve">Increasing salinity to 5g/L can significantly reduce morbidity and mortality </w:t>
      </w:r>
    </w:p>
    <w:p w14:paraId="1FC07223" w14:textId="77777777" w:rsidR="004616C3" w:rsidRPr="00283677" w:rsidRDefault="004616C3" w:rsidP="004616C3">
      <w:pPr>
        <w:pStyle w:val="ListParagraph"/>
        <w:numPr>
          <w:ilvl w:val="1"/>
          <w:numId w:val="8"/>
        </w:numPr>
        <w:spacing w:after="0" w:line="240" w:lineRule="auto"/>
        <w:rPr>
          <w:color w:val="000000" w:themeColor="text1"/>
        </w:rPr>
      </w:pPr>
      <w:r>
        <w:rPr>
          <w:color w:val="000000" w:themeColor="text1"/>
        </w:rPr>
        <w:t>Similarly, i</w:t>
      </w:r>
      <w:r w:rsidRPr="00283677">
        <w:rPr>
          <w:color w:val="000000" w:themeColor="text1"/>
        </w:rPr>
        <w:t>ncrease salinity to 5g/L during quarantine of carp or koi</w:t>
      </w:r>
    </w:p>
    <w:p w14:paraId="34E778E4" w14:textId="77777777" w:rsidR="004616C3" w:rsidRDefault="004616C3" w:rsidP="004616C3">
      <w:pPr>
        <w:pStyle w:val="ListParagraph"/>
        <w:numPr>
          <w:ilvl w:val="1"/>
          <w:numId w:val="8"/>
        </w:numPr>
        <w:spacing w:after="0" w:line="240" w:lineRule="auto"/>
        <w:rPr>
          <w:color w:val="000000" w:themeColor="text1"/>
        </w:rPr>
      </w:pPr>
      <w:r w:rsidRPr="00283677">
        <w:rPr>
          <w:color w:val="000000" w:themeColor="text1"/>
        </w:rPr>
        <w:t>Consider PCR testing for CEV prior to carp or koi clearing quarantine</w:t>
      </w:r>
    </w:p>
    <w:p w14:paraId="2F1583F1" w14:textId="77777777" w:rsidR="004616C3" w:rsidRDefault="004616C3" w:rsidP="004616C3">
      <w:pPr>
        <w:rPr>
          <w:color w:val="000000" w:themeColor="text1"/>
        </w:rPr>
      </w:pPr>
    </w:p>
    <w:p w14:paraId="67738878" w14:textId="77777777" w:rsidR="004616C3" w:rsidRPr="005B108B" w:rsidRDefault="004616C3" w:rsidP="004616C3">
      <w:pPr>
        <w:rPr>
          <w:b/>
          <w:bCs/>
          <w:color w:val="000000" w:themeColor="text1"/>
        </w:rPr>
      </w:pPr>
      <w:proofErr w:type="spellStart"/>
      <w:r w:rsidRPr="005B108B">
        <w:rPr>
          <w:b/>
          <w:bCs/>
          <w:color w:val="000000" w:themeColor="text1"/>
        </w:rPr>
        <w:t>Lymphocystis</w:t>
      </w:r>
      <w:proofErr w:type="spellEnd"/>
      <w:r w:rsidRPr="005B108B">
        <w:rPr>
          <w:b/>
          <w:bCs/>
          <w:color w:val="000000" w:themeColor="text1"/>
        </w:rPr>
        <w:t xml:space="preserve"> disease viruses (LCDVs)</w:t>
      </w:r>
    </w:p>
    <w:p w14:paraId="56474E37" w14:textId="77777777" w:rsidR="004616C3" w:rsidRDefault="004616C3" w:rsidP="004616C3">
      <w:pPr>
        <w:pStyle w:val="ListParagraph"/>
        <w:numPr>
          <w:ilvl w:val="0"/>
          <w:numId w:val="9"/>
        </w:numPr>
        <w:spacing w:after="0" w:line="240" w:lineRule="auto"/>
        <w:rPr>
          <w:color w:val="000000" w:themeColor="text1"/>
        </w:rPr>
      </w:pPr>
      <w:r>
        <w:rPr>
          <w:color w:val="000000" w:themeColor="text1"/>
        </w:rPr>
        <w:t xml:space="preserve">Large, enveloped double stranded DNA viruses </w:t>
      </w:r>
    </w:p>
    <w:p w14:paraId="08908008" w14:textId="77777777" w:rsidR="004616C3" w:rsidRDefault="004616C3" w:rsidP="004616C3">
      <w:pPr>
        <w:pStyle w:val="ListParagraph"/>
        <w:numPr>
          <w:ilvl w:val="0"/>
          <w:numId w:val="9"/>
        </w:numPr>
        <w:spacing w:after="0" w:line="240" w:lineRule="auto"/>
        <w:rPr>
          <w:color w:val="000000" w:themeColor="text1"/>
        </w:rPr>
      </w:pPr>
      <w:r>
        <w:rPr>
          <w:color w:val="000000" w:themeColor="text1"/>
        </w:rPr>
        <w:t>C</w:t>
      </w:r>
      <w:r w:rsidRPr="005B108B">
        <w:rPr>
          <w:color w:val="000000" w:themeColor="text1"/>
        </w:rPr>
        <w:t xml:space="preserve">ause hypertrophy of fibroblastic cells leading to </w:t>
      </w:r>
      <w:r>
        <w:rPr>
          <w:color w:val="000000" w:themeColor="text1"/>
        </w:rPr>
        <w:t xml:space="preserve">skin </w:t>
      </w:r>
      <w:r w:rsidRPr="005B108B">
        <w:rPr>
          <w:color w:val="000000" w:themeColor="text1"/>
        </w:rPr>
        <w:t>plaques or nodules</w:t>
      </w:r>
    </w:p>
    <w:p w14:paraId="2A8C6389" w14:textId="77777777" w:rsidR="004616C3" w:rsidRDefault="004616C3" w:rsidP="004616C3">
      <w:pPr>
        <w:pStyle w:val="ListParagraph"/>
        <w:numPr>
          <w:ilvl w:val="0"/>
          <w:numId w:val="9"/>
        </w:numPr>
        <w:spacing w:after="0" w:line="240" w:lineRule="auto"/>
        <w:rPr>
          <w:color w:val="000000" w:themeColor="text1"/>
        </w:rPr>
      </w:pPr>
      <w:r>
        <w:rPr>
          <w:color w:val="000000" w:themeColor="text1"/>
        </w:rPr>
        <w:t>C</w:t>
      </w:r>
      <w:r w:rsidRPr="006028AD">
        <w:rPr>
          <w:color w:val="000000" w:themeColor="text1"/>
        </w:rPr>
        <w:t xml:space="preserve">ommon in tropical and subtropical marine and freshwater </w:t>
      </w:r>
      <w:proofErr w:type="spellStart"/>
      <w:r w:rsidRPr="006028AD">
        <w:rPr>
          <w:color w:val="000000" w:themeColor="text1"/>
        </w:rPr>
        <w:t>teleosts</w:t>
      </w:r>
      <w:proofErr w:type="spellEnd"/>
    </w:p>
    <w:p w14:paraId="66D35430" w14:textId="77777777" w:rsidR="004616C3" w:rsidRDefault="004616C3" w:rsidP="004616C3">
      <w:pPr>
        <w:pStyle w:val="ListParagraph"/>
        <w:numPr>
          <w:ilvl w:val="1"/>
          <w:numId w:val="9"/>
        </w:numPr>
        <w:spacing w:after="0" w:line="240" w:lineRule="auto"/>
        <w:rPr>
          <w:color w:val="000000" w:themeColor="text1"/>
        </w:rPr>
      </w:pPr>
      <w:r>
        <w:rPr>
          <w:color w:val="000000" w:themeColor="text1"/>
        </w:rPr>
        <w:t>L</w:t>
      </w:r>
      <w:r w:rsidRPr="006028AD">
        <w:rPr>
          <w:color w:val="000000" w:themeColor="text1"/>
        </w:rPr>
        <w:t xml:space="preserve">ess common but also reported in temperate </w:t>
      </w:r>
      <w:proofErr w:type="spellStart"/>
      <w:r w:rsidRPr="006028AD">
        <w:rPr>
          <w:color w:val="000000" w:themeColor="text1"/>
        </w:rPr>
        <w:t>teleosts</w:t>
      </w:r>
      <w:proofErr w:type="spellEnd"/>
    </w:p>
    <w:p w14:paraId="545191F9" w14:textId="77777777" w:rsidR="004616C3" w:rsidRDefault="004616C3" w:rsidP="004616C3">
      <w:pPr>
        <w:pStyle w:val="ListParagraph"/>
        <w:numPr>
          <w:ilvl w:val="1"/>
          <w:numId w:val="9"/>
        </w:numPr>
        <w:spacing w:after="0" w:line="240" w:lineRule="auto"/>
        <w:rPr>
          <w:color w:val="000000" w:themeColor="text1"/>
        </w:rPr>
      </w:pPr>
      <w:r>
        <w:rPr>
          <w:color w:val="000000" w:themeColor="text1"/>
        </w:rPr>
        <w:t>Despite wide host range, many strains seem relatively host-specific</w:t>
      </w:r>
    </w:p>
    <w:p w14:paraId="5859E3CF" w14:textId="77777777" w:rsidR="004616C3" w:rsidRDefault="004616C3" w:rsidP="004616C3">
      <w:pPr>
        <w:pStyle w:val="ListParagraph"/>
        <w:numPr>
          <w:ilvl w:val="0"/>
          <w:numId w:val="9"/>
        </w:numPr>
        <w:spacing w:after="0" w:line="240" w:lineRule="auto"/>
        <w:rPr>
          <w:color w:val="000000" w:themeColor="text1"/>
        </w:rPr>
      </w:pPr>
      <w:r w:rsidRPr="005B108B">
        <w:rPr>
          <w:color w:val="000000" w:themeColor="text1"/>
        </w:rPr>
        <w:t>The disease is a cosmetic concern and an indicator of stressors</w:t>
      </w:r>
      <w:r>
        <w:rPr>
          <w:color w:val="000000" w:themeColor="text1"/>
        </w:rPr>
        <w:t>;</w:t>
      </w:r>
      <w:r w:rsidRPr="005B108B">
        <w:rPr>
          <w:color w:val="000000" w:themeColor="text1"/>
        </w:rPr>
        <w:t xml:space="preserve"> rarely cause systemic disease</w:t>
      </w:r>
    </w:p>
    <w:p w14:paraId="0B855AB0" w14:textId="77777777" w:rsidR="004616C3" w:rsidRPr="006028AD" w:rsidRDefault="004616C3" w:rsidP="004616C3">
      <w:pPr>
        <w:pStyle w:val="ListParagraph"/>
        <w:numPr>
          <w:ilvl w:val="0"/>
          <w:numId w:val="9"/>
        </w:numPr>
        <w:spacing w:after="0" w:line="240" w:lineRule="auto"/>
        <w:rPr>
          <w:color w:val="000000" w:themeColor="text1"/>
        </w:rPr>
      </w:pPr>
      <w:r w:rsidRPr="006028AD">
        <w:rPr>
          <w:color w:val="000000" w:themeColor="text1"/>
        </w:rPr>
        <w:t>These viruses have no known zoonotic potential</w:t>
      </w:r>
    </w:p>
    <w:p w14:paraId="15F4C74A" w14:textId="77777777" w:rsidR="004616C3" w:rsidRPr="006028AD" w:rsidRDefault="004616C3" w:rsidP="004616C3">
      <w:pPr>
        <w:pStyle w:val="ListParagraph"/>
        <w:numPr>
          <w:ilvl w:val="0"/>
          <w:numId w:val="9"/>
        </w:numPr>
        <w:spacing w:after="0" w:line="240" w:lineRule="auto"/>
        <w:rPr>
          <w:color w:val="000000" w:themeColor="text1"/>
        </w:rPr>
      </w:pPr>
      <w:r w:rsidRPr="006028AD">
        <w:rPr>
          <w:color w:val="000000" w:themeColor="text1"/>
        </w:rPr>
        <w:t xml:space="preserve">Horizontal or vertical (on egg surfaces) transmission </w:t>
      </w:r>
    </w:p>
    <w:p w14:paraId="6A8E21F2" w14:textId="77777777" w:rsidR="004616C3" w:rsidRDefault="004616C3" w:rsidP="004616C3">
      <w:pPr>
        <w:pStyle w:val="ListParagraph"/>
        <w:numPr>
          <w:ilvl w:val="0"/>
          <w:numId w:val="9"/>
        </w:numPr>
        <w:spacing w:after="0" w:line="240" w:lineRule="auto"/>
        <w:rPr>
          <w:color w:val="000000" w:themeColor="text1"/>
        </w:rPr>
      </w:pPr>
      <w:r>
        <w:rPr>
          <w:color w:val="000000" w:themeColor="text1"/>
        </w:rPr>
        <w:t>Clinical Signs:</w:t>
      </w:r>
    </w:p>
    <w:p w14:paraId="69B9265D" w14:textId="77777777" w:rsidR="004616C3" w:rsidRDefault="004616C3" w:rsidP="004616C3">
      <w:pPr>
        <w:pStyle w:val="ListParagraph"/>
        <w:numPr>
          <w:ilvl w:val="1"/>
          <w:numId w:val="9"/>
        </w:numPr>
        <w:spacing w:after="0" w:line="240" w:lineRule="auto"/>
        <w:rPr>
          <w:color w:val="000000" w:themeColor="text1"/>
        </w:rPr>
      </w:pPr>
      <w:proofErr w:type="spellStart"/>
      <w:r>
        <w:rPr>
          <w:color w:val="000000" w:themeColor="text1"/>
        </w:rPr>
        <w:t>Asympotmatic</w:t>
      </w:r>
      <w:proofErr w:type="spellEnd"/>
    </w:p>
    <w:p w14:paraId="7F01BBBC" w14:textId="77777777" w:rsidR="004616C3" w:rsidRDefault="004616C3" w:rsidP="004616C3">
      <w:pPr>
        <w:pStyle w:val="ListParagraph"/>
        <w:numPr>
          <w:ilvl w:val="1"/>
          <w:numId w:val="9"/>
        </w:numPr>
        <w:spacing w:after="0" w:line="240" w:lineRule="auto"/>
        <w:rPr>
          <w:color w:val="000000" w:themeColor="text1"/>
        </w:rPr>
      </w:pPr>
      <w:r w:rsidRPr="006028AD">
        <w:rPr>
          <w:color w:val="000000" w:themeColor="text1"/>
        </w:rPr>
        <w:t>White or tan</w:t>
      </w:r>
      <w:r>
        <w:rPr>
          <w:color w:val="000000" w:themeColor="text1"/>
        </w:rPr>
        <w:t xml:space="preserve"> </w:t>
      </w:r>
      <w:r w:rsidRPr="006028AD">
        <w:rPr>
          <w:color w:val="000000" w:themeColor="text1"/>
        </w:rPr>
        <w:t xml:space="preserve">plaques or nodules </w:t>
      </w:r>
      <w:r>
        <w:rPr>
          <w:color w:val="000000" w:themeColor="text1"/>
        </w:rPr>
        <w:t>on skin or</w:t>
      </w:r>
      <w:r w:rsidRPr="006028AD">
        <w:rPr>
          <w:color w:val="000000" w:themeColor="text1"/>
        </w:rPr>
        <w:t xml:space="preserve"> fins are typical, particularly on the rostrum, over the operculum, and near the lateral line</w:t>
      </w:r>
    </w:p>
    <w:p w14:paraId="008C2877" w14:textId="77777777" w:rsidR="004616C3" w:rsidRPr="006028AD" w:rsidRDefault="004616C3" w:rsidP="004616C3">
      <w:pPr>
        <w:pStyle w:val="ListParagraph"/>
        <w:numPr>
          <w:ilvl w:val="1"/>
          <w:numId w:val="9"/>
        </w:numPr>
        <w:spacing w:after="0" w:line="240" w:lineRule="auto"/>
        <w:rPr>
          <w:color w:val="000000" w:themeColor="text1"/>
        </w:rPr>
      </w:pPr>
      <w:r w:rsidRPr="006028AD">
        <w:rPr>
          <w:color w:val="000000" w:themeColor="text1"/>
        </w:rPr>
        <w:t xml:space="preserve">Morbidity and mortality are low </w:t>
      </w:r>
    </w:p>
    <w:p w14:paraId="1BF918CD" w14:textId="77777777" w:rsidR="004616C3" w:rsidRDefault="004616C3" w:rsidP="004616C3">
      <w:pPr>
        <w:pStyle w:val="ListParagraph"/>
        <w:numPr>
          <w:ilvl w:val="0"/>
          <w:numId w:val="9"/>
        </w:numPr>
        <w:spacing w:after="0" w:line="240" w:lineRule="auto"/>
        <w:rPr>
          <w:color w:val="000000" w:themeColor="text1"/>
        </w:rPr>
      </w:pPr>
      <w:r>
        <w:rPr>
          <w:color w:val="000000" w:themeColor="text1"/>
        </w:rPr>
        <w:t>Diagnosis</w:t>
      </w:r>
    </w:p>
    <w:p w14:paraId="3E393376" w14:textId="77777777" w:rsidR="004616C3" w:rsidRPr="006028AD" w:rsidRDefault="004616C3" w:rsidP="004616C3">
      <w:pPr>
        <w:pStyle w:val="ListParagraph"/>
        <w:numPr>
          <w:ilvl w:val="1"/>
          <w:numId w:val="9"/>
        </w:numPr>
        <w:spacing w:after="0" w:line="240" w:lineRule="auto"/>
        <w:rPr>
          <w:color w:val="000000" w:themeColor="text1"/>
        </w:rPr>
      </w:pPr>
      <w:r>
        <w:rPr>
          <w:color w:val="000000" w:themeColor="text1"/>
        </w:rPr>
        <w:t>U</w:t>
      </w:r>
      <w:r w:rsidRPr="006028AD">
        <w:rPr>
          <w:color w:val="000000" w:themeColor="text1"/>
        </w:rPr>
        <w:t xml:space="preserve">sually based on examination of skin scrapes under direct microscopy </w:t>
      </w:r>
    </w:p>
    <w:p w14:paraId="337803AE" w14:textId="77777777" w:rsidR="004616C3" w:rsidRPr="006028AD" w:rsidRDefault="004616C3" w:rsidP="004616C3">
      <w:pPr>
        <w:pStyle w:val="ListParagraph"/>
        <w:numPr>
          <w:ilvl w:val="1"/>
          <w:numId w:val="9"/>
        </w:numPr>
        <w:spacing w:after="0" w:line="240" w:lineRule="auto"/>
        <w:rPr>
          <w:color w:val="000000" w:themeColor="text1"/>
        </w:rPr>
      </w:pPr>
      <w:r>
        <w:rPr>
          <w:color w:val="000000" w:themeColor="text1"/>
        </w:rPr>
        <w:t>W</w:t>
      </w:r>
      <w:r w:rsidRPr="006028AD">
        <w:rPr>
          <w:color w:val="000000" w:themeColor="text1"/>
        </w:rPr>
        <w:t xml:space="preserve">et mounts show extremely large, round cells with thickened outer membranes </w:t>
      </w:r>
    </w:p>
    <w:p w14:paraId="1E320939" w14:textId="77777777" w:rsidR="004616C3" w:rsidRPr="006028AD" w:rsidRDefault="004616C3" w:rsidP="004616C3">
      <w:pPr>
        <w:pStyle w:val="ListParagraph"/>
        <w:numPr>
          <w:ilvl w:val="1"/>
          <w:numId w:val="9"/>
        </w:numPr>
        <w:spacing w:after="0" w:line="240" w:lineRule="auto"/>
        <w:rPr>
          <w:color w:val="000000" w:themeColor="text1"/>
        </w:rPr>
      </w:pPr>
      <w:r w:rsidRPr="006028AD">
        <w:rPr>
          <w:color w:val="000000" w:themeColor="text1"/>
        </w:rPr>
        <w:t xml:space="preserve">Histology shows encapsulated hypertrophied cells </w:t>
      </w:r>
      <w:r>
        <w:rPr>
          <w:color w:val="000000" w:themeColor="text1"/>
        </w:rPr>
        <w:t>w/ NO inflammatory response</w:t>
      </w:r>
    </w:p>
    <w:p w14:paraId="00988F7A" w14:textId="77777777" w:rsidR="004616C3" w:rsidRDefault="004616C3" w:rsidP="004616C3">
      <w:pPr>
        <w:pStyle w:val="ListParagraph"/>
        <w:numPr>
          <w:ilvl w:val="1"/>
          <w:numId w:val="9"/>
        </w:numPr>
        <w:spacing w:after="0" w:line="240" w:lineRule="auto"/>
        <w:rPr>
          <w:color w:val="000000" w:themeColor="text1"/>
        </w:rPr>
      </w:pPr>
      <w:r w:rsidRPr="006028AD">
        <w:rPr>
          <w:color w:val="000000" w:themeColor="text1"/>
        </w:rPr>
        <w:t>Feulgen-positive intracytoplasmic inclusion bodies are common</w:t>
      </w:r>
    </w:p>
    <w:p w14:paraId="77C4DE89" w14:textId="77777777" w:rsidR="004616C3" w:rsidRDefault="004616C3" w:rsidP="004616C3">
      <w:pPr>
        <w:pStyle w:val="ListParagraph"/>
        <w:numPr>
          <w:ilvl w:val="0"/>
          <w:numId w:val="9"/>
        </w:numPr>
        <w:spacing w:after="0" w:line="240" w:lineRule="auto"/>
        <w:rPr>
          <w:color w:val="000000" w:themeColor="text1"/>
        </w:rPr>
      </w:pPr>
      <w:r>
        <w:rPr>
          <w:color w:val="000000" w:themeColor="text1"/>
        </w:rPr>
        <w:lastRenderedPageBreak/>
        <w:t>Management</w:t>
      </w:r>
    </w:p>
    <w:p w14:paraId="569A15D8" w14:textId="77777777" w:rsidR="004616C3" w:rsidRDefault="004616C3" w:rsidP="004616C3">
      <w:pPr>
        <w:pStyle w:val="ListParagraph"/>
        <w:numPr>
          <w:ilvl w:val="1"/>
          <w:numId w:val="9"/>
        </w:numPr>
        <w:spacing w:after="0" w:line="240" w:lineRule="auto"/>
        <w:rPr>
          <w:color w:val="000000" w:themeColor="text1"/>
        </w:rPr>
      </w:pPr>
      <w:r w:rsidRPr="006028AD">
        <w:rPr>
          <w:color w:val="000000" w:themeColor="text1"/>
        </w:rPr>
        <w:t>Reduction or resolution of stressors is the most effective management</w:t>
      </w:r>
    </w:p>
    <w:p w14:paraId="7044F062" w14:textId="77777777" w:rsidR="004616C3" w:rsidRDefault="004616C3" w:rsidP="004616C3">
      <w:pPr>
        <w:pStyle w:val="ListParagraph"/>
        <w:numPr>
          <w:ilvl w:val="1"/>
          <w:numId w:val="9"/>
        </w:numPr>
        <w:spacing w:after="0" w:line="240" w:lineRule="auto"/>
        <w:rPr>
          <w:color w:val="000000" w:themeColor="text1"/>
        </w:rPr>
      </w:pPr>
      <w:r w:rsidRPr="006028AD">
        <w:rPr>
          <w:color w:val="000000" w:themeColor="text1"/>
        </w:rPr>
        <w:t>Lesions regress over days to months if stressors are removed</w:t>
      </w:r>
    </w:p>
    <w:p w14:paraId="1FC6D58A" w14:textId="77777777" w:rsidR="004616C3" w:rsidRDefault="004616C3" w:rsidP="004616C3">
      <w:pPr>
        <w:pStyle w:val="ListParagraph"/>
        <w:numPr>
          <w:ilvl w:val="1"/>
          <w:numId w:val="9"/>
        </w:numPr>
        <w:spacing w:after="0" w:line="240" w:lineRule="auto"/>
        <w:rPr>
          <w:color w:val="000000" w:themeColor="text1"/>
        </w:rPr>
      </w:pPr>
      <w:r w:rsidRPr="006028AD">
        <w:rPr>
          <w:color w:val="000000" w:themeColor="text1"/>
        </w:rPr>
        <w:t>Surgical debridement can speed resolution</w:t>
      </w:r>
    </w:p>
    <w:p w14:paraId="29FAE560" w14:textId="77777777" w:rsidR="004616C3" w:rsidRDefault="004616C3" w:rsidP="004616C3">
      <w:pPr>
        <w:rPr>
          <w:color w:val="000000" w:themeColor="text1"/>
        </w:rPr>
      </w:pPr>
    </w:p>
    <w:p w14:paraId="193E7057" w14:textId="77777777" w:rsidR="004616C3" w:rsidRPr="00EE3712" w:rsidRDefault="004616C3" w:rsidP="004616C3">
      <w:pPr>
        <w:rPr>
          <w:b/>
          <w:bCs/>
          <w:color w:val="000000" w:themeColor="text1"/>
        </w:rPr>
      </w:pPr>
      <w:proofErr w:type="spellStart"/>
      <w:r w:rsidRPr="00EE3712">
        <w:rPr>
          <w:b/>
          <w:bCs/>
          <w:color w:val="000000" w:themeColor="text1"/>
        </w:rPr>
        <w:t>Ranaviruses</w:t>
      </w:r>
      <w:proofErr w:type="spellEnd"/>
    </w:p>
    <w:p w14:paraId="0B6872A1" w14:textId="77777777" w:rsidR="004616C3" w:rsidRDefault="004616C3" w:rsidP="004616C3">
      <w:pPr>
        <w:pStyle w:val="ListParagraph"/>
        <w:numPr>
          <w:ilvl w:val="0"/>
          <w:numId w:val="10"/>
        </w:numPr>
        <w:spacing w:after="0" w:line="240" w:lineRule="auto"/>
        <w:rPr>
          <w:color w:val="000000" w:themeColor="text1"/>
        </w:rPr>
      </w:pPr>
      <w:r>
        <w:rPr>
          <w:color w:val="000000" w:themeColor="text1"/>
        </w:rPr>
        <w:t>Large enveloped or non-enveloped DNA viruses</w:t>
      </w:r>
    </w:p>
    <w:p w14:paraId="410246BB" w14:textId="77777777" w:rsidR="004616C3" w:rsidRDefault="004616C3" w:rsidP="004616C3">
      <w:pPr>
        <w:pStyle w:val="ListParagraph"/>
        <w:numPr>
          <w:ilvl w:val="0"/>
          <w:numId w:val="10"/>
        </w:numPr>
        <w:spacing w:after="0" w:line="240" w:lineRule="auto"/>
        <w:rPr>
          <w:color w:val="000000" w:themeColor="text1"/>
        </w:rPr>
      </w:pPr>
      <w:r>
        <w:rPr>
          <w:color w:val="000000" w:themeColor="text1"/>
        </w:rPr>
        <w:t>Important emerging pathogens of fish, amphibians, and reptiles</w:t>
      </w:r>
    </w:p>
    <w:p w14:paraId="0F604F46" w14:textId="77777777" w:rsidR="004616C3" w:rsidRDefault="004616C3" w:rsidP="004616C3">
      <w:pPr>
        <w:pStyle w:val="ListParagraph"/>
        <w:numPr>
          <w:ilvl w:val="0"/>
          <w:numId w:val="10"/>
        </w:numPr>
        <w:spacing w:after="0" w:line="240" w:lineRule="auto"/>
        <w:rPr>
          <w:color w:val="000000" w:themeColor="text1"/>
        </w:rPr>
      </w:pPr>
      <w:r>
        <w:rPr>
          <w:color w:val="000000" w:themeColor="text1"/>
        </w:rPr>
        <w:t>No known zoonotic potential</w:t>
      </w:r>
    </w:p>
    <w:p w14:paraId="7CCDF403" w14:textId="77777777" w:rsidR="004616C3" w:rsidRPr="009A36BE" w:rsidRDefault="004616C3" w:rsidP="004616C3">
      <w:pPr>
        <w:pStyle w:val="ListParagraph"/>
        <w:numPr>
          <w:ilvl w:val="0"/>
          <w:numId w:val="10"/>
        </w:numPr>
        <w:spacing w:after="0" w:line="240" w:lineRule="auto"/>
        <w:rPr>
          <w:color w:val="000000" w:themeColor="text1"/>
        </w:rPr>
      </w:pPr>
      <w:r>
        <w:rPr>
          <w:color w:val="000000" w:themeColor="text1"/>
        </w:rPr>
        <w:t>C</w:t>
      </w:r>
      <w:r w:rsidRPr="009A36BE">
        <w:rPr>
          <w:color w:val="000000" w:themeColor="text1"/>
        </w:rPr>
        <w:t xml:space="preserve">ause severe inflammatory disease and epizootics in wild and cultured fish </w:t>
      </w:r>
    </w:p>
    <w:p w14:paraId="04171127" w14:textId="77777777" w:rsidR="004616C3" w:rsidRDefault="004616C3" w:rsidP="004616C3">
      <w:pPr>
        <w:pStyle w:val="ListParagraph"/>
        <w:numPr>
          <w:ilvl w:val="0"/>
          <w:numId w:val="10"/>
        </w:numPr>
        <w:spacing w:after="0" w:line="240" w:lineRule="auto"/>
        <w:rPr>
          <w:color w:val="000000" w:themeColor="text1"/>
        </w:rPr>
      </w:pPr>
      <w:r w:rsidRPr="009A36BE">
        <w:rPr>
          <w:color w:val="000000" w:themeColor="text1"/>
        </w:rPr>
        <w:t>Epizootic hematopoietic necrosis virus (EHNV) is endemic to Australia</w:t>
      </w:r>
    </w:p>
    <w:p w14:paraId="03F9B49A" w14:textId="77777777" w:rsidR="004616C3" w:rsidRDefault="004616C3" w:rsidP="004616C3">
      <w:pPr>
        <w:pStyle w:val="ListParagraph"/>
        <w:numPr>
          <w:ilvl w:val="1"/>
          <w:numId w:val="10"/>
        </w:numPr>
        <w:spacing w:after="0" w:line="240" w:lineRule="auto"/>
        <w:rPr>
          <w:color w:val="000000" w:themeColor="text1"/>
        </w:rPr>
      </w:pPr>
      <w:r>
        <w:rPr>
          <w:color w:val="000000" w:themeColor="text1"/>
        </w:rPr>
        <w:t>C</w:t>
      </w:r>
      <w:r w:rsidRPr="009A36BE">
        <w:rPr>
          <w:color w:val="000000" w:themeColor="text1"/>
        </w:rPr>
        <w:t>an cause epizootic disease in redfin perch</w:t>
      </w:r>
    </w:p>
    <w:p w14:paraId="1D922A99" w14:textId="77777777" w:rsidR="004616C3" w:rsidRPr="009A36BE" w:rsidRDefault="004616C3" w:rsidP="004616C3">
      <w:pPr>
        <w:pStyle w:val="ListParagraph"/>
        <w:numPr>
          <w:ilvl w:val="1"/>
          <w:numId w:val="10"/>
        </w:numPr>
        <w:spacing w:after="0" w:line="240" w:lineRule="auto"/>
        <w:rPr>
          <w:color w:val="000000" w:themeColor="text1"/>
        </w:rPr>
      </w:pPr>
      <w:r>
        <w:rPr>
          <w:color w:val="000000" w:themeColor="text1"/>
        </w:rPr>
        <w:t>S</w:t>
      </w:r>
      <w:r w:rsidRPr="009A36BE">
        <w:rPr>
          <w:color w:val="000000" w:themeColor="text1"/>
        </w:rPr>
        <w:t>hould not be confused with infectious hematopoietic necrosis virus (IHNV), which is a rhabdovirus</w:t>
      </w:r>
    </w:p>
    <w:p w14:paraId="0B790155" w14:textId="77777777" w:rsidR="004616C3" w:rsidRDefault="004616C3" w:rsidP="004616C3">
      <w:pPr>
        <w:pStyle w:val="ListParagraph"/>
        <w:numPr>
          <w:ilvl w:val="0"/>
          <w:numId w:val="10"/>
        </w:numPr>
        <w:spacing w:after="0" w:line="240" w:lineRule="auto"/>
        <w:rPr>
          <w:color w:val="000000" w:themeColor="text1"/>
        </w:rPr>
      </w:pPr>
      <w:r>
        <w:rPr>
          <w:color w:val="000000" w:themeColor="text1"/>
        </w:rPr>
        <w:t>Taxonomy</w:t>
      </w:r>
    </w:p>
    <w:p w14:paraId="3C34D3E0" w14:textId="77777777" w:rsidR="004616C3" w:rsidRDefault="004616C3" w:rsidP="004616C3">
      <w:pPr>
        <w:pStyle w:val="ListParagraph"/>
        <w:numPr>
          <w:ilvl w:val="1"/>
          <w:numId w:val="10"/>
        </w:numPr>
        <w:spacing w:after="0" w:line="240" w:lineRule="auto"/>
        <w:rPr>
          <w:color w:val="000000" w:themeColor="text1"/>
        </w:rPr>
      </w:pPr>
      <w:r>
        <w:rPr>
          <w:color w:val="000000" w:themeColor="text1"/>
        </w:rPr>
        <w:t>Wide variety with relatively wide host ranges</w:t>
      </w:r>
    </w:p>
    <w:p w14:paraId="51B1027A" w14:textId="77777777" w:rsidR="004616C3" w:rsidRDefault="004616C3" w:rsidP="004616C3">
      <w:pPr>
        <w:pStyle w:val="ListParagraph"/>
        <w:numPr>
          <w:ilvl w:val="1"/>
          <w:numId w:val="10"/>
        </w:numPr>
        <w:spacing w:after="0" w:line="240" w:lineRule="auto"/>
        <w:rPr>
          <w:color w:val="000000" w:themeColor="text1"/>
        </w:rPr>
      </w:pPr>
      <w:r>
        <w:rPr>
          <w:color w:val="000000" w:themeColor="text1"/>
        </w:rPr>
        <w:t>F</w:t>
      </w:r>
      <w:r w:rsidRPr="009A36BE">
        <w:rPr>
          <w:color w:val="000000" w:themeColor="text1"/>
        </w:rPr>
        <w:t>ish viruses with "</w:t>
      </w:r>
      <w:proofErr w:type="spellStart"/>
      <w:r w:rsidRPr="009A36BE">
        <w:rPr>
          <w:color w:val="000000" w:themeColor="text1"/>
        </w:rPr>
        <w:t>iridovirus</w:t>
      </w:r>
      <w:proofErr w:type="spellEnd"/>
      <w:r w:rsidRPr="009A36BE">
        <w:rPr>
          <w:color w:val="000000" w:themeColor="text1"/>
        </w:rPr>
        <w:t xml:space="preserve">" in the name are from the family </w:t>
      </w:r>
      <w:proofErr w:type="spellStart"/>
      <w:r w:rsidRPr="009A36BE">
        <w:rPr>
          <w:color w:val="000000" w:themeColor="text1"/>
        </w:rPr>
        <w:t>Iridoviridae</w:t>
      </w:r>
      <w:proofErr w:type="spellEnd"/>
    </w:p>
    <w:p w14:paraId="0EB8F4D0" w14:textId="77777777" w:rsidR="004616C3" w:rsidRDefault="004616C3" w:rsidP="004616C3">
      <w:pPr>
        <w:pStyle w:val="ListParagraph"/>
        <w:numPr>
          <w:ilvl w:val="2"/>
          <w:numId w:val="10"/>
        </w:numPr>
        <w:spacing w:after="0" w:line="240" w:lineRule="auto"/>
        <w:rPr>
          <w:color w:val="000000" w:themeColor="text1"/>
        </w:rPr>
      </w:pPr>
      <w:r>
        <w:rPr>
          <w:color w:val="000000" w:themeColor="text1"/>
        </w:rPr>
        <w:t>However,</w:t>
      </w:r>
      <w:r w:rsidRPr="009A36BE">
        <w:rPr>
          <w:color w:val="000000" w:themeColor="text1"/>
        </w:rPr>
        <w:t xml:space="preserve"> may be from the genus </w:t>
      </w:r>
      <w:proofErr w:type="spellStart"/>
      <w:r w:rsidRPr="009A36BE">
        <w:rPr>
          <w:i/>
          <w:iCs/>
          <w:color w:val="000000" w:themeColor="text1"/>
        </w:rPr>
        <w:t>Ranavirus</w:t>
      </w:r>
      <w:proofErr w:type="spellEnd"/>
      <w:r w:rsidRPr="009A36BE">
        <w:rPr>
          <w:color w:val="000000" w:themeColor="text1"/>
        </w:rPr>
        <w:t xml:space="preserve"> or </w:t>
      </w:r>
      <w:proofErr w:type="spellStart"/>
      <w:r w:rsidRPr="009A36BE">
        <w:rPr>
          <w:i/>
          <w:iCs/>
          <w:color w:val="000000" w:themeColor="text1"/>
        </w:rPr>
        <w:t>Megalocytivirus</w:t>
      </w:r>
      <w:proofErr w:type="spellEnd"/>
    </w:p>
    <w:p w14:paraId="68949804" w14:textId="77777777" w:rsidR="004616C3" w:rsidRDefault="004616C3" w:rsidP="004616C3">
      <w:pPr>
        <w:pStyle w:val="ListParagraph"/>
        <w:numPr>
          <w:ilvl w:val="2"/>
          <w:numId w:val="10"/>
        </w:numPr>
        <w:spacing w:after="0" w:line="240" w:lineRule="auto"/>
        <w:rPr>
          <w:color w:val="000000" w:themeColor="text1"/>
        </w:rPr>
      </w:pPr>
      <w:r w:rsidRPr="009A36BE">
        <w:rPr>
          <w:color w:val="000000" w:themeColor="text1"/>
        </w:rPr>
        <w:t xml:space="preserve">The genus </w:t>
      </w:r>
      <w:proofErr w:type="spellStart"/>
      <w:r w:rsidRPr="009A36BE">
        <w:rPr>
          <w:i/>
          <w:iCs/>
          <w:color w:val="000000" w:themeColor="text1"/>
        </w:rPr>
        <w:t>Iridovirus</w:t>
      </w:r>
      <w:proofErr w:type="spellEnd"/>
      <w:r w:rsidRPr="009A36BE">
        <w:rPr>
          <w:color w:val="000000" w:themeColor="text1"/>
        </w:rPr>
        <w:t xml:space="preserve"> consists of invertebrate viruses </w:t>
      </w:r>
    </w:p>
    <w:p w14:paraId="2798C418" w14:textId="77777777" w:rsidR="004616C3" w:rsidRDefault="004616C3" w:rsidP="004616C3">
      <w:pPr>
        <w:pStyle w:val="ListParagraph"/>
        <w:numPr>
          <w:ilvl w:val="1"/>
          <w:numId w:val="10"/>
        </w:numPr>
        <w:spacing w:after="0" w:line="240" w:lineRule="auto"/>
        <w:rPr>
          <w:color w:val="000000" w:themeColor="text1"/>
        </w:rPr>
      </w:pPr>
      <w:r>
        <w:rPr>
          <w:color w:val="000000" w:themeColor="text1"/>
        </w:rPr>
        <w:t>T</w:t>
      </w:r>
      <w:r w:rsidRPr="009A36BE">
        <w:rPr>
          <w:color w:val="000000" w:themeColor="text1"/>
        </w:rPr>
        <w:t xml:space="preserve">wo amphibian </w:t>
      </w:r>
      <w:proofErr w:type="spellStart"/>
      <w:r w:rsidRPr="009A36BE">
        <w:rPr>
          <w:color w:val="000000" w:themeColor="text1"/>
        </w:rPr>
        <w:t>ranaviruses</w:t>
      </w:r>
      <w:proofErr w:type="spellEnd"/>
      <w:r w:rsidRPr="009A36BE">
        <w:rPr>
          <w:color w:val="000000" w:themeColor="text1"/>
        </w:rPr>
        <w:t xml:space="preserve"> can cause disease in fish: </w:t>
      </w:r>
      <w:r>
        <w:rPr>
          <w:color w:val="000000" w:themeColor="text1"/>
        </w:rPr>
        <w:t>f</w:t>
      </w:r>
      <w:r w:rsidRPr="009A36BE">
        <w:rPr>
          <w:color w:val="000000" w:themeColor="text1"/>
        </w:rPr>
        <w:t>rog virus 3 (FV3)</w:t>
      </w:r>
      <w:r>
        <w:rPr>
          <w:color w:val="000000" w:themeColor="text1"/>
        </w:rPr>
        <w:t xml:space="preserve"> and </w:t>
      </w:r>
      <w:r w:rsidRPr="009A36BE">
        <w:rPr>
          <w:color w:val="000000" w:themeColor="text1"/>
        </w:rPr>
        <w:t xml:space="preserve">Bohle </w:t>
      </w:r>
      <w:proofErr w:type="spellStart"/>
      <w:r w:rsidRPr="009A36BE">
        <w:rPr>
          <w:color w:val="000000" w:themeColor="text1"/>
        </w:rPr>
        <w:t>iridovirus</w:t>
      </w:r>
      <w:proofErr w:type="spellEnd"/>
      <w:r w:rsidRPr="009A36BE">
        <w:rPr>
          <w:color w:val="000000" w:themeColor="text1"/>
        </w:rPr>
        <w:t xml:space="preserve"> (BIV)</w:t>
      </w:r>
    </w:p>
    <w:p w14:paraId="2AA7A31D" w14:textId="77777777" w:rsidR="004616C3" w:rsidRDefault="004616C3" w:rsidP="004616C3">
      <w:pPr>
        <w:pStyle w:val="ListParagraph"/>
        <w:numPr>
          <w:ilvl w:val="0"/>
          <w:numId w:val="10"/>
        </w:numPr>
        <w:spacing w:after="0" w:line="240" w:lineRule="auto"/>
        <w:rPr>
          <w:color w:val="000000" w:themeColor="text1"/>
        </w:rPr>
      </w:pPr>
      <w:r>
        <w:rPr>
          <w:color w:val="000000" w:themeColor="text1"/>
        </w:rPr>
        <w:t>Transmission: horizontal common, vertical suspected, fish/amphibians may be carriers</w:t>
      </w:r>
    </w:p>
    <w:p w14:paraId="7C295391" w14:textId="77777777" w:rsidR="004616C3" w:rsidRDefault="004616C3" w:rsidP="004616C3">
      <w:pPr>
        <w:pStyle w:val="ListParagraph"/>
        <w:numPr>
          <w:ilvl w:val="1"/>
          <w:numId w:val="10"/>
        </w:numPr>
        <w:spacing w:after="0" w:line="240" w:lineRule="auto"/>
        <w:rPr>
          <w:color w:val="000000" w:themeColor="text1"/>
        </w:rPr>
      </w:pPr>
      <w:r>
        <w:rPr>
          <w:color w:val="000000" w:themeColor="text1"/>
        </w:rPr>
        <w:t>V</w:t>
      </w:r>
      <w:r w:rsidRPr="009609A2">
        <w:rPr>
          <w:color w:val="000000" w:themeColor="text1"/>
        </w:rPr>
        <w:t>iruses are resistant to drying and can survive for months in water and sediment and &gt;</w:t>
      </w:r>
      <w:r>
        <w:rPr>
          <w:color w:val="000000" w:themeColor="text1"/>
        </w:rPr>
        <w:t xml:space="preserve"> 2</w:t>
      </w:r>
      <w:r w:rsidRPr="009609A2">
        <w:rPr>
          <w:color w:val="000000" w:themeColor="text1"/>
        </w:rPr>
        <w:t xml:space="preserve"> years in frozen fish tissues</w:t>
      </w:r>
    </w:p>
    <w:p w14:paraId="5877DF2E" w14:textId="77777777" w:rsidR="004616C3" w:rsidRPr="009609A2" w:rsidRDefault="004616C3" w:rsidP="004616C3">
      <w:pPr>
        <w:pStyle w:val="ListParagraph"/>
        <w:numPr>
          <w:ilvl w:val="1"/>
          <w:numId w:val="10"/>
        </w:numPr>
        <w:spacing w:after="0" w:line="240" w:lineRule="auto"/>
        <w:rPr>
          <w:color w:val="000000" w:themeColor="text1"/>
        </w:rPr>
      </w:pPr>
      <w:r w:rsidRPr="009609A2">
        <w:rPr>
          <w:color w:val="000000" w:themeColor="text1"/>
        </w:rPr>
        <w:t xml:space="preserve">Host ranges are often wide, almost always in freshwater </w:t>
      </w:r>
    </w:p>
    <w:p w14:paraId="09B9CB25" w14:textId="77777777" w:rsidR="004616C3" w:rsidRDefault="004616C3" w:rsidP="004616C3">
      <w:pPr>
        <w:pStyle w:val="ListParagraph"/>
        <w:numPr>
          <w:ilvl w:val="1"/>
          <w:numId w:val="10"/>
        </w:numPr>
        <w:spacing w:after="0" w:line="240" w:lineRule="auto"/>
        <w:rPr>
          <w:color w:val="000000" w:themeColor="text1"/>
        </w:rPr>
      </w:pPr>
      <w:r w:rsidRPr="009609A2">
        <w:rPr>
          <w:color w:val="000000" w:themeColor="text1"/>
        </w:rPr>
        <w:t>Permissive water temperatures are often high (</w:t>
      </w:r>
      <w:r>
        <w:rPr>
          <w:color w:val="000000" w:themeColor="text1"/>
        </w:rPr>
        <w:t xml:space="preserve">e.g., </w:t>
      </w:r>
      <w:r w:rsidRPr="009609A2">
        <w:rPr>
          <w:color w:val="000000" w:themeColor="text1"/>
        </w:rPr>
        <w:t>11–20°C (52–68°F) for EHNV</w:t>
      </w:r>
      <w:r>
        <w:rPr>
          <w:color w:val="000000" w:themeColor="text1"/>
        </w:rPr>
        <w:t>)</w:t>
      </w:r>
    </w:p>
    <w:p w14:paraId="37B2FF57" w14:textId="77777777" w:rsidR="004616C3" w:rsidRDefault="004616C3" w:rsidP="004616C3">
      <w:pPr>
        <w:pStyle w:val="ListParagraph"/>
        <w:numPr>
          <w:ilvl w:val="0"/>
          <w:numId w:val="10"/>
        </w:numPr>
        <w:spacing w:after="0" w:line="240" w:lineRule="auto"/>
        <w:rPr>
          <w:color w:val="000000" w:themeColor="text1"/>
        </w:rPr>
      </w:pPr>
      <w:r w:rsidRPr="009609A2">
        <w:rPr>
          <w:color w:val="000000" w:themeColor="text1"/>
        </w:rPr>
        <w:t>Many of these viruses can be carried asymptomatically or with mild nonspecific signs</w:t>
      </w:r>
    </w:p>
    <w:p w14:paraId="68FA8F95" w14:textId="77777777" w:rsidR="004616C3" w:rsidRDefault="004616C3" w:rsidP="004616C3">
      <w:pPr>
        <w:pStyle w:val="ListParagraph"/>
        <w:numPr>
          <w:ilvl w:val="1"/>
          <w:numId w:val="10"/>
        </w:numPr>
        <w:spacing w:after="0" w:line="240" w:lineRule="auto"/>
        <w:rPr>
          <w:color w:val="000000" w:themeColor="text1"/>
        </w:rPr>
      </w:pPr>
      <w:r w:rsidRPr="009609A2">
        <w:rPr>
          <w:color w:val="000000" w:themeColor="text1"/>
        </w:rPr>
        <w:t>If signs are seen, they are typically acute and systemic</w:t>
      </w:r>
    </w:p>
    <w:p w14:paraId="6F63454E" w14:textId="77777777" w:rsidR="004616C3" w:rsidRDefault="004616C3" w:rsidP="004616C3">
      <w:pPr>
        <w:pStyle w:val="ListParagraph"/>
        <w:numPr>
          <w:ilvl w:val="1"/>
          <w:numId w:val="10"/>
        </w:numPr>
        <w:spacing w:after="0" w:line="240" w:lineRule="auto"/>
        <w:rPr>
          <w:color w:val="000000" w:themeColor="text1"/>
        </w:rPr>
      </w:pPr>
      <w:r w:rsidRPr="009609A2">
        <w:rPr>
          <w:color w:val="000000" w:themeColor="text1"/>
        </w:rPr>
        <w:t>Multiple conspecifics are usually affected</w:t>
      </w:r>
    </w:p>
    <w:p w14:paraId="4E66BD0B" w14:textId="77777777" w:rsidR="004616C3" w:rsidRDefault="004616C3" w:rsidP="004616C3">
      <w:pPr>
        <w:pStyle w:val="ListParagraph"/>
        <w:numPr>
          <w:ilvl w:val="1"/>
          <w:numId w:val="10"/>
        </w:numPr>
        <w:spacing w:after="0" w:line="240" w:lineRule="auto"/>
        <w:rPr>
          <w:color w:val="000000" w:themeColor="text1"/>
        </w:rPr>
      </w:pPr>
      <w:r w:rsidRPr="009609A2">
        <w:rPr>
          <w:color w:val="000000" w:themeColor="text1"/>
        </w:rPr>
        <w:t>Lethargy</w:t>
      </w:r>
      <w:r>
        <w:rPr>
          <w:color w:val="000000" w:themeColor="text1"/>
        </w:rPr>
        <w:t>; s</w:t>
      </w:r>
      <w:r w:rsidRPr="009609A2">
        <w:rPr>
          <w:color w:val="000000" w:themeColor="text1"/>
        </w:rPr>
        <w:t>kin darkening, petechiae, erythema, skin ulcers, or fin erosions</w:t>
      </w:r>
      <w:r>
        <w:rPr>
          <w:color w:val="000000" w:themeColor="text1"/>
        </w:rPr>
        <w:t>; erratic swimming, spiraling, loss of equilibrium, or floating may be seen</w:t>
      </w:r>
    </w:p>
    <w:p w14:paraId="566F24A3" w14:textId="77777777" w:rsidR="004616C3" w:rsidRDefault="004616C3" w:rsidP="004616C3">
      <w:pPr>
        <w:pStyle w:val="ListParagraph"/>
        <w:numPr>
          <w:ilvl w:val="0"/>
          <w:numId w:val="10"/>
        </w:numPr>
        <w:spacing w:after="0" w:line="240" w:lineRule="auto"/>
        <w:rPr>
          <w:color w:val="000000" w:themeColor="text1"/>
        </w:rPr>
      </w:pPr>
      <w:r w:rsidRPr="009609A2">
        <w:rPr>
          <w:color w:val="000000" w:themeColor="text1"/>
        </w:rPr>
        <w:t>Diagnosis is typically based on histology and virus isolation</w:t>
      </w:r>
    </w:p>
    <w:p w14:paraId="00DD72A9" w14:textId="77777777" w:rsidR="004616C3" w:rsidRDefault="004616C3" w:rsidP="004616C3">
      <w:pPr>
        <w:pStyle w:val="ListParagraph"/>
        <w:numPr>
          <w:ilvl w:val="1"/>
          <w:numId w:val="10"/>
        </w:numPr>
        <w:spacing w:after="0" w:line="240" w:lineRule="auto"/>
        <w:rPr>
          <w:color w:val="000000" w:themeColor="text1"/>
        </w:rPr>
      </w:pPr>
      <w:r w:rsidRPr="009609A2">
        <w:rPr>
          <w:color w:val="000000" w:themeColor="text1"/>
        </w:rPr>
        <w:t xml:space="preserve">Necropsy or </w:t>
      </w:r>
      <w:proofErr w:type="spellStart"/>
      <w:r w:rsidRPr="009609A2">
        <w:rPr>
          <w:color w:val="000000" w:themeColor="text1"/>
        </w:rPr>
        <w:t>coeliotomy</w:t>
      </w:r>
      <w:proofErr w:type="spellEnd"/>
      <w:r w:rsidRPr="009609A2">
        <w:rPr>
          <w:color w:val="000000" w:themeColor="text1"/>
        </w:rPr>
        <w:t xml:space="preserve"> findings usually include petechial hemorrhages, splenomegaly, and </w:t>
      </w:r>
      <w:proofErr w:type="spellStart"/>
      <w:r w:rsidRPr="009609A2">
        <w:rPr>
          <w:color w:val="000000" w:themeColor="text1"/>
        </w:rPr>
        <w:t>renomegaly</w:t>
      </w:r>
      <w:proofErr w:type="spellEnd"/>
    </w:p>
    <w:p w14:paraId="4A847105" w14:textId="77777777" w:rsidR="004616C3" w:rsidRDefault="004616C3" w:rsidP="004616C3">
      <w:pPr>
        <w:pStyle w:val="ListParagraph"/>
        <w:numPr>
          <w:ilvl w:val="1"/>
          <w:numId w:val="10"/>
        </w:numPr>
        <w:spacing w:after="0" w:line="240" w:lineRule="auto"/>
        <w:rPr>
          <w:color w:val="000000" w:themeColor="text1"/>
        </w:rPr>
      </w:pPr>
      <w:r w:rsidRPr="009609A2">
        <w:rPr>
          <w:color w:val="000000" w:themeColor="text1"/>
        </w:rPr>
        <w:t>Histology findings consist of systemic, necrotizing inflammation</w:t>
      </w:r>
    </w:p>
    <w:p w14:paraId="55F0AC6D" w14:textId="77777777" w:rsidR="004616C3" w:rsidRDefault="004616C3" w:rsidP="004616C3">
      <w:pPr>
        <w:pStyle w:val="ListParagraph"/>
        <w:numPr>
          <w:ilvl w:val="2"/>
          <w:numId w:val="10"/>
        </w:numPr>
        <w:spacing w:after="0" w:line="240" w:lineRule="auto"/>
        <w:rPr>
          <w:color w:val="000000" w:themeColor="text1"/>
        </w:rPr>
      </w:pPr>
      <w:r>
        <w:rPr>
          <w:color w:val="000000" w:themeColor="text1"/>
        </w:rPr>
        <w:t>O</w:t>
      </w:r>
      <w:r w:rsidRPr="009609A2">
        <w:rPr>
          <w:color w:val="000000" w:themeColor="text1"/>
        </w:rPr>
        <w:t>ccasional basophilic, intranuclear inclusion bodies</w:t>
      </w:r>
    </w:p>
    <w:p w14:paraId="0D13AE36" w14:textId="77777777" w:rsidR="004616C3" w:rsidRDefault="004616C3" w:rsidP="004616C3">
      <w:pPr>
        <w:pStyle w:val="ListParagraph"/>
        <w:numPr>
          <w:ilvl w:val="2"/>
          <w:numId w:val="10"/>
        </w:numPr>
        <w:spacing w:after="0" w:line="240" w:lineRule="auto"/>
        <w:rPr>
          <w:color w:val="000000" w:themeColor="text1"/>
        </w:rPr>
      </w:pPr>
      <w:r w:rsidRPr="009609A2">
        <w:rPr>
          <w:color w:val="000000" w:themeColor="text1"/>
        </w:rPr>
        <w:t>Hematopoietic tissue in the liver, spleen, and cranial kidney are often the worst affected</w:t>
      </w:r>
    </w:p>
    <w:p w14:paraId="470F1493" w14:textId="77777777" w:rsidR="004616C3" w:rsidRDefault="004616C3" w:rsidP="004616C3">
      <w:pPr>
        <w:pStyle w:val="ListParagraph"/>
        <w:numPr>
          <w:ilvl w:val="1"/>
          <w:numId w:val="10"/>
        </w:numPr>
        <w:spacing w:after="0" w:line="240" w:lineRule="auto"/>
        <w:rPr>
          <w:color w:val="000000" w:themeColor="text1"/>
        </w:rPr>
      </w:pPr>
      <w:r w:rsidRPr="009609A2">
        <w:rPr>
          <w:color w:val="000000" w:themeColor="text1"/>
        </w:rPr>
        <w:t>Virus isolation is straightforward</w:t>
      </w:r>
    </w:p>
    <w:p w14:paraId="289525C5" w14:textId="77777777" w:rsidR="004616C3" w:rsidRDefault="004616C3" w:rsidP="004616C3">
      <w:pPr>
        <w:pStyle w:val="ListParagraph"/>
        <w:numPr>
          <w:ilvl w:val="0"/>
          <w:numId w:val="10"/>
        </w:numPr>
        <w:spacing w:after="0" w:line="240" w:lineRule="auto"/>
        <w:rPr>
          <w:color w:val="000000" w:themeColor="text1"/>
        </w:rPr>
      </w:pPr>
      <w:r>
        <w:rPr>
          <w:color w:val="000000" w:themeColor="text1"/>
        </w:rPr>
        <w:t>Management</w:t>
      </w:r>
    </w:p>
    <w:p w14:paraId="7CD6AC49" w14:textId="77777777" w:rsidR="004616C3" w:rsidRDefault="004616C3" w:rsidP="004616C3">
      <w:pPr>
        <w:pStyle w:val="ListParagraph"/>
        <w:numPr>
          <w:ilvl w:val="1"/>
          <w:numId w:val="10"/>
        </w:numPr>
        <w:spacing w:after="0" w:line="240" w:lineRule="auto"/>
        <w:rPr>
          <w:color w:val="000000" w:themeColor="text1"/>
        </w:rPr>
      </w:pPr>
      <w:r w:rsidRPr="002544F5">
        <w:rPr>
          <w:color w:val="000000" w:themeColor="text1"/>
        </w:rPr>
        <w:t>Depopulation and disinfection may be considered if there is significant morbidity and mortality</w:t>
      </w:r>
    </w:p>
    <w:p w14:paraId="529C75CA" w14:textId="77777777" w:rsidR="004616C3" w:rsidRDefault="004616C3" w:rsidP="004616C3">
      <w:pPr>
        <w:pStyle w:val="ListParagraph"/>
        <w:numPr>
          <w:ilvl w:val="1"/>
          <w:numId w:val="10"/>
        </w:numPr>
        <w:spacing w:after="0" w:line="240" w:lineRule="auto"/>
        <w:rPr>
          <w:color w:val="000000" w:themeColor="text1"/>
        </w:rPr>
      </w:pPr>
      <w:r w:rsidRPr="002544F5">
        <w:rPr>
          <w:color w:val="000000" w:themeColor="text1"/>
        </w:rPr>
        <w:t>Routine disinfectants at standard doses should be effective</w:t>
      </w:r>
    </w:p>
    <w:p w14:paraId="575F973B" w14:textId="77777777" w:rsidR="004616C3" w:rsidRPr="00532D1B" w:rsidRDefault="004616C3" w:rsidP="004616C3">
      <w:pPr>
        <w:pStyle w:val="ListParagraph"/>
        <w:numPr>
          <w:ilvl w:val="1"/>
          <w:numId w:val="10"/>
        </w:numPr>
        <w:spacing w:after="0" w:line="240" w:lineRule="auto"/>
        <w:rPr>
          <w:color w:val="000000" w:themeColor="text1"/>
        </w:rPr>
      </w:pPr>
      <w:r w:rsidRPr="002544F5">
        <w:rPr>
          <w:color w:val="000000" w:themeColor="text1"/>
        </w:rPr>
        <w:t>Risk assessments are important when sourcing fish from endemic areas (e.g. freshwater fish from Australia)</w:t>
      </w:r>
    </w:p>
    <w:p w14:paraId="7ADF3E97" w14:textId="77777777" w:rsidR="004616C3" w:rsidRDefault="004616C3" w:rsidP="004616C3">
      <w:pPr>
        <w:spacing w:line="240" w:lineRule="auto"/>
        <w:rPr>
          <w:rFonts w:ascii="Calibri" w:eastAsia="Calibri" w:hAnsi="Calibri" w:cs="Calibri"/>
          <w:b/>
        </w:rPr>
      </w:pPr>
      <w:proofErr w:type="spellStart"/>
      <w:r>
        <w:rPr>
          <w:rFonts w:ascii="Calibri" w:eastAsia="Calibri" w:hAnsi="Calibri" w:cs="Calibri"/>
          <w:b/>
        </w:rPr>
        <w:t>Extralabel</w:t>
      </w:r>
      <w:proofErr w:type="spellEnd"/>
      <w:r>
        <w:rPr>
          <w:rFonts w:ascii="Calibri" w:eastAsia="Calibri" w:hAnsi="Calibri" w:cs="Calibri"/>
          <w:b/>
        </w:rPr>
        <w:t xml:space="preserve"> Drug Use in Wildlife and Game Animals</w:t>
      </w:r>
    </w:p>
    <w:p w14:paraId="61712256" w14:textId="77777777" w:rsidR="004616C3" w:rsidRDefault="004616C3" w:rsidP="004616C3">
      <w:pPr>
        <w:spacing w:line="240" w:lineRule="auto"/>
        <w:rPr>
          <w:rFonts w:ascii="Calibri" w:eastAsia="Calibri" w:hAnsi="Calibri" w:cs="Calibri"/>
        </w:rPr>
      </w:pPr>
      <w:proofErr w:type="spellStart"/>
      <w:r>
        <w:rPr>
          <w:rFonts w:ascii="Calibri" w:eastAsia="Calibri" w:hAnsi="Calibri" w:cs="Calibri"/>
        </w:rPr>
        <w:lastRenderedPageBreak/>
        <w:t>Clapham</w:t>
      </w:r>
      <w:proofErr w:type="spellEnd"/>
      <w:r>
        <w:rPr>
          <w:rFonts w:ascii="Calibri" w:eastAsia="Calibri" w:hAnsi="Calibri" w:cs="Calibri"/>
        </w:rPr>
        <w:t xml:space="preserve"> MO, Martin KL, Davis JL, </w:t>
      </w:r>
      <w:proofErr w:type="spellStart"/>
      <w:r>
        <w:rPr>
          <w:rFonts w:ascii="Calibri" w:eastAsia="Calibri" w:hAnsi="Calibri" w:cs="Calibri"/>
        </w:rPr>
        <w:t>Baynes</w:t>
      </w:r>
      <w:proofErr w:type="spellEnd"/>
      <w:r>
        <w:rPr>
          <w:rFonts w:ascii="Calibri" w:eastAsia="Calibri" w:hAnsi="Calibri" w:cs="Calibri"/>
        </w:rPr>
        <w:t xml:space="preserve"> RE, Lin Z, </w:t>
      </w:r>
      <w:proofErr w:type="spellStart"/>
      <w:r>
        <w:rPr>
          <w:rFonts w:ascii="Calibri" w:eastAsia="Calibri" w:hAnsi="Calibri" w:cs="Calibri"/>
        </w:rPr>
        <w:t>Vickroy</w:t>
      </w:r>
      <w:proofErr w:type="spellEnd"/>
      <w:r>
        <w:rPr>
          <w:rFonts w:ascii="Calibri" w:eastAsia="Calibri" w:hAnsi="Calibri" w:cs="Calibri"/>
        </w:rPr>
        <w:t xml:space="preserve"> TW, </w:t>
      </w:r>
      <w:proofErr w:type="spellStart"/>
      <w:r>
        <w:rPr>
          <w:rFonts w:ascii="Calibri" w:eastAsia="Calibri" w:hAnsi="Calibri" w:cs="Calibri"/>
        </w:rPr>
        <w:t>Riviere</w:t>
      </w:r>
      <w:proofErr w:type="spellEnd"/>
      <w:r>
        <w:rPr>
          <w:rFonts w:ascii="Calibri" w:eastAsia="Calibri" w:hAnsi="Calibri" w:cs="Calibri"/>
        </w:rPr>
        <w:t xml:space="preserve"> JE, Tell LA.</w:t>
      </w:r>
    </w:p>
    <w:p w14:paraId="4C3F2445" w14:textId="77777777" w:rsidR="004616C3" w:rsidRDefault="004616C3" w:rsidP="004616C3">
      <w:pPr>
        <w:spacing w:line="240" w:lineRule="auto"/>
        <w:rPr>
          <w:rFonts w:ascii="Calibri" w:eastAsia="Calibri" w:hAnsi="Calibri" w:cs="Calibri"/>
        </w:rPr>
      </w:pPr>
      <w:r>
        <w:rPr>
          <w:rFonts w:ascii="Calibri" w:eastAsia="Calibri" w:hAnsi="Calibri" w:cs="Calibri"/>
        </w:rPr>
        <w:t>JAVMA 2019;255(5):555-568</w:t>
      </w:r>
    </w:p>
    <w:p w14:paraId="2D5F3B8A" w14:textId="77777777" w:rsidR="004616C3" w:rsidRDefault="004616C3" w:rsidP="004616C3">
      <w:pPr>
        <w:spacing w:line="240" w:lineRule="auto"/>
        <w:rPr>
          <w:rFonts w:ascii="Calibri" w:eastAsia="Calibri" w:hAnsi="Calibri" w:cs="Calibri"/>
        </w:rPr>
      </w:pPr>
    </w:p>
    <w:p w14:paraId="397BFA1F" w14:textId="77777777" w:rsidR="004616C3" w:rsidRDefault="004616C3" w:rsidP="004616C3">
      <w:pPr>
        <w:spacing w:line="240" w:lineRule="auto"/>
        <w:rPr>
          <w:rFonts w:ascii="Calibri" w:eastAsia="Calibri" w:hAnsi="Calibri" w:cs="Calibri"/>
          <w:b/>
        </w:rPr>
      </w:pPr>
      <w:r>
        <w:rPr>
          <w:rFonts w:ascii="Calibri" w:eastAsia="Calibri" w:hAnsi="Calibri" w:cs="Calibri"/>
          <w:b/>
        </w:rPr>
        <w:t>Key Points</w:t>
      </w:r>
    </w:p>
    <w:p w14:paraId="64373AB2" w14:textId="77777777" w:rsidR="004616C3" w:rsidRDefault="004616C3" w:rsidP="004616C3">
      <w:pPr>
        <w:numPr>
          <w:ilvl w:val="0"/>
          <w:numId w:val="57"/>
        </w:numPr>
        <w:spacing w:after="0" w:line="240" w:lineRule="auto"/>
        <w:rPr>
          <w:rFonts w:ascii="Calibri" w:eastAsia="Calibri" w:hAnsi="Calibri" w:cs="Calibri"/>
        </w:rPr>
      </w:pPr>
      <w:r>
        <w:rPr>
          <w:rFonts w:ascii="Calibri" w:eastAsia="Calibri" w:hAnsi="Calibri" w:cs="Calibri"/>
        </w:rPr>
        <w:t xml:space="preserve">FARAD </w:t>
      </w:r>
      <w:proofErr w:type="spellStart"/>
      <w:r>
        <w:rPr>
          <w:rFonts w:ascii="Calibri" w:eastAsia="Calibri" w:hAnsi="Calibri" w:cs="Calibri"/>
        </w:rPr>
        <w:t>extralabel</w:t>
      </w:r>
      <w:proofErr w:type="spellEnd"/>
      <w:r>
        <w:rPr>
          <w:rFonts w:ascii="Calibri" w:eastAsia="Calibri" w:hAnsi="Calibri" w:cs="Calibri"/>
        </w:rPr>
        <w:t xml:space="preserve"> drug use (ELDU) regulations under AMDUCA apply to any animal that could enter the human food chain including free-ranging and captive or rehabilitating wildlife.</w:t>
      </w:r>
    </w:p>
    <w:p w14:paraId="35D3AAC9" w14:textId="77777777" w:rsidR="004616C3" w:rsidRDefault="004616C3" w:rsidP="004616C3">
      <w:pPr>
        <w:numPr>
          <w:ilvl w:val="1"/>
          <w:numId w:val="57"/>
        </w:numPr>
        <w:spacing w:after="0" w:line="240" w:lineRule="auto"/>
        <w:rPr>
          <w:rFonts w:ascii="Calibri" w:eastAsia="Calibri" w:hAnsi="Calibri" w:cs="Calibri"/>
        </w:rPr>
      </w:pPr>
      <w:r>
        <w:rPr>
          <w:rFonts w:ascii="Calibri" w:eastAsia="Calibri" w:hAnsi="Calibri" w:cs="Calibri"/>
        </w:rPr>
        <w:t>‘Game animal’ under FDA: from which food products may be derived that’s not classified as livestock</w:t>
      </w:r>
    </w:p>
    <w:p w14:paraId="144BBEFC" w14:textId="77777777" w:rsidR="004616C3" w:rsidRDefault="004616C3" w:rsidP="004616C3">
      <w:pPr>
        <w:numPr>
          <w:ilvl w:val="1"/>
          <w:numId w:val="57"/>
        </w:numPr>
        <w:spacing w:after="0" w:line="240" w:lineRule="auto"/>
        <w:rPr>
          <w:rFonts w:ascii="Calibri" w:eastAsia="Calibri" w:hAnsi="Calibri" w:cs="Calibri"/>
        </w:rPr>
      </w:pPr>
      <w:r>
        <w:rPr>
          <w:rFonts w:ascii="Calibri" w:eastAsia="Calibri" w:hAnsi="Calibri" w:cs="Calibri"/>
        </w:rPr>
        <w:t>Hunted wildlife are considered minor food-producing species</w:t>
      </w:r>
    </w:p>
    <w:p w14:paraId="38EA747B" w14:textId="77777777" w:rsidR="004616C3" w:rsidRDefault="004616C3" w:rsidP="004616C3">
      <w:pPr>
        <w:numPr>
          <w:ilvl w:val="0"/>
          <w:numId w:val="57"/>
        </w:numPr>
        <w:spacing w:after="0" w:line="240" w:lineRule="auto"/>
        <w:rPr>
          <w:rFonts w:ascii="Calibri" w:eastAsia="Calibri" w:hAnsi="Calibri" w:cs="Calibri"/>
        </w:rPr>
      </w:pPr>
      <w:r>
        <w:rPr>
          <w:rFonts w:ascii="Calibri" w:eastAsia="Calibri" w:hAnsi="Calibri" w:cs="Calibri"/>
        </w:rPr>
        <w:t>Primary causes of illegal drug residues in animal-derived food products in the US: failure to observe drug label directions and withdrawal times, human negligence, poor food manufacturing practices</w:t>
      </w:r>
    </w:p>
    <w:p w14:paraId="15836F99" w14:textId="77777777" w:rsidR="004616C3" w:rsidRDefault="004616C3" w:rsidP="004616C3">
      <w:pPr>
        <w:numPr>
          <w:ilvl w:val="0"/>
          <w:numId w:val="57"/>
        </w:numPr>
        <w:spacing w:after="0" w:line="240" w:lineRule="auto"/>
        <w:rPr>
          <w:rFonts w:ascii="Calibri" w:eastAsia="Calibri" w:hAnsi="Calibri" w:cs="Calibri"/>
        </w:rPr>
      </w:pPr>
      <w:r>
        <w:rPr>
          <w:rFonts w:ascii="Calibri" w:eastAsia="Calibri" w:hAnsi="Calibri" w:cs="Calibri"/>
        </w:rPr>
        <w:t>Animals should not be anesthetized or treated and released during their hunting season</w:t>
      </w:r>
    </w:p>
    <w:p w14:paraId="6E5CFD0C" w14:textId="77777777" w:rsidR="004616C3" w:rsidRDefault="004616C3" w:rsidP="004616C3">
      <w:pPr>
        <w:numPr>
          <w:ilvl w:val="1"/>
          <w:numId w:val="57"/>
        </w:numPr>
        <w:spacing w:after="0" w:line="240" w:lineRule="auto"/>
        <w:rPr>
          <w:rFonts w:ascii="Calibri" w:eastAsia="Calibri" w:hAnsi="Calibri" w:cs="Calibri"/>
        </w:rPr>
      </w:pPr>
      <w:r>
        <w:rPr>
          <w:rFonts w:ascii="Calibri" w:eastAsia="Calibri" w:hAnsi="Calibri" w:cs="Calibri"/>
        </w:rPr>
        <w:t>If you must: identification is recommended (tag or collar) with a warning not to consume before a specific date or a phone number to call before consuming</w:t>
      </w:r>
    </w:p>
    <w:p w14:paraId="0064A59B" w14:textId="77777777" w:rsidR="004616C3" w:rsidRDefault="004616C3" w:rsidP="004616C3">
      <w:pPr>
        <w:numPr>
          <w:ilvl w:val="0"/>
          <w:numId w:val="57"/>
        </w:numPr>
        <w:spacing w:after="0" w:line="240" w:lineRule="auto"/>
        <w:rPr>
          <w:rFonts w:ascii="Calibri" w:eastAsia="Calibri" w:hAnsi="Calibri" w:cs="Calibri"/>
        </w:rPr>
      </w:pPr>
      <w:r>
        <w:rPr>
          <w:rFonts w:ascii="Calibri" w:eastAsia="Calibri" w:hAnsi="Calibri" w:cs="Calibri"/>
        </w:rPr>
        <w:t>AMDUCA ELDU: drug must be approved by the FDA, used for therapeutic rather than production purposes on the lawful written or oral order of a licensed vet within a valid VCPR</w:t>
      </w:r>
    </w:p>
    <w:p w14:paraId="3031E2AF" w14:textId="77777777" w:rsidR="004616C3" w:rsidRDefault="004616C3" w:rsidP="004616C3">
      <w:pPr>
        <w:numPr>
          <w:ilvl w:val="1"/>
          <w:numId w:val="57"/>
        </w:numPr>
        <w:spacing w:after="0" w:line="240" w:lineRule="auto"/>
        <w:rPr>
          <w:rFonts w:ascii="Calibri" w:eastAsia="Calibri" w:hAnsi="Calibri" w:cs="Calibri"/>
        </w:rPr>
      </w:pPr>
      <w:r>
        <w:rPr>
          <w:rFonts w:ascii="Calibri" w:eastAsia="Calibri" w:hAnsi="Calibri" w:cs="Calibri"/>
        </w:rPr>
        <w:t>If the animal may enter the human food chain: ID the animal, establish an appropriate and substantially extended withdrawal interval, and ensure it is adhered to</w:t>
      </w:r>
    </w:p>
    <w:p w14:paraId="04D20FF9" w14:textId="77777777" w:rsidR="004616C3" w:rsidRDefault="004616C3" w:rsidP="004616C3">
      <w:pPr>
        <w:numPr>
          <w:ilvl w:val="1"/>
          <w:numId w:val="57"/>
        </w:numPr>
        <w:spacing w:after="0" w:line="240" w:lineRule="auto"/>
        <w:rPr>
          <w:rFonts w:ascii="Calibri" w:eastAsia="Calibri" w:hAnsi="Calibri" w:cs="Calibri"/>
        </w:rPr>
      </w:pPr>
      <w:r>
        <w:rPr>
          <w:rFonts w:ascii="Calibri" w:eastAsia="Calibri" w:hAnsi="Calibri" w:cs="Calibri"/>
        </w:rPr>
        <w:t>‘Tolerance’ - max concentration of marker residue (drug or one of its metabolites) deemed safe for human consumption</w:t>
      </w:r>
    </w:p>
    <w:p w14:paraId="09BB6E65" w14:textId="77777777" w:rsidR="004616C3" w:rsidRDefault="004616C3" w:rsidP="004616C3">
      <w:pPr>
        <w:numPr>
          <w:ilvl w:val="1"/>
          <w:numId w:val="57"/>
        </w:numPr>
        <w:spacing w:after="0" w:line="240" w:lineRule="auto"/>
        <w:rPr>
          <w:rFonts w:ascii="Calibri" w:eastAsia="Calibri" w:hAnsi="Calibri" w:cs="Calibri"/>
        </w:rPr>
      </w:pPr>
      <w:r>
        <w:rPr>
          <w:rFonts w:ascii="Calibri" w:eastAsia="Calibri" w:hAnsi="Calibri" w:cs="Calibri"/>
        </w:rPr>
        <w:t>ELDU in wildlife is only permissible when it can be kept in captivity or otherwise identified as not safe for human consumption during the withdrawal interval</w:t>
      </w:r>
    </w:p>
    <w:p w14:paraId="7686CF3C" w14:textId="77777777" w:rsidR="004616C3" w:rsidRDefault="004616C3" w:rsidP="004616C3">
      <w:pPr>
        <w:numPr>
          <w:ilvl w:val="0"/>
          <w:numId w:val="57"/>
        </w:numPr>
        <w:spacing w:after="0" w:line="240" w:lineRule="auto"/>
        <w:rPr>
          <w:rFonts w:ascii="Calibri" w:eastAsia="Calibri" w:hAnsi="Calibri" w:cs="Calibri"/>
        </w:rPr>
      </w:pPr>
      <w:r>
        <w:rPr>
          <w:rFonts w:ascii="Calibri" w:eastAsia="Calibri" w:hAnsi="Calibri" w:cs="Calibri"/>
        </w:rPr>
        <w:t xml:space="preserve">Yearly FSIS publications: </w:t>
      </w:r>
      <w:r>
        <w:rPr>
          <w:rFonts w:ascii="Calibri" w:eastAsia="Calibri" w:hAnsi="Calibri" w:cs="Calibri"/>
          <w:i/>
        </w:rPr>
        <w:t>Blue book</w:t>
      </w:r>
      <w:r>
        <w:rPr>
          <w:rFonts w:ascii="Calibri" w:eastAsia="Calibri" w:hAnsi="Calibri" w:cs="Calibri"/>
        </w:rPr>
        <w:t xml:space="preserve"> (National Residue Program Residue Sampling Plan) and </w:t>
      </w:r>
      <w:r>
        <w:rPr>
          <w:rFonts w:ascii="Calibri" w:eastAsia="Calibri" w:hAnsi="Calibri" w:cs="Calibri"/>
          <w:i/>
        </w:rPr>
        <w:t xml:space="preserve">Red book </w:t>
      </w:r>
      <w:r>
        <w:rPr>
          <w:rFonts w:ascii="Calibri" w:eastAsia="Calibri" w:hAnsi="Calibri" w:cs="Calibri"/>
        </w:rPr>
        <w:t>(National Residue Program Residue Sample results from previous years)</w:t>
      </w:r>
    </w:p>
    <w:p w14:paraId="2CC939FE" w14:textId="77777777" w:rsidR="004616C3" w:rsidRDefault="004616C3" w:rsidP="004616C3">
      <w:pPr>
        <w:numPr>
          <w:ilvl w:val="0"/>
          <w:numId w:val="57"/>
        </w:numPr>
        <w:spacing w:after="0" w:line="240" w:lineRule="auto"/>
        <w:rPr>
          <w:rFonts w:ascii="Calibri" w:eastAsia="Calibri" w:hAnsi="Calibri" w:cs="Calibri"/>
        </w:rPr>
      </w:pPr>
      <w:r>
        <w:rPr>
          <w:rFonts w:ascii="Calibri" w:eastAsia="Calibri" w:hAnsi="Calibri" w:cs="Calibri"/>
        </w:rPr>
        <w:t xml:space="preserve">It is illegal for producers, wildlife rehabilitators, or biologists to use a prescription or over-the-counter medication in an </w:t>
      </w:r>
      <w:proofErr w:type="spellStart"/>
      <w:r>
        <w:rPr>
          <w:rFonts w:ascii="Calibri" w:eastAsia="Calibri" w:hAnsi="Calibri" w:cs="Calibri"/>
        </w:rPr>
        <w:t>extralabel</w:t>
      </w:r>
      <w:proofErr w:type="spellEnd"/>
      <w:r>
        <w:rPr>
          <w:rFonts w:ascii="Calibri" w:eastAsia="Calibri" w:hAnsi="Calibri" w:cs="Calibri"/>
        </w:rPr>
        <w:t xml:space="preserve"> manner unless prescribed or dispensed by a licensed vet within a valid VCPR.</w:t>
      </w:r>
    </w:p>
    <w:p w14:paraId="3EC28F3A" w14:textId="77777777" w:rsidR="004616C3" w:rsidRDefault="004616C3" w:rsidP="004616C3">
      <w:pPr>
        <w:spacing w:line="240" w:lineRule="auto"/>
        <w:rPr>
          <w:rFonts w:ascii="Calibri" w:eastAsia="Calibri" w:hAnsi="Calibri" w:cs="Calibri"/>
        </w:rPr>
      </w:pPr>
      <w:r w:rsidRPr="00B43431">
        <w:rPr>
          <w:rFonts w:ascii="Calibri" w:eastAsia="Calibri" w:hAnsi="Calibri" w:cs="Calibri"/>
          <w:b/>
          <w:bCs/>
        </w:rPr>
        <w:t>Medicated</w:t>
      </w:r>
      <w:r>
        <w:rPr>
          <w:rFonts w:ascii="Calibri" w:eastAsia="Calibri" w:hAnsi="Calibri" w:cs="Calibri"/>
        </w:rPr>
        <w:t xml:space="preserve"> </w:t>
      </w:r>
      <w:r>
        <w:rPr>
          <w:rFonts w:ascii="Calibri" w:eastAsia="Calibri" w:hAnsi="Calibri" w:cs="Calibri"/>
          <w:b/>
        </w:rPr>
        <w:t>feeds</w:t>
      </w:r>
      <w:r>
        <w:rPr>
          <w:rFonts w:ascii="Calibri" w:eastAsia="Calibri" w:hAnsi="Calibri" w:cs="Calibri"/>
          <w:bCs/>
        </w:rPr>
        <w:t>:</w:t>
      </w:r>
      <w:r>
        <w:rPr>
          <w:rFonts w:ascii="Calibri" w:eastAsia="Calibri" w:hAnsi="Calibri" w:cs="Calibri"/>
        </w:rPr>
        <w:t xml:space="preserve"> </w:t>
      </w:r>
      <w:proofErr w:type="spellStart"/>
      <w:r>
        <w:rPr>
          <w:rFonts w:ascii="Calibri" w:eastAsia="Calibri" w:hAnsi="Calibri" w:cs="Calibri"/>
        </w:rPr>
        <w:t>Extralabel</w:t>
      </w:r>
      <w:proofErr w:type="spellEnd"/>
      <w:r>
        <w:rPr>
          <w:rFonts w:ascii="Calibri" w:eastAsia="Calibri" w:hAnsi="Calibri" w:cs="Calibri"/>
        </w:rPr>
        <w:t xml:space="preserve"> use of medicated feeds is prohibited in major food-producing species and </w:t>
      </w:r>
      <w:r>
        <w:rPr>
          <w:rFonts w:ascii="Calibri" w:eastAsia="Calibri" w:hAnsi="Calibri" w:cs="Calibri"/>
          <w:b/>
        </w:rPr>
        <w:t>not permitted</w:t>
      </w:r>
      <w:r>
        <w:rPr>
          <w:rFonts w:ascii="Calibri" w:eastAsia="Calibri" w:hAnsi="Calibri" w:cs="Calibri"/>
        </w:rPr>
        <w:t xml:space="preserve"> in free-ranging wildlife.</w:t>
      </w:r>
    </w:p>
    <w:p w14:paraId="48FD88A0" w14:textId="77777777" w:rsidR="004616C3" w:rsidRDefault="004616C3" w:rsidP="004616C3">
      <w:pPr>
        <w:spacing w:line="240" w:lineRule="auto"/>
        <w:rPr>
          <w:rFonts w:ascii="Calibri" w:eastAsia="Calibri" w:hAnsi="Calibri" w:cs="Calibri"/>
        </w:rPr>
      </w:pPr>
      <w:r>
        <w:rPr>
          <w:rFonts w:ascii="Calibri" w:eastAsia="Calibri" w:hAnsi="Calibri" w:cs="Calibri"/>
          <w:b/>
        </w:rPr>
        <w:t>Controlled substance</w:t>
      </w:r>
      <w:r>
        <w:rPr>
          <w:rFonts w:ascii="Calibri" w:eastAsia="Calibri" w:hAnsi="Calibri" w:cs="Calibri"/>
        </w:rPr>
        <w:t xml:space="preserve"> regulations: US Code of Federal Regulations Title 21 and Controlled Substance Act</w:t>
      </w:r>
    </w:p>
    <w:p w14:paraId="416F32D3" w14:textId="77777777" w:rsidR="004616C3" w:rsidRDefault="004616C3" w:rsidP="004616C3">
      <w:pPr>
        <w:numPr>
          <w:ilvl w:val="1"/>
          <w:numId w:val="57"/>
        </w:numPr>
        <w:spacing w:after="0" w:line="240" w:lineRule="auto"/>
        <w:rPr>
          <w:rFonts w:ascii="Calibri" w:eastAsia="Calibri" w:hAnsi="Calibri" w:cs="Calibri"/>
        </w:rPr>
      </w:pPr>
      <w:r>
        <w:rPr>
          <w:rFonts w:ascii="Calibri" w:eastAsia="Calibri" w:hAnsi="Calibri" w:cs="Calibri"/>
        </w:rPr>
        <w:t>Even though biologists can get a DEA registration number and legally obtain controlled substances, they cannot administer them to animals without veterinary guidance because controlled substances are available only by prescription and must be used by or on the order of a licensed vet within a valid VCPR</w:t>
      </w:r>
    </w:p>
    <w:p w14:paraId="61FD942E" w14:textId="77777777" w:rsidR="004616C3" w:rsidRDefault="004616C3" w:rsidP="004616C3">
      <w:pPr>
        <w:spacing w:line="240" w:lineRule="auto"/>
        <w:rPr>
          <w:rFonts w:ascii="Calibri" w:eastAsia="Calibri" w:hAnsi="Calibri" w:cs="Calibri"/>
        </w:rPr>
      </w:pPr>
      <w:r>
        <w:rPr>
          <w:rFonts w:ascii="Calibri" w:eastAsia="Calibri" w:hAnsi="Calibri" w:cs="Calibri"/>
          <w:b/>
        </w:rPr>
        <w:t>Indexed drugs</w:t>
      </w:r>
      <w:r>
        <w:rPr>
          <w:rFonts w:ascii="Calibri" w:eastAsia="Calibri" w:hAnsi="Calibri" w:cs="Calibri"/>
        </w:rPr>
        <w:t>: under Index of Legally Marketed Unapproved New Animal Drugs for Minor Species</w:t>
      </w:r>
    </w:p>
    <w:p w14:paraId="582A8625" w14:textId="77777777" w:rsidR="004616C3" w:rsidRDefault="004616C3" w:rsidP="004616C3">
      <w:pPr>
        <w:numPr>
          <w:ilvl w:val="1"/>
          <w:numId w:val="57"/>
        </w:numPr>
        <w:spacing w:after="0" w:line="240" w:lineRule="auto"/>
        <w:rPr>
          <w:rFonts w:ascii="Calibri" w:eastAsia="Calibri" w:hAnsi="Calibri" w:cs="Calibri"/>
        </w:rPr>
      </w:pPr>
      <w:r>
        <w:rPr>
          <w:rFonts w:ascii="Calibri" w:eastAsia="Calibri" w:hAnsi="Calibri" w:cs="Calibri"/>
        </w:rPr>
        <w:t>Undergo alternate FDA review procedure for safety and effectiveness, intended for markets that are too small to support costs of standard FDA drug approval process</w:t>
      </w:r>
    </w:p>
    <w:p w14:paraId="726926AF" w14:textId="77777777" w:rsidR="004616C3" w:rsidRDefault="004616C3" w:rsidP="004616C3">
      <w:pPr>
        <w:numPr>
          <w:ilvl w:val="1"/>
          <w:numId w:val="57"/>
        </w:numPr>
        <w:spacing w:after="0" w:line="240" w:lineRule="auto"/>
        <w:rPr>
          <w:rFonts w:ascii="Calibri" w:eastAsia="Calibri" w:hAnsi="Calibri" w:cs="Calibri"/>
        </w:rPr>
      </w:pPr>
      <w:r>
        <w:rPr>
          <w:rFonts w:ascii="Calibri" w:eastAsia="Calibri" w:hAnsi="Calibri" w:cs="Calibri"/>
        </w:rPr>
        <w:t xml:space="preserve">ELDU of indexed drugs is </w:t>
      </w:r>
      <w:r>
        <w:rPr>
          <w:rFonts w:ascii="Calibri" w:eastAsia="Calibri" w:hAnsi="Calibri" w:cs="Calibri"/>
          <w:b/>
        </w:rPr>
        <w:t xml:space="preserve">prohibited </w:t>
      </w:r>
      <w:r>
        <w:rPr>
          <w:rFonts w:ascii="Calibri" w:eastAsia="Calibri" w:hAnsi="Calibri" w:cs="Calibri"/>
        </w:rPr>
        <w:t>in all animal species</w:t>
      </w:r>
    </w:p>
    <w:p w14:paraId="46FE0155" w14:textId="77777777" w:rsidR="004616C3" w:rsidRDefault="004616C3" w:rsidP="004616C3">
      <w:pPr>
        <w:spacing w:line="240" w:lineRule="auto"/>
        <w:rPr>
          <w:rFonts w:ascii="Calibri" w:eastAsia="Calibri" w:hAnsi="Calibri" w:cs="Calibri"/>
        </w:rPr>
      </w:pPr>
      <w:r>
        <w:rPr>
          <w:rFonts w:ascii="Calibri" w:eastAsia="Calibri" w:hAnsi="Calibri" w:cs="Calibri"/>
          <w:b/>
        </w:rPr>
        <w:t>Compounded drugs</w:t>
      </w:r>
      <w:r>
        <w:rPr>
          <w:rFonts w:ascii="Calibri" w:eastAsia="Calibri" w:hAnsi="Calibri" w:cs="Calibri"/>
        </w:rPr>
        <w:t>: any manipulation of a drug beyond what is included on the FDA-approved label, typically viewed as a new drug</w:t>
      </w:r>
    </w:p>
    <w:p w14:paraId="1985FA2A" w14:textId="77777777" w:rsidR="004616C3" w:rsidRDefault="004616C3" w:rsidP="004616C3">
      <w:pPr>
        <w:numPr>
          <w:ilvl w:val="0"/>
          <w:numId w:val="58"/>
        </w:numPr>
        <w:spacing w:after="0" w:line="240" w:lineRule="auto"/>
        <w:rPr>
          <w:rFonts w:ascii="Calibri" w:eastAsia="Calibri" w:hAnsi="Calibri" w:cs="Calibri"/>
        </w:rPr>
      </w:pPr>
      <w:r>
        <w:rPr>
          <w:rFonts w:ascii="Calibri" w:eastAsia="Calibri" w:hAnsi="Calibri" w:cs="Calibri"/>
        </w:rPr>
        <w:t>AMDUCA prohibits administration of drugs compounded from bulk substances</w:t>
      </w:r>
    </w:p>
    <w:p w14:paraId="43DAE065" w14:textId="77777777" w:rsidR="004616C3" w:rsidRDefault="004616C3" w:rsidP="004616C3">
      <w:pPr>
        <w:spacing w:line="240" w:lineRule="auto"/>
        <w:rPr>
          <w:rFonts w:ascii="Calibri" w:eastAsia="Calibri" w:hAnsi="Calibri" w:cs="Calibri"/>
        </w:rPr>
      </w:pPr>
      <w:r>
        <w:rPr>
          <w:rFonts w:ascii="Calibri" w:eastAsia="Calibri" w:hAnsi="Calibri" w:cs="Calibri"/>
          <w:b/>
        </w:rPr>
        <w:t>Vaccines</w:t>
      </w:r>
      <w:r>
        <w:rPr>
          <w:rFonts w:ascii="Calibri" w:eastAsia="Calibri" w:hAnsi="Calibri" w:cs="Calibri"/>
        </w:rPr>
        <w:t>: considered veterinary biologics, regulated by USDA Center for Veterinary Biologics</w:t>
      </w:r>
    </w:p>
    <w:p w14:paraId="3EDF52F1" w14:textId="77777777" w:rsidR="004616C3" w:rsidRDefault="004616C3" w:rsidP="004616C3">
      <w:pPr>
        <w:numPr>
          <w:ilvl w:val="0"/>
          <w:numId w:val="59"/>
        </w:numPr>
        <w:spacing w:after="0" w:line="240" w:lineRule="auto"/>
        <w:rPr>
          <w:rFonts w:ascii="Calibri" w:eastAsia="Calibri" w:hAnsi="Calibri" w:cs="Calibri"/>
        </w:rPr>
      </w:pPr>
      <w:r>
        <w:rPr>
          <w:rFonts w:ascii="Calibri" w:eastAsia="Calibri" w:hAnsi="Calibri" w:cs="Calibri"/>
        </w:rPr>
        <w:lastRenderedPageBreak/>
        <w:t xml:space="preserve">Technically AMDUCA does not apply to biologics, </w:t>
      </w:r>
      <w:proofErr w:type="spellStart"/>
      <w:r>
        <w:rPr>
          <w:rFonts w:ascii="Calibri" w:eastAsia="Calibri" w:hAnsi="Calibri" w:cs="Calibri"/>
        </w:rPr>
        <w:t>extralabel</w:t>
      </w:r>
      <w:proofErr w:type="spellEnd"/>
      <w:r>
        <w:rPr>
          <w:rFonts w:ascii="Calibri" w:eastAsia="Calibri" w:hAnsi="Calibri" w:cs="Calibri"/>
        </w:rPr>
        <w:t xml:space="preserve"> use of vaccines is allowed at the discretion of the veterinarian of record</w:t>
      </w:r>
    </w:p>
    <w:p w14:paraId="187DAFA2" w14:textId="77777777" w:rsidR="004616C3" w:rsidRDefault="004616C3" w:rsidP="004616C3">
      <w:pPr>
        <w:numPr>
          <w:ilvl w:val="0"/>
          <w:numId w:val="59"/>
        </w:numPr>
        <w:spacing w:after="0" w:line="240" w:lineRule="auto"/>
        <w:rPr>
          <w:rFonts w:ascii="Calibri" w:eastAsia="Calibri" w:hAnsi="Calibri" w:cs="Calibri"/>
        </w:rPr>
      </w:pPr>
      <w:r>
        <w:rPr>
          <w:rFonts w:ascii="Calibri" w:eastAsia="Calibri" w:hAnsi="Calibri" w:cs="Calibri"/>
        </w:rPr>
        <w:t>Most vaccines marketed for food animals in the US have a 21-day slaughter withdrawal period</w:t>
      </w:r>
    </w:p>
    <w:p w14:paraId="28C7A9A7" w14:textId="77777777" w:rsidR="004616C3" w:rsidRDefault="004616C3" w:rsidP="004616C3">
      <w:pPr>
        <w:spacing w:line="240" w:lineRule="auto"/>
        <w:rPr>
          <w:rFonts w:ascii="Calibri" w:eastAsia="Calibri" w:hAnsi="Calibri" w:cs="Calibri"/>
        </w:rPr>
      </w:pPr>
      <w:r>
        <w:rPr>
          <w:rFonts w:ascii="Calibri" w:eastAsia="Calibri" w:hAnsi="Calibri" w:cs="Calibri"/>
          <w:b/>
        </w:rPr>
        <w:t>Hormones</w:t>
      </w:r>
      <w:r>
        <w:rPr>
          <w:rFonts w:ascii="Calibri" w:eastAsia="Calibri" w:hAnsi="Calibri" w:cs="Calibri"/>
        </w:rPr>
        <w:t xml:space="preserve">: </w:t>
      </w:r>
      <w:proofErr w:type="spellStart"/>
      <w:r>
        <w:rPr>
          <w:rFonts w:ascii="Calibri" w:eastAsia="Calibri" w:hAnsi="Calibri" w:cs="Calibri"/>
        </w:rPr>
        <w:t>Extralabel</w:t>
      </w:r>
      <w:proofErr w:type="spellEnd"/>
      <w:r>
        <w:rPr>
          <w:rFonts w:ascii="Calibri" w:eastAsia="Calibri" w:hAnsi="Calibri" w:cs="Calibri"/>
        </w:rPr>
        <w:t xml:space="preserve"> use under AMDUCA (implants for therapeutic purposes only, not management)</w:t>
      </w:r>
    </w:p>
    <w:p w14:paraId="0EC4304E" w14:textId="77777777" w:rsidR="004616C3" w:rsidRDefault="004616C3" w:rsidP="004616C3">
      <w:pPr>
        <w:numPr>
          <w:ilvl w:val="0"/>
          <w:numId w:val="60"/>
        </w:numPr>
        <w:spacing w:after="0" w:line="240" w:lineRule="auto"/>
        <w:rPr>
          <w:rFonts w:ascii="Calibri" w:eastAsia="Calibri" w:hAnsi="Calibri" w:cs="Calibri"/>
        </w:rPr>
      </w:pPr>
      <w:r>
        <w:rPr>
          <w:rFonts w:ascii="Calibri" w:eastAsia="Calibri" w:hAnsi="Calibri" w:cs="Calibri"/>
        </w:rPr>
        <w:t>Most implants with a naturally occurring hormone have a 0-day withdrawal time when administered in accordance with the FDA-approved label</w:t>
      </w:r>
    </w:p>
    <w:p w14:paraId="177DE280" w14:textId="77777777" w:rsidR="004616C3" w:rsidRDefault="004616C3" w:rsidP="004616C3">
      <w:pPr>
        <w:spacing w:line="240" w:lineRule="auto"/>
        <w:rPr>
          <w:rFonts w:ascii="Calibri" w:eastAsia="Calibri" w:hAnsi="Calibri" w:cs="Calibri"/>
        </w:rPr>
      </w:pPr>
      <w:r>
        <w:rPr>
          <w:rFonts w:ascii="Calibri" w:eastAsia="Calibri" w:hAnsi="Calibri" w:cs="Calibri"/>
          <w:b/>
        </w:rPr>
        <w:t>Analgesics/Anesthetics</w:t>
      </w:r>
      <w:r>
        <w:rPr>
          <w:rFonts w:ascii="Calibri" w:eastAsia="Calibri" w:hAnsi="Calibri" w:cs="Calibri"/>
        </w:rPr>
        <w:t>: Remote drug delivery can cause more muscle damage and necrosis which can cause prolonged or erratic drug elimination and withdrawal interval is generally longer than the same drug administered IM with hand-held syringe.</w:t>
      </w:r>
    </w:p>
    <w:p w14:paraId="53670AE3" w14:textId="77777777" w:rsidR="004616C3" w:rsidRDefault="004616C3" w:rsidP="004616C3">
      <w:pPr>
        <w:numPr>
          <w:ilvl w:val="0"/>
          <w:numId w:val="61"/>
        </w:numPr>
        <w:spacing w:after="0" w:line="240" w:lineRule="auto"/>
        <w:rPr>
          <w:rFonts w:ascii="Calibri" w:eastAsia="Calibri" w:hAnsi="Calibri" w:cs="Calibri"/>
        </w:rPr>
      </w:pPr>
      <w:r>
        <w:rPr>
          <w:rFonts w:ascii="Calibri" w:eastAsia="Calibri" w:hAnsi="Calibri" w:cs="Calibri"/>
        </w:rPr>
        <w:t>Pharmacological antagonists: compete for or alter receptor sites and displace agonist</w:t>
      </w:r>
    </w:p>
    <w:p w14:paraId="33197DC2" w14:textId="77777777" w:rsidR="004616C3" w:rsidRDefault="004616C3" w:rsidP="004616C3">
      <w:pPr>
        <w:numPr>
          <w:ilvl w:val="0"/>
          <w:numId w:val="61"/>
        </w:numPr>
        <w:spacing w:after="0" w:line="240" w:lineRule="auto"/>
        <w:rPr>
          <w:rFonts w:ascii="Calibri" w:eastAsia="Calibri" w:hAnsi="Calibri" w:cs="Calibri"/>
        </w:rPr>
      </w:pPr>
      <w:r>
        <w:rPr>
          <w:rFonts w:ascii="Calibri" w:eastAsia="Calibri" w:hAnsi="Calibri" w:cs="Calibri"/>
        </w:rPr>
        <w:t>Physiologic antagonists: oppose pharmacological effects by acting on different receptors</w:t>
      </w:r>
    </w:p>
    <w:p w14:paraId="73FA4667" w14:textId="77777777" w:rsidR="004616C3" w:rsidRDefault="004616C3" w:rsidP="004616C3">
      <w:pPr>
        <w:spacing w:line="240" w:lineRule="auto"/>
        <w:rPr>
          <w:rFonts w:ascii="Calibri" w:eastAsia="Calibri" w:hAnsi="Calibri" w:cs="Calibri"/>
          <w:b/>
          <w:i/>
        </w:rPr>
      </w:pPr>
      <w:r>
        <w:rPr>
          <w:rFonts w:ascii="Calibri" w:eastAsia="Calibri" w:hAnsi="Calibri" w:cs="Calibri"/>
          <w:b/>
        </w:rPr>
        <w:t>In the US it is illegal for drugs prohibited or restricted in food animals by the FDA to be administered to any animal, domestic or wild, that could potentially enter the human food chain.</w:t>
      </w:r>
    </w:p>
    <w:p w14:paraId="636BCFD5" w14:textId="77777777" w:rsidR="004616C3" w:rsidRDefault="004616C3" w:rsidP="004616C3">
      <w:pPr>
        <w:numPr>
          <w:ilvl w:val="0"/>
          <w:numId w:val="62"/>
        </w:numPr>
        <w:spacing w:after="0" w:line="240" w:lineRule="auto"/>
        <w:rPr>
          <w:rFonts w:ascii="Calibri" w:eastAsia="Calibri" w:hAnsi="Calibri" w:cs="Calibri"/>
        </w:rPr>
      </w:pPr>
      <w:proofErr w:type="spellStart"/>
      <w:r>
        <w:rPr>
          <w:rFonts w:ascii="Calibri" w:eastAsia="Calibri" w:hAnsi="Calibri" w:cs="Calibri"/>
        </w:rPr>
        <w:t>Ie</w:t>
      </w:r>
      <w:proofErr w:type="spellEnd"/>
      <w:r>
        <w:rPr>
          <w:rFonts w:ascii="Calibri" w:eastAsia="Calibri" w:hAnsi="Calibri" w:cs="Calibri"/>
        </w:rPr>
        <w:t xml:space="preserve">. Enrofloxacin - labeled only for respiratory disease in swine at any age and beef and dairy cattle &lt; 20 </w:t>
      </w:r>
      <w:proofErr w:type="spellStart"/>
      <w:r>
        <w:rPr>
          <w:rFonts w:ascii="Calibri" w:eastAsia="Calibri" w:hAnsi="Calibri" w:cs="Calibri"/>
        </w:rPr>
        <w:t>mo</w:t>
      </w:r>
      <w:proofErr w:type="spellEnd"/>
      <w:r>
        <w:rPr>
          <w:rFonts w:ascii="Calibri" w:eastAsia="Calibri" w:hAnsi="Calibri" w:cs="Calibri"/>
        </w:rPr>
        <w:t xml:space="preserve">, and for </w:t>
      </w:r>
      <w:proofErr w:type="spellStart"/>
      <w:r>
        <w:rPr>
          <w:rFonts w:ascii="Calibri" w:eastAsia="Calibri" w:hAnsi="Calibri" w:cs="Calibri"/>
        </w:rPr>
        <w:t>colibacillosis</w:t>
      </w:r>
      <w:proofErr w:type="spellEnd"/>
      <w:r>
        <w:rPr>
          <w:rFonts w:ascii="Calibri" w:eastAsia="Calibri" w:hAnsi="Calibri" w:cs="Calibri"/>
        </w:rPr>
        <w:t xml:space="preserve"> in weaned pigs</w:t>
      </w:r>
    </w:p>
    <w:p w14:paraId="3A11064E" w14:textId="77777777" w:rsidR="004616C3" w:rsidRDefault="004616C3" w:rsidP="004616C3">
      <w:pPr>
        <w:spacing w:line="240" w:lineRule="auto"/>
        <w:rPr>
          <w:rFonts w:ascii="Calibri" w:eastAsia="Calibri" w:hAnsi="Calibri" w:cs="Calibri"/>
        </w:rPr>
      </w:pPr>
    </w:p>
    <w:p w14:paraId="3A2BB5B4" w14:textId="77777777" w:rsidR="004616C3" w:rsidRDefault="004616C3" w:rsidP="004616C3">
      <w:pPr>
        <w:spacing w:line="240" w:lineRule="auto"/>
        <w:rPr>
          <w:rFonts w:ascii="Calibri" w:eastAsia="Calibri" w:hAnsi="Calibri" w:cs="Calibri"/>
        </w:rPr>
      </w:pPr>
      <w:r>
        <w:rPr>
          <w:rFonts w:ascii="Calibri" w:eastAsia="Calibri" w:hAnsi="Calibri" w:cs="Calibri"/>
          <w:noProof/>
        </w:rPr>
        <w:drawing>
          <wp:inline distT="0" distB="0" distL="0" distR="0" wp14:anchorId="1F6F82D0" wp14:editId="13FA2EFF">
            <wp:extent cx="5943600" cy="37719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3771900"/>
                    </a:xfrm>
                    <a:prstGeom prst="rect">
                      <a:avLst/>
                    </a:prstGeom>
                    <a:noFill/>
                    <a:ln>
                      <a:noFill/>
                    </a:ln>
                  </pic:spPr>
                </pic:pic>
              </a:graphicData>
            </a:graphic>
          </wp:inline>
        </w:drawing>
      </w:r>
    </w:p>
    <w:p w14:paraId="39E68C4A" w14:textId="77777777" w:rsidR="004616C3" w:rsidRDefault="004616C3" w:rsidP="004616C3">
      <w:pPr>
        <w:spacing w:line="240" w:lineRule="auto"/>
        <w:rPr>
          <w:rFonts w:ascii="Calibri" w:eastAsia="Calibri" w:hAnsi="Calibri" w:cs="Calibri"/>
          <w:b/>
        </w:rPr>
      </w:pPr>
      <w:r>
        <w:rPr>
          <w:rFonts w:ascii="Calibri" w:eastAsia="Calibri" w:hAnsi="Calibri" w:cs="Calibri"/>
          <w:b/>
          <w:noProof/>
        </w:rPr>
        <w:lastRenderedPageBreak/>
        <w:drawing>
          <wp:inline distT="0" distB="0" distL="0" distR="0" wp14:anchorId="7FE9AECB" wp14:editId="42E3B0DC">
            <wp:extent cx="4662805" cy="1938655"/>
            <wp:effectExtent l="0" t="0" r="4445"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662805" cy="1938655"/>
                    </a:xfrm>
                    <a:prstGeom prst="rect">
                      <a:avLst/>
                    </a:prstGeom>
                    <a:noFill/>
                    <a:ln>
                      <a:noFill/>
                    </a:ln>
                  </pic:spPr>
                </pic:pic>
              </a:graphicData>
            </a:graphic>
          </wp:inline>
        </w:drawing>
      </w:r>
    </w:p>
    <w:p w14:paraId="5CA0BAD0" w14:textId="77777777" w:rsidR="004616C3" w:rsidRDefault="004616C3" w:rsidP="004616C3">
      <w:pPr>
        <w:spacing w:line="240" w:lineRule="auto"/>
        <w:rPr>
          <w:rFonts w:ascii="Calibri" w:eastAsia="Calibri" w:hAnsi="Calibri" w:cs="Calibri"/>
        </w:rPr>
      </w:pPr>
    </w:p>
    <w:p w14:paraId="1D2BA5CA" w14:textId="77777777" w:rsidR="004616C3" w:rsidRDefault="004616C3" w:rsidP="004616C3">
      <w:pPr>
        <w:spacing w:line="240" w:lineRule="auto"/>
        <w:rPr>
          <w:rFonts w:ascii="Calibri" w:eastAsia="Calibri" w:hAnsi="Calibri" w:cs="Calibri"/>
          <w:b/>
        </w:rPr>
      </w:pPr>
      <w:r>
        <w:rPr>
          <w:rFonts w:ascii="Calibri" w:eastAsia="Calibri" w:hAnsi="Calibri" w:cs="Calibri"/>
          <w:b/>
        </w:rPr>
        <w:t>Conclusions</w:t>
      </w:r>
    </w:p>
    <w:p w14:paraId="2E840343" w14:textId="77777777" w:rsidR="004616C3" w:rsidRDefault="004616C3" w:rsidP="004616C3">
      <w:pPr>
        <w:numPr>
          <w:ilvl w:val="0"/>
          <w:numId w:val="63"/>
        </w:numPr>
        <w:spacing w:after="0" w:line="240" w:lineRule="auto"/>
        <w:rPr>
          <w:rFonts w:ascii="Calibri" w:eastAsia="Calibri" w:hAnsi="Calibri" w:cs="Calibri"/>
        </w:rPr>
      </w:pPr>
      <w:r>
        <w:rPr>
          <w:rFonts w:ascii="Calibri" w:eastAsia="Calibri" w:hAnsi="Calibri" w:cs="Calibri"/>
        </w:rPr>
        <w:t>In the absence of an established tolerance for a particular drug in a species, detection of that drug or any metabolite in edible tissue is considered a violation and subject to regulatory action</w:t>
      </w:r>
    </w:p>
    <w:p w14:paraId="197DE2C1" w14:textId="77777777" w:rsidR="004616C3" w:rsidRDefault="004616C3" w:rsidP="004616C3">
      <w:pPr>
        <w:numPr>
          <w:ilvl w:val="0"/>
          <w:numId w:val="63"/>
        </w:numPr>
        <w:spacing w:after="0" w:line="240" w:lineRule="auto"/>
        <w:rPr>
          <w:rFonts w:ascii="Calibri" w:eastAsia="Calibri" w:hAnsi="Calibri" w:cs="Calibri"/>
        </w:rPr>
      </w:pPr>
      <w:r>
        <w:rPr>
          <w:rFonts w:ascii="Calibri" w:eastAsia="Calibri" w:hAnsi="Calibri" w:cs="Calibri"/>
        </w:rPr>
        <w:t>FARAD recommends prolonged withdrawal intervals after ELDU in wildlife and game species</w:t>
      </w:r>
    </w:p>
    <w:p w14:paraId="0D70CF8C" w14:textId="77777777" w:rsidR="004616C3" w:rsidRDefault="004616C3" w:rsidP="004616C3">
      <w:pPr>
        <w:numPr>
          <w:ilvl w:val="0"/>
          <w:numId w:val="63"/>
        </w:numPr>
        <w:spacing w:after="0" w:line="240" w:lineRule="auto"/>
        <w:rPr>
          <w:rFonts w:ascii="Calibri" w:eastAsia="Calibri" w:hAnsi="Calibri" w:cs="Calibri"/>
        </w:rPr>
      </w:pPr>
      <w:r>
        <w:rPr>
          <w:rFonts w:ascii="Calibri" w:eastAsia="Calibri" w:hAnsi="Calibri" w:cs="Calibri"/>
        </w:rPr>
        <w:t>Avoid anesthetizing or treating and releasing animals into native habitats during hunting season</w:t>
      </w:r>
    </w:p>
    <w:p w14:paraId="3BD6E1A3" w14:textId="77777777" w:rsidR="004616C3" w:rsidRPr="00B43431" w:rsidRDefault="004616C3" w:rsidP="004616C3">
      <w:pPr>
        <w:numPr>
          <w:ilvl w:val="0"/>
          <w:numId w:val="63"/>
        </w:numPr>
        <w:spacing w:after="0" w:line="240" w:lineRule="auto"/>
        <w:rPr>
          <w:rFonts w:ascii="Calibri" w:eastAsia="Calibri" w:hAnsi="Calibri" w:cs="Calibri"/>
        </w:rPr>
      </w:pPr>
      <w:r>
        <w:rPr>
          <w:rFonts w:ascii="Calibri" w:eastAsia="Calibri" w:hAnsi="Calibri" w:cs="Calibri"/>
        </w:rPr>
        <w:t>If it cannot be avoided, identify the animal in some manner to alert hunters</w:t>
      </w:r>
    </w:p>
    <w:p w14:paraId="3D9AF166" w14:textId="77777777" w:rsidR="004616C3" w:rsidRDefault="004616C3" w:rsidP="004616C3">
      <w:pPr>
        <w:rPr>
          <w:rFonts w:ascii="Calibri" w:eastAsia="Calibri" w:hAnsi="Calibri" w:cs="Calibri"/>
          <w:b/>
        </w:rPr>
      </w:pPr>
    </w:p>
    <w:p w14:paraId="7C2B9EF5" w14:textId="77777777" w:rsidR="004616C3" w:rsidRDefault="004616C3" w:rsidP="004616C3">
      <w:pPr>
        <w:rPr>
          <w:rFonts w:ascii="Calibri" w:eastAsia="Calibri" w:hAnsi="Calibri" w:cs="Calibri"/>
          <w:b/>
        </w:rPr>
      </w:pPr>
    </w:p>
    <w:p w14:paraId="307E1318" w14:textId="77777777" w:rsidR="004616C3" w:rsidRPr="00A579EC" w:rsidRDefault="004616C3" w:rsidP="004616C3">
      <w:pPr>
        <w:rPr>
          <w:rFonts w:ascii="Calibri" w:eastAsia="Calibri" w:hAnsi="Calibri" w:cs="Calibri"/>
          <w:b/>
        </w:rPr>
      </w:pPr>
      <w:r>
        <w:rPr>
          <w:rFonts w:ascii="Calibri" w:eastAsia="Calibri" w:hAnsi="Calibri" w:cs="Calibri"/>
          <w:b/>
        </w:rPr>
        <w:t>Clinical Fish Medicine Ch A12 Medical Treatment</w:t>
      </w:r>
    </w:p>
    <w:p w14:paraId="6FAF3D62" w14:textId="77777777" w:rsidR="004616C3" w:rsidRDefault="004616C3" w:rsidP="004616C3">
      <w:pPr>
        <w:rPr>
          <w:rFonts w:ascii="Calibri" w:eastAsia="Calibri" w:hAnsi="Calibri" w:cs="Calibri"/>
        </w:rPr>
      </w:pPr>
      <w:r>
        <w:rPr>
          <w:rFonts w:ascii="Calibri" w:eastAsia="Calibri" w:hAnsi="Calibri" w:cs="Calibri"/>
        </w:rPr>
        <w:t>Commonly used Medical Treatments</w:t>
      </w:r>
    </w:p>
    <w:p w14:paraId="30D2C540" w14:textId="77777777" w:rsidR="004616C3" w:rsidRDefault="004616C3" w:rsidP="004616C3">
      <w:pPr>
        <w:rPr>
          <w:rFonts w:ascii="Calibri" w:eastAsia="Calibri" w:hAnsi="Calibri" w:cs="Calibri"/>
          <w:b/>
        </w:rPr>
      </w:pPr>
      <w:r>
        <w:rPr>
          <w:rFonts w:ascii="Calibri" w:eastAsia="Calibri" w:hAnsi="Calibri" w:cs="Calibri"/>
          <w:b/>
        </w:rPr>
        <w:t>Antibiotics</w:t>
      </w:r>
    </w:p>
    <w:p w14:paraId="20E5EA6A" w14:textId="77777777" w:rsidR="004616C3" w:rsidRPr="00A23BBD" w:rsidRDefault="004616C3" w:rsidP="004616C3">
      <w:pPr>
        <w:numPr>
          <w:ilvl w:val="0"/>
          <w:numId w:val="54"/>
        </w:numPr>
        <w:spacing w:after="0" w:line="276" w:lineRule="auto"/>
        <w:rPr>
          <w:rFonts w:ascii="Calibri" w:eastAsia="Calibri" w:hAnsi="Calibri" w:cs="Calibri"/>
          <w:highlight w:val="yellow"/>
        </w:rPr>
      </w:pPr>
      <w:r w:rsidRPr="00A23BBD">
        <w:rPr>
          <w:rFonts w:ascii="Calibri" w:eastAsia="Calibri" w:hAnsi="Calibri" w:cs="Calibri"/>
          <w:highlight w:val="yellow"/>
        </w:rPr>
        <w:t xml:space="preserve">Few antibiotics approved by US FDA for use in fish: florfenicol, </w:t>
      </w:r>
      <w:proofErr w:type="spellStart"/>
      <w:r w:rsidRPr="00A23BBD">
        <w:rPr>
          <w:rFonts w:ascii="Calibri" w:eastAsia="Calibri" w:hAnsi="Calibri" w:cs="Calibri"/>
          <w:highlight w:val="yellow"/>
        </w:rPr>
        <w:t>sulfadimethoxine</w:t>
      </w:r>
      <w:proofErr w:type="spellEnd"/>
      <w:r w:rsidRPr="00A23BBD">
        <w:rPr>
          <w:rFonts w:ascii="Calibri" w:eastAsia="Calibri" w:hAnsi="Calibri" w:cs="Calibri"/>
          <w:highlight w:val="yellow"/>
        </w:rPr>
        <w:t xml:space="preserve">-ormetoprim, </w:t>
      </w:r>
      <w:proofErr w:type="spellStart"/>
      <w:r w:rsidRPr="00A23BBD">
        <w:rPr>
          <w:rFonts w:ascii="Calibri" w:eastAsia="Calibri" w:hAnsi="Calibri" w:cs="Calibri"/>
          <w:highlight w:val="yellow"/>
        </w:rPr>
        <w:t>sulfamerazine</w:t>
      </w:r>
      <w:proofErr w:type="spellEnd"/>
      <w:r w:rsidRPr="00A23BBD">
        <w:rPr>
          <w:rFonts w:ascii="Calibri" w:eastAsia="Calibri" w:hAnsi="Calibri" w:cs="Calibri"/>
          <w:highlight w:val="yellow"/>
        </w:rPr>
        <w:t>, oxytetracycline *approved for specific products, taxa, and indications</w:t>
      </w:r>
    </w:p>
    <w:p w14:paraId="2F5EA6E5" w14:textId="77777777" w:rsidR="004616C3" w:rsidRPr="00A23BBD" w:rsidRDefault="004616C3" w:rsidP="004616C3">
      <w:pPr>
        <w:numPr>
          <w:ilvl w:val="0"/>
          <w:numId w:val="54"/>
        </w:numPr>
        <w:spacing w:after="0" w:line="276" w:lineRule="auto"/>
        <w:rPr>
          <w:rFonts w:ascii="Calibri" w:eastAsia="Calibri" w:hAnsi="Calibri" w:cs="Calibri"/>
          <w:highlight w:val="yellow"/>
        </w:rPr>
      </w:pPr>
      <w:r w:rsidRPr="00A23BBD">
        <w:rPr>
          <w:rFonts w:ascii="Calibri" w:eastAsia="Calibri" w:hAnsi="Calibri" w:cs="Calibri"/>
          <w:highlight w:val="yellow"/>
        </w:rPr>
        <w:t>All antibiotic use in ornamental fish is considered extra-label in the US</w:t>
      </w:r>
    </w:p>
    <w:p w14:paraId="5D35767B" w14:textId="77777777" w:rsidR="004616C3" w:rsidRDefault="004616C3" w:rsidP="004616C3">
      <w:pPr>
        <w:rPr>
          <w:rFonts w:ascii="Calibri" w:eastAsia="Calibri" w:hAnsi="Calibri" w:cs="Calibri"/>
        </w:rPr>
      </w:pPr>
      <w:r>
        <w:rPr>
          <w:rFonts w:ascii="Calibri" w:eastAsia="Calibri" w:hAnsi="Calibri" w:cs="Calibri"/>
        </w:rPr>
        <w:t>Amikacin - concentration-dependent, bactericidal aminoglycoside</w:t>
      </w:r>
    </w:p>
    <w:p w14:paraId="670F3DF9" w14:textId="77777777" w:rsidR="004616C3" w:rsidRDefault="004616C3" w:rsidP="004616C3">
      <w:pPr>
        <w:numPr>
          <w:ilvl w:val="0"/>
          <w:numId w:val="45"/>
        </w:numPr>
        <w:spacing w:after="0" w:line="276" w:lineRule="auto"/>
        <w:rPr>
          <w:rFonts w:ascii="Calibri" w:eastAsia="Calibri" w:hAnsi="Calibri" w:cs="Calibri"/>
        </w:rPr>
      </w:pPr>
      <w:r>
        <w:rPr>
          <w:rFonts w:ascii="Calibri" w:eastAsia="Calibri" w:hAnsi="Calibri" w:cs="Calibri"/>
        </w:rPr>
        <w:t xml:space="preserve">Gram negative bacteria, some in vitro effect piscine </w:t>
      </w:r>
      <w:proofErr w:type="spellStart"/>
      <w:r>
        <w:rPr>
          <w:rFonts w:ascii="Calibri" w:eastAsia="Calibri" w:hAnsi="Calibri" w:cs="Calibri"/>
        </w:rPr>
        <w:t>mycobacteriosis</w:t>
      </w:r>
      <w:proofErr w:type="spellEnd"/>
    </w:p>
    <w:p w14:paraId="4EC96BDF" w14:textId="77777777" w:rsidR="004616C3" w:rsidRDefault="004616C3" w:rsidP="004616C3">
      <w:pPr>
        <w:numPr>
          <w:ilvl w:val="0"/>
          <w:numId w:val="45"/>
        </w:numPr>
        <w:spacing w:after="0" w:line="276" w:lineRule="auto"/>
        <w:rPr>
          <w:rFonts w:ascii="Calibri" w:eastAsia="Calibri" w:hAnsi="Calibri" w:cs="Calibri"/>
        </w:rPr>
      </w:pPr>
      <w:r>
        <w:rPr>
          <w:rFonts w:ascii="Calibri" w:eastAsia="Calibri" w:hAnsi="Calibri" w:cs="Calibri"/>
        </w:rPr>
        <w:t>Parenteral only, doses are empirical</w:t>
      </w:r>
    </w:p>
    <w:p w14:paraId="203C31DD" w14:textId="77777777" w:rsidR="004616C3" w:rsidRDefault="004616C3" w:rsidP="004616C3">
      <w:pPr>
        <w:rPr>
          <w:rFonts w:ascii="Calibri" w:eastAsia="Calibri" w:hAnsi="Calibri" w:cs="Calibri"/>
        </w:rPr>
      </w:pPr>
      <w:r>
        <w:rPr>
          <w:rFonts w:ascii="Calibri" w:eastAsia="Calibri" w:hAnsi="Calibri" w:cs="Calibri"/>
        </w:rPr>
        <w:t>Cefovecin - time-dependent, bactericidal third-gen cephalosporin</w:t>
      </w:r>
    </w:p>
    <w:p w14:paraId="4051BBAF" w14:textId="77777777" w:rsidR="004616C3" w:rsidRDefault="004616C3" w:rsidP="004616C3">
      <w:pPr>
        <w:numPr>
          <w:ilvl w:val="0"/>
          <w:numId w:val="52"/>
        </w:numPr>
        <w:spacing w:after="0" w:line="276" w:lineRule="auto"/>
        <w:rPr>
          <w:rFonts w:ascii="Calibri" w:eastAsia="Calibri" w:hAnsi="Calibri" w:cs="Calibri"/>
        </w:rPr>
      </w:pPr>
      <w:r>
        <w:rPr>
          <w:rFonts w:ascii="Calibri" w:eastAsia="Calibri" w:hAnsi="Calibri" w:cs="Calibri"/>
        </w:rPr>
        <w:t>Gram-negative bacteria</w:t>
      </w:r>
    </w:p>
    <w:p w14:paraId="1A99FE98" w14:textId="77777777" w:rsidR="004616C3" w:rsidRDefault="004616C3" w:rsidP="004616C3">
      <w:pPr>
        <w:numPr>
          <w:ilvl w:val="0"/>
          <w:numId w:val="52"/>
        </w:numPr>
        <w:spacing w:after="0" w:line="276" w:lineRule="auto"/>
        <w:rPr>
          <w:rFonts w:ascii="Calibri" w:eastAsia="Calibri" w:hAnsi="Calibri" w:cs="Calibri"/>
        </w:rPr>
      </w:pPr>
      <w:r>
        <w:rPr>
          <w:rFonts w:ascii="Calibri" w:eastAsia="Calibri" w:hAnsi="Calibri" w:cs="Calibri"/>
        </w:rPr>
        <w:t>Parenteral only, interindividual variation in plasma concentrations</w:t>
      </w:r>
    </w:p>
    <w:p w14:paraId="20C8D4C7" w14:textId="77777777" w:rsidR="004616C3" w:rsidRDefault="004616C3" w:rsidP="004616C3">
      <w:pPr>
        <w:rPr>
          <w:rFonts w:ascii="Calibri" w:eastAsia="Calibri" w:hAnsi="Calibri" w:cs="Calibri"/>
        </w:rPr>
      </w:pPr>
      <w:r>
        <w:rPr>
          <w:rFonts w:ascii="Calibri" w:eastAsia="Calibri" w:hAnsi="Calibri" w:cs="Calibri"/>
        </w:rPr>
        <w:t>Ceftazidime - time-dependent, bactericidal third-gen cephalosporin</w:t>
      </w:r>
    </w:p>
    <w:p w14:paraId="53979BAD" w14:textId="77777777" w:rsidR="004616C3" w:rsidRDefault="004616C3" w:rsidP="004616C3">
      <w:pPr>
        <w:numPr>
          <w:ilvl w:val="0"/>
          <w:numId w:val="16"/>
        </w:numPr>
        <w:spacing w:after="0" w:line="276" w:lineRule="auto"/>
        <w:rPr>
          <w:rFonts w:ascii="Calibri" w:eastAsia="Calibri" w:hAnsi="Calibri" w:cs="Calibri"/>
        </w:rPr>
      </w:pPr>
      <w:r>
        <w:rPr>
          <w:rFonts w:ascii="Calibri" w:eastAsia="Calibri" w:hAnsi="Calibri" w:cs="Calibri"/>
        </w:rPr>
        <w:t xml:space="preserve">Gram negative bacteria, </w:t>
      </w:r>
      <w:proofErr w:type="spellStart"/>
      <w:r>
        <w:rPr>
          <w:rFonts w:ascii="Calibri" w:eastAsia="Calibri" w:hAnsi="Calibri" w:cs="Calibri"/>
        </w:rPr>
        <w:t>esp</w:t>
      </w:r>
      <w:proofErr w:type="spellEnd"/>
      <w:r>
        <w:rPr>
          <w:rFonts w:ascii="Calibri" w:eastAsia="Calibri" w:hAnsi="Calibri" w:cs="Calibri"/>
        </w:rPr>
        <w:t xml:space="preserve"> </w:t>
      </w:r>
      <w:r>
        <w:rPr>
          <w:rFonts w:ascii="Calibri" w:eastAsia="Calibri" w:hAnsi="Calibri" w:cs="Calibri"/>
          <w:i/>
        </w:rPr>
        <w:t>Pseudomonas</w:t>
      </w:r>
      <w:r>
        <w:rPr>
          <w:rFonts w:ascii="Calibri" w:eastAsia="Calibri" w:hAnsi="Calibri" w:cs="Calibri"/>
        </w:rPr>
        <w:t xml:space="preserve"> spp.</w:t>
      </w:r>
    </w:p>
    <w:p w14:paraId="7A3C1D53" w14:textId="77777777" w:rsidR="004616C3" w:rsidRDefault="004616C3" w:rsidP="004616C3">
      <w:pPr>
        <w:numPr>
          <w:ilvl w:val="0"/>
          <w:numId w:val="16"/>
        </w:numPr>
        <w:spacing w:after="0" w:line="276" w:lineRule="auto"/>
        <w:rPr>
          <w:rFonts w:ascii="Calibri" w:eastAsia="Calibri" w:hAnsi="Calibri" w:cs="Calibri"/>
        </w:rPr>
      </w:pPr>
      <w:r>
        <w:rPr>
          <w:rFonts w:ascii="Calibri" w:eastAsia="Calibri" w:hAnsi="Calibri" w:cs="Calibri"/>
        </w:rPr>
        <w:t>Parenteral only, PK in koi</w:t>
      </w:r>
    </w:p>
    <w:p w14:paraId="6F3E056A" w14:textId="77777777" w:rsidR="004616C3" w:rsidRDefault="004616C3" w:rsidP="004616C3">
      <w:pPr>
        <w:rPr>
          <w:rFonts w:ascii="Calibri" w:eastAsia="Calibri" w:hAnsi="Calibri" w:cs="Calibri"/>
        </w:rPr>
      </w:pPr>
      <w:r>
        <w:rPr>
          <w:rFonts w:ascii="Calibri" w:eastAsia="Calibri" w:hAnsi="Calibri" w:cs="Calibri"/>
        </w:rPr>
        <w:t>Ceftiofur - time-dependent, bactericidal third-gen cephalosporin</w:t>
      </w:r>
    </w:p>
    <w:p w14:paraId="3962B4E9" w14:textId="77777777" w:rsidR="004616C3" w:rsidRDefault="004616C3" w:rsidP="004616C3">
      <w:pPr>
        <w:numPr>
          <w:ilvl w:val="0"/>
          <w:numId w:val="13"/>
        </w:numPr>
        <w:spacing w:after="0" w:line="276" w:lineRule="auto"/>
        <w:rPr>
          <w:rFonts w:ascii="Calibri" w:eastAsia="Calibri" w:hAnsi="Calibri" w:cs="Calibri"/>
        </w:rPr>
      </w:pPr>
      <w:r>
        <w:rPr>
          <w:rFonts w:ascii="Calibri" w:eastAsia="Calibri" w:hAnsi="Calibri" w:cs="Calibri"/>
        </w:rPr>
        <w:t>Gram-negative, some Gram-positive B-lactamase producing bacteria</w:t>
      </w:r>
    </w:p>
    <w:p w14:paraId="1AC31CCC" w14:textId="77777777" w:rsidR="004616C3" w:rsidRDefault="004616C3" w:rsidP="004616C3">
      <w:pPr>
        <w:numPr>
          <w:ilvl w:val="0"/>
          <w:numId w:val="13"/>
        </w:numPr>
        <w:spacing w:after="0" w:line="276" w:lineRule="auto"/>
        <w:rPr>
          <w:rFonts w:ascii="Calibri" w:eastAsia="Calibri" w:hAnsi="Calibri" w:cs="Calibri"/>
        </w:rPr>
      </w:pPr>
      <w:r>
        <w:rPr>
          <w:rFonts w:ascii="Calibri" w:eastAsia="Calibri" w:hAnsi="Calibri" w:cs="Calibri"/>
        </w:rPr>
        <w:t>Parenteral only</w:t>
      </w:r>
    </w:p>
    <w:p w14:paraId="4A3482E5" w14:textId="77777777" w:rsidR="004616C3" w:rsidRDefault="004616C3" w:rsidP="004616C3">
      <w:pPr>
        <w:numPr>
          <w:ilvl w:val="0"/>
          <w:numId w:val="13"/>
        </w:numPr>
        <w:spacing w:after="0" w:line="276" w:lineRule="auto"/>
        <w:rPr>
          <w:rFonts w:ascii="Calibri" w:eastAsia="Calibri" w:hAnsi="Calibri" w:cs="Calibri"/>
        </w:rPr>
      </w:pPr>
      <w:r>
        <w:rPr>
          <w:rFonts w:ascii="Calibri" w:eastAsia="Calibri" w:hAnsi="Calibri" w:cs="Calibri"/>
        </w:rPr>
        <w:lastRenderedPageBreak/>
        <w:t>Minor adverse effects: avascular necrosis at IM injection site, resolved spontaneously</w:t>
      </w:r>
    </w:p>
    <w:p w14:paraId="5B8E5B4A" w14:textId="77777777" w:rsidR="004616C3" w:rsidRDefault="004616C3" w:rsidP="004616C3">
      <w:pPr>
        <w:rPr>
          <w:rFonts w:ascii="Calibri" w:eastAsia="Calibri" w:hAnsi="Calibri" w:cs="Calibri"/>
        </w:rPr>
      </w:pPr>
      <w:r>
        <w:rPr>
          <w:rFonts w:ascii="Calibri" w:eastAsia="Calibri" w:hAnsi="Calibri" w:cs="Calibri"/>
        </w:rPr>
        <w:t>Enrofloxacin - bactericidal, concentration-dependent second-gen fluoroquinolone</w:t>
      </w:r>
    </w:p>
    <w:p w14:paraId="7F510663" w14:textId="77777777" w:rsidR="004616C3" w:rsidRDefault="004616C3" w:rsidP="004616C3">
      <w:pPr>
        <w:numPr>
          <w:ilvl w:val="0"/>
          <w:numId w:val="22"/>
        </w:numPr>
        <w:spacing w:after="0" w:line="276" w:lineRule="auto"/>
        <w:rPr>
          <w:rFonts w:ascii="Calibri" w:eastAsia="Calibri" w:hAnsi="Calibri" w:cs="Calibri"/>
        </w:rPr>
      </w:pPr>
      <w:r>
        <w:rPr>
          <w:rFonts w:ascii="Calibri" w:eastAsia="Calibri" w:hAnsi="Calibri" w:cs="Calibri"/>
        </w:rPr>
        <w:t>Gram-negative and Gram-positive bacteria</w:t>
      </w:r>
    </w:p>
    <w:p w14:paraId="626F025E" w14:textId="77777777" w:rsidR="004616C3" w:rsidRDefault="004616C3" w:rsidP="004616C3">
      <w:pPr>
        <w:numPr>
          <w:ilvl w:val="0"/>
          <w:numId w:val="22"/>
        </w:numPr>
        <w:spacing w:after="0" w:line="276" w:lineRule="auto"/>
        <w:rPr>
          <w:rFonts w:ascii="Calibri" w:eastAsia="Calibri" w:hAnsi="Calibri" w:cs="Calibri"/>
        </w:rPr>
      </w:pPr>
      <w:r>
        <w:rPr>
          <w:rFonts w:ascii="Calibri" w:eastAsia="Calibri" w:hAnsi="Calibri" w:cs="Calibri"/>
        </w:rPr>
        <w:t>Conversion to active metabolite ciprofloxacin varies across species but often low</w:t>
      </w:r>
    </w:p>
    <w:p w14:paraId="57BABA78" w14:textId="77777777" w:rsidR="004616C3" w:rsidRDefault="004616C3" w:rsidP="004616C3">
      <w:pPr>
        <w:numPr>
          <w:ilvl w:val="0"/>
          <w:numId w:val="22"/>
        </w:numPr>
        <w:spacing w:after="0" w:line="276" w:lineRule="auto"/>
        <w:rPr>
          <w:rFonts w:ascii="Calibri" w:eastAsia="Calibri" w:hAnsi="Calibri" w:cs="Calibri"/>
        </w:rPr>
      </w:pPr>
      <w:r>
        <w:rPr>
          <w:rFonts w:ascii="Calibri" w:eastAsia="Calibri" w:hAnsi="Calibri" w:cs="Calibri"/>
        </w:rPr>
        <w:t>Oral has lower peak plasma concentrations but longer half-life possibly from entero-hepatic cycling (less frequent but higher doses recommended for oral compared to parenteral)</w:t>
      </w:r>
    </w:p>
    <w:p w14:paraId="31908422" w14:textId="77777777" w:rsidR="004616C3" w:rsidRDefault="004616C3" w:rsidP="004616C3">
      <w:pPr>
        <w:numPr>
          <w:ilvl w:val="0"/>
          <w:numId w:val="22"/>
        </w:numPr>
        <w:spacing w:after="0" w:line="276" w:lineRule="auto"/>
        <w:rPr>
          <w:rFonts w:ascii="Calibri" w:eastAsia="Calibri" w:hAnsi="Calibri" w:cs="Calibri"/>
        </w:rPr>
      </w:pPr>
      <w:r>
        <w:rPr>
          <w:rFonts w:ascii="Calibri" w:eastAsia="Calibri" w:hAnsi="Calibri" w:cs="Calibri"/>
        </w:rPr>
        <w:t>IM: local skin discoloration, muscle hemorrhage, inflammation, necrosis</w:t>
      </w:r>
    </w:p>
    <w:p w14:paraId="1029CD78" w14:textId="77777777" w:rsidR="004616C3" w:rsidRDefault="004616C3" w:rsidP="004616C3">
      <w:pPr>
        <w:numPr>
          <w:ilvl w:val="0"/>
          <w:numId w:val="22"/>
        </w:numPr>
        <w:spacing w:after="0" w:line="276" w:lineRule="auto"/>
        <w:rPr>
          <w:rFonts w:ascii="Calibri" w:eastAsia="Calibri" w:hAnsi="Calibri" w:cs="Calibri"/>
        </w:rPr>
      </w:pPr>
      <w:proofErr w:type="spellStart"/>
      <w:r>
        <w:rPr>
          <w:rFonts w:ascii="Calibri" w:eastAsia="Calibri" w:hAnsi="Calibri" w:cs="Calibri"/>
        </w:rPr>
        <w:t>Intracoelomic</w:t>
      </w:r>
      <w:proofErr w:type="spellEnd"/>
      <w:r>
        <w:rPr>
          <w:rFonts w:ascii="Calibri" w:eastAsia="Calibri" w:hAnsi="Calibri" w:cs="Calibri"/>
        </w:rPr>
        <w:t>: dilute 50:50 with sterile saline due to low pH</w:t>
      </w:r>
    </w:p>
    <w:p w14:paraId="2EBC2227" w14:textId="77777777" w:rsidR="004616C3" w:rsidRDefault="004616C3" w:rsidP="004616C3">
      <w:pPr>
        <w:numPr>
          <w:ilvl w:val="0"/>
          <w:numId w:val="22"/>
        </w:numPr>
        <w:spacing w:after="0" w:line="276" w:lineRule="auto"/>
        <w:rPr>
          <w:rFonts w:ascii="Calibri" w:eastAsia="Calibri" w:hAnsi="Calibri" w:cs="Calibri"/>
        </w:rPr>
      </w:pPr>
      <w:r>
        <w:rPr>
          <w:rFonts w:ascii="Calibri" w:eastAsia="Calibri" w:hAnsi="Calibri" w:cs="Calibri"/>
        </w:rPr>
        <w:t>Immersion: higher doses in seawater than freshwater because fluoroquinolones complex with divalent cations; can damage ammonia-oxidizing bacteria in biological filtration</w:t>
      </w:r>
    </w:p>
    <w:p w14:paraId="0276F66F" w14:textId="77777777" w:rsidR="004616C3" w:rsidRDefault="004616C3" w:rsidP="004616C3">
      <w:pPr>
        <w:numPr>
          <w:ilvl w:val="0"/>
          <w:numId w:val="22"/>
        </w:numPr>
        <w:spacing w:after="0" w:line="276" w:lineRule="auto"/>
        <w:rPr>
          <w:rFonts w:ascii="Calibri" w:eastAsia="Calibri" w:hAnsi="Calibri" w:cs="Calibri"/>
        </w:rPr>
      </w:pPr>
      <w:r>
        <w:rPr>
          <w:rFonts w:ascii="Calibri" w:eastAsia="Calibri" w:hAnsi="Calibri" w:cs="Calibri"/>
        </w:rPr>
        <w:t>Caution in juvenile fish, spinal deformities reported</w:t>
      </w:r>
    </w:p>
    <w:p w14:paraId="28D89FA5" w14:textId="77777777" w:rsidR="004616C3" w:rsidRDefault="004616C3" w:rsidP="004616C3">
      <w:pPr>
        <w:rPr>
          <w:rFonts w:ascii="Calibri" w:eastAsia="Calibri" w:hAnsi="Calibri" w:cs="Calibri"/>
        </w:rPr>
      </w:pPr>
      <w:r>
        <w:rPr>
          <w:rFonts w:ascii="Calibri" w:eastAsia="Calibri" w:hAnsi="Calibri" w:cs="Calibri"/>
        </w:rPr>
        <w:t>Ciprofloxacin - bactericidal, concentration-dependent second-gen fluoroquinolone</w:t>
      </w:r>
    </w:p>
    <w:p w14:paraId="197153F0" w14:textId="77777777" w:rsidR="004616C3" w:rsidRDefault="004616C3" w:rsidP="004616C3">
      <w:pPr>
        <w:numPr>
          <w:ilvl w:val="0"/>
          <w:numId w:val="18"/>
        </w:numPr>
        <w:spacing w:after="0" w:line="276" w:lineRule="auto"/>
        <w:rPr>
          <w:rFonts w:ascii="Calibri" w:eastAsia="Calibri" w:hAnsi="Calibri" w:cs="Calibri"/>
        </w:rPr>
      </w:pPr>
      <w:r>
        <w:rPr>
          <w:rFonts w:ascii="Calibri" w:eastAsia="Calibri" w:hAnsi="Calibri" w:cs="Calibri"/>
        </w:rPr>
        <w:t>Gram negative and Gram-positive bacteria</w:t>
      </w:r>
    </w:p>
    <w:p w14:paraId="2BADE43F" w14:textId="77777777" w:rsidR="004616C3" w:rsidRDefault="004616C3" w:rsidP="004616C3">
      <w:pPr>
        <w:numPr>
          <w:ilvl w:val="0"/>
          <w:numId w:val="18"/>
        </w:numPr>
        <w:spacing w:after="0" w:line="276" w:lineRule="auto"/>
        <w:rPr>
          <w:rFonts w:ascii="Calibri" w:eastAsia="Calibri" w:hAnsi="Calibri" w:cs="Calibri"/>
        </w:rPr>
      </w:pPr>
      <w:r>
        <w:rPr>
          <w:rFonts w:ascii="Calibri" w:eastAsia="Calibri" w:hAnsi="Calibri" w:cs="Calibri"/>
        </w:rPr>
        <w:t>Required doses may be higher than for enrofloxacin because of lower bioavailability</w:t>
      </w:r>
    </w:p>
    <w:p w14:paraId="491A185B" w14:textId="77777777" w:rsidR="004616C3" w:rsidRDefault="004616C3" w:rsidP="004616C3">
      <w:pPr>
        <w:rPr>
          <w:rFonts w:ascii="Calibri" w:eastAsia="Calibri" w:hAnsi="Calibri" w:cs="Calibri"/>
        </w:rPr>
      </w:pPr>
      <w:proofErr w:type="spellStart"/>
      <w:r>
        <w:rPr>
          <w:rFonts w:ascii="Calibri" w:eastAsia="Calibri" w:hAnsi="Calibri" w:cs="Calibri"/>
        </w:rPr>
        <w:t>Oxolinic</w:t>
      </w:r>
      <w:proofErr w:type="spellEnd"/>
      <w:r>
        <w:rPr>
          <w:rFonts w:ascii="Calibri" w:eastAsia="Calibri" w:hAnsi="Calibri" w:cs="Calibri"/>
        </w:rPr>
        <w:t xml:space="preserve"> Acid - bactericidal, concentration-dependent quinolone</w:t>
      </w:r>
    </w:p>
    <w:p w14:paraId="0925423D" w14:textId="77777777" w:rsidR="004616C3" w:rsidRDefault="004616C3" w:rsidP="004616C3">
      <w:pPr>
        <w:numPr>
          <w:ilvl w:val="0"/>
          <w:numId w:val="49"/>
        </w:numPr>
        <w:spacing w:after="0" w:line="276" w:lineRule="auto"/>
        <w:rPr>
          <w:rFonts w:ascii="Calibri" w:eastAsia="Calibri" w:hAnsi="Calibri" w:cs="Calibri"/>
        </w:rPr>
      </w:pPr>
      <w:r>
        <w:rPr>
          <w:rFonts w:ascii="Calibri" w:eastAsia="Calibri" w:hAnsi="Calibri" w:cs="Calibri"/>
        </w:rPr>
        <w:t>Gram-negative</w:t>
      </w:r>
    </w:p>
    <w:p w14:paraId="756AD634" w14:textId="77777777" w:rsidR="004616C3" w:rsidRDefault="004616C3" w:rsidP="004616C3">
      <w:pPr>
        <w:numPr>
          <w:ilvl w:val="0"/>
          <w:numId w:val="49"/>
        </w:numPr>
        <w:spacing w:after="0" w:line="276" w:lineRule="auto"/>
        <w:rPr>
          <w:rFonts w:ascii="Calibri" w:eastAsia="Calibri" w:hAnsi="Calibri" w:cs="Calibri"/>
          <w:highlight w:val="yellow"/>
        </w:rPr>
      </w:pPr>
      <w:r>
        <w:rPr>
          <w:rFonts w:ascii="Calibri" w:eastAsia="Calibri" w:hAnsi="Calibri" w:cs="Calibri"/>
          <w:highlight w:val="yellow"/>
        </w:rPr>
        <w:t>Approved for use in aquaculture fish in Europe</w:t>
      </w:r>
    </w:p>
    <w:p w14:paraId="1EA88400" w14:textId="77777777" w:rsidR="004616C3" w:rsidRDefault="004616C3" w:rsidP="004616C3">
      <w:pPr>
        <w:numPr>
          <w:ilvl w:val="0"/>
          <w:numId w:val="49"/>
        </w:numPr>
        <w:spacing w:after="0" w:line="276" w:lineRule="auto"/>
        <w:rPr>
          <w:rFonts w:ascii="Calibri" w:eastAsia="Calibri" w:hAnsi="Calibri" w:cs="Calibri"/>
        </w:rPr>
      </w:pPr>
      <w:r>
        <w:rPr>
          <w:rFonts w:ascii="Calibri" w:eastAsia="Calibri" w:hAnsi="Calibri" w:cs="Calibri"/>
        </w:rPr>
        <w:t>Immersion most common in practice: better absorbed in soft water and at low pH because divalent cations chelate quinolones (higher doses recommended in hard water)</w:t>
      </w:r>
    </w:p>
    <w:p w14:paraId="41DCB843" w14:textId="77777777" w:rsidR="004616C3" w:rsidRDefault="004616C3" w:rsidP="004616C3">
      <w:pPr>
        <w:numPr>
          <w:ilvl w:val="0"/>
          <w:numId w:val="49"/>
        </w:numPr>
        <w:spacing w:after="0" w:line="276" w:lineRule="auto"/>
        <w:rPr>
          <w:rFonts w:ascii="Calibri" w:eastAsia="Calibri" w:hAnsi="Calibri" w:cs="Calibri"/>
        </w:rPr>
      </w:pPr>
      <w:r>
        <w:rPr>
          <w:rFonts w:ascii="Calibri" w:eastAsia="Calibri" w:hAnsi="Calibri" w:cs="Calibri"/>
        </w:rPr>
        <w:t>Short half-life and frequent dosing may be required</w:t>
      </w:r>
    </w:p>
    <w:p w14:paraId="4B95A806" w14:textId="77777777" w:rsidR="004616C3" w:rsidRDefault="004616C3" w:rsidP="004616C3">
      <w:pPr>
        <w:rPr>
          <w:rFonts w:ascii="Calibri" w:eastAsia="Calibri" w:hAnsi="Calibri" w:cs="Calibri"/>
        </w:rPr>
      </w:pPr>
      <w:r>
        <w:rPr>
          <w:rFonts w:ascii="Calibri" w:eastAsia="Calibri" w:hAnsi="Calibri" w:cs="Calibri"/>
        </w:rPr>
        <w:t>Azithromycin - bactericidal, concentration-dependent macrolide</w:t>
      </w:r>
    </w:p>
    <w:p w14:paraId="475BC52C" w14:textId="77777777" w:rsidR="004616C3" w:rsidRDefault="004616C3" w:rsidP="004616C3">
      <w:pPr>
        <w:numPr>
          <w:ilvl w:val="0"/>
          <w:numId w:val="35"/>
        </w:numPr>
        <w:spacing w:after="0" w:line="276" w:lineRule="auto"/>
        <w:rPr>
          <w:rFonts w:ascii="Calibri" w:eastAsia="Calibri" w:hAnsi="Calibri" w:cs="Calibri"/>
        </w:rPr>
      </w:pPr>
      <w:r>
        <w:rPr>
          <w:rFonts w:ascii="Calibri" w:eastAsia="Calibri" w:hAnsi="Calibri" w:cs="Calibri"/>
        </w:rPr>
        <w:t xml:space="preserve">Some gram-negative and gram-positive bacteria, some </w:t>
      </w:r>
      <w:r>
        <w:rPr>
          <w:rFonts w:ascii="Calibri" w:eastAsia="Calibri" w:hAnsi="Calibri" w:cs="Calibri"/>
          <w:i/>
        </w:rPr>
        <w:t>Chlamydia</w:t>
      </w:r>
      <w:r>
        <w:rPr>
          <w:rFonts w:ascii="Calibri" w:eastAsia="Calibri" w:hAnsi="Calibri" w:cs="Calibri"/>
        </w:rPr>
        <w:t xml:space="preserve"> activity</w:t>
      </w:r>
    </w:p>
    <w:p w14:paraId="26A7FE68" w14:textId="77777777" w:rsidR="004616C3" w:rsidRDefault="004616C3" w:rsidP="004616C3">
      <w:pPr>
        <w:rPr>
          <w:rFonts w:ascii="Calibri" w:eastAsia="Calibri" w:hAnsi="Calibri" w:cs="Calibri"/>
        </w:rPr>
      </w:pPr>
      <w:r>
        <w:rPr>
          <w:rFonts w:ascii="Calibri" w:eastAsia="Calibri" w:hAnsi="Calibri" w:cs="Calibri"/>
        </w:rPr>
        <w:t>Erythromycin - bacteriostatic time-dependent macrolide</w:t>
      </w:r>
    </w:p>
    <w:p w14:paraId="15D791F5" w14:textId="77777777" w:rsidR="004616C3" w:rsidRDefault="004616C3" w:rsidP="004616C3">
      <w:pPr>
        <w:numPr>
          <w:ilvl w:val="0"/>
          <w:numId w:val="29"/>
        </w:numPr>
        <w:spacing w:after="0" w:line="276" w:lineRule="auto"/>
        <w:rPr>
          <w:rFonts w:ascii="Calibri" w:eastAsia="Calibri" w:hAnsi="Calibri" w:cs="Calibri"/>
        </w:rPr>
      </w:pPr>
      <w:r>
        <w:rPr>
          <w:rFonts w:ascii="Calibri" w:eastAsia="Calibri" w:hAnsi="Calibri" w:cs="Calibri"/>
        </w:rPr>
        <w:t xml:space="preserve">Gram-positive bacteria, </w:t>
      </w:r>
      <w:proofErr w:type="spellStart"/>
      <w:r>
        <w:rPr>
          <w:rFonts w:ascii="Calibri" w:eastAsia="Calibri" w:hAnsi="Calibri" w:cs="Calibri"/>
          <w:i/>
        </w:rPr>
        <w:t>Renibacterium</w:t>
      </w:r>
      <w:proofErr w:type="spellEnd"/>
      <w:r>
        <w:rPr>
          <w:rFonts w:ascii="Calibri" w:eastAsia="Calibri" w:hAnsi="Calibri" w:cs="Calibri"/>
        </w:rPr>
        <w:t xml:space="preserve">, </w:t>
      </w:r>
      <w:r>
        <w:rPr>
          <w:rFonts w:ascii="Calibri" w:eastAsia="Calibri" w:hAnsi="Calibri" w:cs="Calibri"/>
          <w:i/>
        </w:rPr>
        <w:t>Streptococcus</w:t>
      </w:r>
      <w:r>
        <w:rPr>
          <w:rFonts w:ascii="Calibri" w:eastAsia="Calibri" w:hAnsi="Calibri" w:cs="Calibri"/>
        </w:rPr>
        <w:t>, prokinetic for upper GI</w:t>
      </w:r>
    </w:p>
    <w:p w14:paraId="0A0723FF" w14:textId="77777777" w:rsidR="004616C3" w:rsidRDefault="004616C3" w:rsidP="004616C3">
      <w:pPr>
        <w:numPr>
          <w:ilvl w:val="0"/>
          <w:numId w:val="29"/>
        </w:numPr>
        <w:spacing w:after="0" w:line="276" w:lineRule="auto"/>
        <w:rPr>
          <w:rFonts w:ascii="Calibri" w:eastAsia="Calibri" w:hAnsi="Calibri" w:cs="Calibri"/>
        </w:rPr>
      </w:pPr>
      <w:r>
        <w:rPr>
          <w:rFonts w:ascii="Calibri" w:eastAsia="Calibri" w:hAnsi="Calibri" w:cs="Calibri"/>
        </w:rPr>
        <w:t>Phosphate and stearate forms best for bioencapsulation in brine shrimp</w:t>
      </w:r>
    </w:p>
    <w:p w14:paraId="4EFCA5C2" w14:textId="77777777" w:rsidR="004616C3" w:rsidRDefault="004616C3" w:rsidP="004616C3">
      <w:pPr>
        <w:numPr>
          <w:ilvl w:val="0"/>
          <w:numId w:val="29"/>
        </w:numPr>
        <w:spacing w:after="0" w:line="276" w:lineRule="auto"/>
        <w:rPr>
          <w:rFonts w:ascii="Calibri" w:eastAsia="Calibri" w:hAnsi="Calibri" w:cs="Calibri"/>
        </w:rPr>
      </w:pPr>
      <w:r>
        <w:rPr>
          <w:rFonts w:ascii="Calibri" w:eastAsia="Calibri" w:hAnsi="Calibri" w:cs="Calibri"/>
        </w:rPr>
        <w:t>Immersion can damage biological filtration</w:t>
      </w:r>
    </w:p>
    <w:p w14:paraId="4D6FDF30" w14:textId="77777777" w:rsidR="004616C3" w:rsidRDefault="004616C3" w:rsidP="004616C3">
      <w:pPr>
        <w:rPr>
          <w:rFonts w:ascii="Calibri" w:eastAsia="Calibri" w:hAnsi="Calibri" w:cs="Calibri"/>
        </w:rPr>
      </w:pPr>
      <w:r>
        <w:rPr>
          <w:rFonts w:ascii="Calibri" w:eastAsia="Calibri" w:hAnsi="Calibri" w:cs="Calibri"/>
        </w:rPr>
        <w:t>Florfenicol - bacteriostatic, time-dependent</w:t>
      </w:r>
    </w:p>
    <w:p w14:paraId="57D21ADD" w14:textId="77777777" w:rsidR="004616C3" w:rsidRDefault="004616C3" w:rsidP="004616C3">
      <w:pPr>
        <w:numPr>
          <w:ilvl w:val="0"/>
          <w:numId w:val="20"/>
        </w:numPr>
        <w:spacing w:after="0" w:line="276" w:lineRule="auto"/>
        <w:rPr>
          <w:rFonts w:ascii="Calibri" w:eastAsia="Calibri" w:hAnsi="Calibri" w:cs="Calibri"/>
        </w:rPr>
      </w:pPr>
      <w:r>
        <w:rPr>
          <w:rFonts w:ascii="Calibri" w:eastAsia="Calibri" w:hAnsi="Calibri" w:cs="Calibri"/>
        </w:rPr>
        <w:t>Gram-negative and some gram-positive (</w:t>
      </w:r>
      <w:r>
        <w:rPr>
          <w:rFonts w:ascii="Calibri" w:eastAsia="Calibri" w:hAnsi="Calibri" w:cs="Calibri"/>
          <w:i/>
        </w:rPr>
        <w:t>Streptococcus</w:t>
      </w:r>
      <w:r>
        <w:rPr>
          <w:rFonts w:ascii="Calibri" w:eastAsia="Calibri" w:hAnsi="Calibri" w:cs="Calibri"/>
        </w:rPr>
        <w:t>)</w:t>
      </w:r>
    </w:p>
    <w:p w14:paraId="325D75BD" w14:textId="77777777" w:rsidR="004616C3" w:rsidRDefault="004616C3" w:rsidP="004616C3">
      <w:pPr>
        <w:numPr>
          <w:ilvl w:val="0"/>
          <w:numId w:val="20"/>
        </w:numPr>
        <w:spacing w:after="0" w:line="276" w:lineRule="auto"/>
        <w:rPr>
          <w:rFonts w:ascii="Calibri" w:eastAsia="Calibri" w:hAnsi="Calibri" w:cs="Calibri"/>
          <w:highlight w:val="yellow"/>
        </w:rPr>
      </w:pPr>
      <w:r>
        <w:rPr>
          <w:rFonts w:ascii="Calibri" w:eastAsia="Calibri" w:hAnsi="Calibri" w:cs="Calibri"/>
          <w:highlight w:val="yellow"/>
        </w:rPr>
        <w:t xml:space="preserve">As of 2019, florfenicol is approved in the US for </w:t>
      </w:r>
      <w:proofErr w:type="spellStart"/>
      <w:r>
        <w:rPr>
          <w:rFonts w:ascii="Calibri" w:eastAsia="Calibri" w:hAnsi="Calibri" w:cs="Calibri"/>
          <w:i/>
          <w:highlight w:val="yellow"/>
        </w:rPr>
        <w:t>Edwardsiella</w:t>
      </w:r>
      <w:proofErr w:type="spellEnd"/>
      <w:r>
        <w:rPr>
          <w:rFonts w:ascii="Calibri" w:eastAsia="Calibri" w:hAnsi="Calibri" w:cs="Calibri"/>
          <w:i/>
          <w:highlight w:val="yellow"/>
        </w:rPr>
        <w:t xml:space="preserve"> </w:t>
      </w:r>
      <w:proofErr w:type="spellStart"/>
      <w:r>
        <w:rPr>
          <w:rFonts w:ascii="Calibri" w:eastAsia="Calibri" w:hAnsi="Calibri" w:cs="Calibri"/>
          <w:i/>
          <w:highlight w:val="yellow"/>
        </w:rPr>
        <w:t>ictaluri</w:t>
      </w:r>
      <w:proofErr w:type="spellEnd"/>
      <w:r>
        <w:rPr>
          <w:rFonts w:ascii="Calibri" w:eastAsia="Calibri" w:hAnsi="Calibri" w:cs="Calibri"/>
          <w:highlight w:val="yellow"/>
        </w:rPr>
        <w:t xml:space="preserve">, </w:t>
      </w:r>
      <w:r>
        <w:rPr>
          <w:rFonts w:ascii="Calibri" w:eastAsia="Calibri" w:hAnsi="Calibri" w:cs="Calibri"/>
          <w:i/>
          <w:highlight w:val="yellow"/>
        </w:rPr>
        <w:t xml:space="preserve">Flavobacterium </w:t>
      </w:r>
      <w:proofErr w:type="spellStart"/>
      <w:r>
        <w:rPr>
          <w:rFonts w:ascii="Calibri" w:eastAsia="Calibri" w:hAnsi="Calibri" w:cs="Calibri"/>
          <w:i/>
          <w:highlight w:val="yellow"/>
        </w:rPr>
        <w:t>columnare</w:t>
      </w:r>
      <w:proofErr w:type="spellEnd"/>
      <w:r>
        <w:rPr>
          <w:rFonts w:ascii="Calibri" w:eastAsia="Calibri" w:hAnsi="Calibri" w:cs="Calibri"/>
          <w:i/>
          <w:highlight w:val="yellow"/>
        </w:rPr>
        <w:t xml:space="preserve">, Flavobacterium </w:t>
      </w:r>
      <w:proofErr w:type="spellStart"/>
      <w:r>
        <w:rPr>
          <w:rFonts w:ascii="Calibri" w:eastAsia="Calibri" w:hAnsi="Calibri" w:cs="Calibri"/>
          <w:i/>
          <w:highlight w:val="yellow"/>
        </w:rPr>
        <w:t>psychrophilum</w:t>
      </w:r>
      <w:proofErr w:type="spellEnd"/>
      <w:r>
        <w:rPr>
          <w:rFonts w:ascii="Calibri" w:eastAsia="Calibri" w:hAnsi="Calibri" w:cs="Calibri"/>
          <w:i/>
          <w:highlight w:val="yellow"/>
        </w:rPr>
        <w:t xml:space="preserve">, Aeromonas </w:t>
      </w:r>
      <w:proofErr w:type="spellStart"/>
      <w:r>
        <w:rPr>
          <w:rFonts w:ascii="Calibri" w:eastAsia="Calibri" w:hAnsi="Calibri" w:cs="Calibri"/>
          <w:i/>
          <w:highlight w:val="yellow"/>
        </w:rPr>
        <w:t>salmonicida</w:t>
      </w:r>
      <w:proofErr w:type="spellEnd"/>
      <w:r>
        <w:rPr>
          <w:rFonts w:ascii="Calibri" w:eastAsia="Calibri" w:hAnsi="Calibri" w:cs="Calibri"/>
          <w:i/>
          <w:highlight w:val="yellow"/>
        </w:rPr>
        <w:t xml:space="preserve">, Streptococcus </w:t>
      </w:r>
      <w:proofErr w:type="spellStart"/>
      <w:r>
        <w:rPr>
          <w:rFonts w:ascii="Calibri" w:eastAsia="Calibri" w:hAnsi="Calibri" w:cs="Calibri"/>
          <w:i/>
          <w:highlight w:val="yellow"/>
        </w:rPr>
        <w:t>iniae</w:t>
      </w:r>
      <w:proofErr w:type="spellEnd"/>
      <w:r>
        <w:rPr>
          <w:rFonts w:ascii="Calibri" w:eastAsia="Calibri" w:hAnsi="Calibri" w:cs="Calibri"/>
          <w:highlight w:val="yellow"/>
        </w:rPr>
        <w:t xml:space="preserve"> in catfish and freshwater-reared finfish; 15 day withdrawal; must be used under veterinary feed directive (VFD)</w:t>
      </w:r>
    </w:p>
    <w:p w14:paraId="467AAB40" w14:textId="77777777" w:rsidR="004616C3" w:rsidRDefault="004616C3" w:rsidP="004616C3">
      <w:pPr>
        <w:numPr>
          <w:ilvl w:val="0"/>
          <w:numId w:val="20"/>
        </w:numPr>
        <w:spacing w:after="0" w:line="276" w:lineRule="auto"/>
        <w:rPr>
          <w:rFonts w:ascii="Calibri" w:eastAsia="Calibri" w:hAnsi="Calibri" w:cs="Calibri"/>
        </w:rPr>
      </w:pPr>
      <w:r>
        <w:rPr>
          <w:rFonts w:ascii="Calibri" w:eastAsia="Calibri" w:hAnsi="Calibri" w:cs="Calibri"/>
        </w:rPr>
        <w:t>High therapeutic margin</w:t>
      </w:r>
    </w:p>
    <w:p w14:paraId="6B089D0D" w14:textId="77777777" w:rsidR="004616C3" w:rsidRDefault="004616C3" w:rsidP="004616C3">
      <w:pPr>
        <w:rPr>
          <w:rFonts w:ascii="Calibri" w:eastAsia="Calibri" w:hAnsi="Calibri" w:cs="Calibri"/>
        </w:rPr>
      </w:pPr>
      <w:r>
        <w:rPr>
          <w:rFonts w:ascii="Calibri" w:eastAsia="Calibri" w:hAnsi="Calibri" w:cs="Calibri"/>
        </w:rPr>
        <w:t>Oxytetracycline - bacteriostatic, concentration-dependent tetracycline</w:t>
      </w:r>
    </w:p>
    <w:p w14:paraId="447DDDA7" w14:textId="77777777" w:rsidR="004616C3" w:rsidRDefault="004616C3" w:rsidP="004616C3">
      <w:pPr>
        <w:numPr>
          <w:ilvl w:val="0"/>
          <w:numId w:val="44"/>
        </w:numPr>
        <w:spacing w:after="0" w:line="276" w:lineRule="auto"/>
        <w:rPr>
          <w:rFonts w:ascii="Calibri" w:eastAsia="Calibri" w:hAnsi="Calibri" w:cs="Calibri"/>
        </w:rPr>
      </w:pPr>
      <w:r>
        <w:rPr>
          <w:rFonts w:ascii="Calibri" w:eastAsia="Calibri" w:hAnsi="Calibri" w:cs="Calibri"/>
        </w:rPr>
        <w:t xml:space="preserve">Gram-positive, gram-negative (resistant common), some </w:t>
      </w:r>
      <w:r>
        <w:rPr>
          <w:rFonts w:ascii="Calibri" w:eastAsia="Calibri" w:hAnsi="Calibri" w:cs="Calibri"/>
          <w:i/>
        </w:rPr>
        <w:t>Chlamydia</w:t>
      </w:r>
      <w:r>
        <w:rPr>
          <w:rFonts w:ascii="Calibri" w:eastAsia="Calibri" w:hAnsi="Calibri" w:cs="Calibri"/>
        </w:rPr>
        <w:t xml:space="preserve"> activity</w:t>
      </w:r>
    </w:p>
    <w:p w14:paraId="2BAD3918" w14:textId="77777777" w:rsidR="004616C3" w:rsidRDefault="004616C3" w:rsidP="004616C3">
      <w:pPr>
        <w:numPr>
          <w:ilvl w:val="0"/>
          <w:numId w:val="44"/>
        </w:numPr>
        <w:spacing w:after="0" w:line="276" w:lineRule="auto"/>
        <w:rPr>
          <w:rFonts w:ascii="Calibri" w:eastAsia="Calibri" w:hAnsi="Calibri" w:cs="Calibri"/>
          <w:highlight w:val="yellow"/>
        </w:rPr>
      </w:pPr>
      <w:r>
        <w:rPr>
          <w:rFonts w:ascii="Calibri" w:eastAsia="Calibri" w:hAnsi="Calibri" w:cs="Calibri"/>
          <w:highlight w:val="yellow"/>
        </w:rPr>
        <w:t>As of 2019, oxytetracycline dihydrate is approved in the US for specific bacterial diseases in catfish and salmonids with a 21-day withdrawal (</w:t>
      </w:r>
      <w:proofErr w:type="spellStart"/>
      <w:r>
        <w:rPr>
          <w:rFonts w:ascii="Calibri" w:eastAsia="Calibri" w:hAnsi="Calibri" w:cs="Calibri"/>
          <w:highlight w:val="yellow"/>
        </w:rPr>
        <w:t>Terramycin</w:t>
      </w:r>
      <w:proofErr w:type="spellEnd"/>
      <w:r>
        <w:rPr>
          <w:rFonts w:ascii="Calibri" w:eastAsia="Calibri" w:hAnsi="Calibri" w:cs="Calibri"/>
          <w:highlight w:val="yellow"/>
        </w:rPr>
        <w:t xml:space="preserve"> 200 For Fish)</w:t>
      </w:r>
    </w:p>
    <w:p w14:paraId="2F741700" w14:textId="77777777" w:rsidR="004616C3" w:rsidRDefault="004616C3" w:rsidP="004616C3">
      <w:pPr>
        <w:numPr>
          <w:ilvl w:val="0"/>
          <w:numId w:val="44"/>
        </w:numPr>
        <w:spacing w:after="0" w:line="276" w:lineRule="auto"/>
        <w:rPr>
          <w:rFonts w:ascii="Calibri" w:eastAsia="Calibri" w:hAnsi="Calibri" w:cs="Calibri"/>
        </w:rPr>
      </w:pPr>
      <w:r>
        <w:rPr>
          <w:rFonts w:ascii="Calibri" w:eastAsia="Calibri" w:hAnsi="Calibri" w:cs="Calibri"/>
        </w:rPr>
        <w:t>Oral bioavailability is low in common carp and European bass causing high fecal residues</w:t>
      </w:r>
    </w:p>
    <w:p w14:paraId="13A32735" w14:textId="77777777" w:rsidR="004616C3" w:rsidRDefault="004616C3" w:rsidP="004616C3">
      <w:pPr>
        <w:numPr>
          <w:ilvl w:val="0"/>
          <w:numId w:val="44"/>
        </w:numPr>
        <w:spacing w:after="0" w:line="276" w:lineRule="auto"/>
        <w:rPr>
          <w:rFonts w:ascii="Calibri" w:eastAsia="Calibri" w:hAnsi="Calibri" w:cs="Calibri"/>
        </w:rPr>
      </w:pPr>
      <w:r>
        <w:rPr>
          <w:rFonts w:ascii="Calibri" w:eastAsia="Calibri" w:hAnsi="Calibri" w:cs="Calibri"/>
        </w:rPr>
        <w:lastRenderedPageBreak/>
        <w:t>Divalent cations chelate oxytetracycline, little of the drug is active in seawater, calcium and hardness should be kept low; light-sensitive (darkens on exposure)</w:t>
      </w:r>
    </w:p>
    <w:p w14:paraId="7523C550" w14:textId="77777777" w:rsidR="004616C3" w:rsidRDefault="004616C3" w:rsidP="004616C3">
      <w:pPr>
        <w:numPr>
          <w:ilvl w:val="0"/>
          <w:numId w:val="44"/>
        </w:numPr>
        <w:spacing w:after="0" w:line="276" w:lineRule="auto"/>
        <w:rPr>
          <w:rFonts w:ascii="Calibri" w:eastAsia="Calibri" w:hAnsi="Calibri" w:cs="Calibri"/>
        </w:rPr>
      </w:pPr>
      <w:r>
        <w:rPr>
          <w:rFonts w:ascii="Calibri" w:eastAsia="Calibri" w:hAnsi="Calibri" w:cs="Calibri"/>
        </w:rPr>
        <w:t>High therapeutic index at low water temps but mortality increased over 20C</w:t>
      </w:r>
    </w:p>
    <w:p w14:paraId="78557C94" w14:textId="77777777" w:rsidR="004616C3" w:rsidRDefault="004616C3" w:rsidP="004616C3">
      <w:pPr>
        <w:numPr>
          <w:ilvl w:val="0"/>
          <w:numId w:val="44"/>
        </w:numPr>
        <w:spacing w:after="0" w:line="276" w:lineRule="auto"/>
        <w:rPr>
          <w:rFonts w:ascii="Calibri" w:eastAsia="Calibri" w:hAnsi="Calibri" w:cs="Calibri"/>
        </w:rPr>
      </w:pPr>
      <w:r>
        <w:rPr>
          <w:rFonts w:ascii="Calibri" w:eastAsia="Calibri" w:hAnsi="Calibri" w:cs="Calibri"/>
        </w:rPr>
        <w:t>Degradation products may be toxic to humans, gloves recommended</w:t>
      </w:r>
    </w:p>
    <w:p w14:paraId="029936FA" w14:textId="77777777" w:rsidR="004616C3" w:rsidRDefault="004616C3" w:rsidP="004616C3">
      <w:pPr>
        <w:numPr>
          <w:ilvl w:val="0"/>
          <w:numId w:val="44"/>
        </w:numPr>
        <w:spacing w:after="0" w:line="276" w:lineRule="auto"/>
        <w:rPr>
          <w:rFonts w:ascii="Calibri" w:eastAsia="Calibri" w:hAnsi="Calibri" w:cs="Calibri"/>
        </w:rPr>
      </w:pPr>
      <w:r>
        <w:rPr>
          <w:rFonts w:ascii="Calibri" w:eastAsia="Calibri" w:hAnsi="Calibri" w:cs="Calibri"/>
        </w:rPr>
        <w:t>Immersion may affect biological filtration</w:t>
      </w:r>
    </w:p>
    <w:p w14:paraId="4ADEB603" w14:textId="77777777" w:rsidR="004616C3" w:rsidRDefault="004616C3" w:rsidP="004616C3">
      <w:pPr>
        <w:rPr>
          <w:rFonts w:ascii="Calibri" w:eastAsia="Calibri" w:hAnsi="Calibri" w:cs="Calibri"/>
          <w:highlight w:val="yellow"/>
        </w:rPr>
      </w:pPr>
      <w:r>
        <w:rPr>
          <w:rFonts w:ascii="Calibri" w:eastAsia="Calibri" w:hAnsi="Calibri" w:cs="Calibri"/>
        </w:rPr>
        <w:t xml:space="preserve">Nitrofurans (nitrofurazone, furazolidone) - </w:t>
      </w:r>
      <w:r>
        <w:rPr>
          <w:rFonts w:ascii="Calibri" w:eastAsia="Calibri" w:hAnsi="Calibri" w:cs="Calibri"/>
          <w:highlight w:val="yellow"/>
        </w:rPr>
        <w:t>*Carcinogenic* and under high regulatory priority by the US FDA; use should be avoided in fish</w:t>
      </w:r>
    </w:p>
    <w:p w14:paraId="5CF97CD6" w14:textId="77777777" w:rsidR="004616C3" w:rsidRDefault="004616C3" w:rsidP="004616C3">
      <w:pPr>
        <w:rPr>
          <w:rFonts w:ascii="Calibri" w:eastAsia="Calibri" w:hAnsi="Calibri" w:cs="Calibri"/>
        </w:rPr>
      </w:pPr>
      <w:proofErr w:type="spellStart"/>
      <w:r>
        <w:rPr>
          <w:rFonts w:ascii="Calibri" w:eastAsia="Calibri" w:hAnsi="Calibri" w:cs="Calibri"/>
        </w:rPr>
        <w:t>Sulfamerazine</w:t>
      </w:r>
      <w:proofErr w:type="spellEnd"/>
      <w:r>
        <w:rPr>
          <w:rFonts w:ascii="Calibri" w:eastAsia="Calibri" w:hAnsi="Calibri" w:cs="Calibri"/>
        </w:rPr>
        <w:t xml:space="preserve"> - bacteriostatic sulfonamide</w:t>
      </w:r>
    </w:p>
    <w:p w14:paraId="6A37163A" w14:textId="77777777" w:rsidR="004616C3" w:rsidRDefault="004616C3" w:rsidP="004616C3">
      <w:pPr>
        <w:numPr>
          <w:ilvl w:val="0"/>
          <w:numId w:val="51"/>
        </w:numPr>
        <w:spacing w:after="0" w:line="276" w:lineRule="auto"/>
        <w:rPr>
          <w:rFonts w:ascii="Calibri" w:eastAsia="Calibri" w:hAnsi="Calibri" w:cs="Calibri"/>
          <w:highlight w:val="yellow"/>
        </w:rPr>
      </w:pPr>
      <w:r>
        <w:rPr>
          <w:rFonts w:ascii="Calibri" w:eastAsia="Calibri" w:hAnsi="Calibri" w:cs="Calibri"/>
          <w:highlight w:val="yellow"/>
        </w:rPr>
        <w:t>Approved by the FDA in the 1960s for use in food fish but no longer available in the US</w:t>
      </w:r>
    </w:p>
    <w:p w14:paraId="5E5C8BE8" w14:textId="77777777" w:rsidR="004616C3" w:rsidRDefault="004616C3" w:rsidP="004616C3">
      <w:pPr>
        <w:rPr>
          <w:rFonts w:ascii="Calibri" w:eastAsia="Calibri" w:hAnsi="Calibri" w:cs="Calibri"/>
        </w:rPr>
      </w:pPr>
      <w:proofErr w:type="spellStart"/>
      <w:r>
        <w:rPr>
          <w:rFonts w:ascii="Calibri" w:eastAsia="Calibri" w:hAnsi="Calibri" w:cs="Calibri"/>
        </w:rPr>
        <w:t>Sulfadimethoxine</w:t>
      </w:r>
      <w:proofErr w:type="spellEnd"/>
      <w:r>
        <w:rPr>
          <w:rFonts w:ascii="Calibri" w:eastAsia="Calibri" w:hAnsi="Calibri" w:cs="Calibri"/>
        </w:rPr>
        <w:t>-Ormetoprim - bacteriostatic potentiated sulfonamide</w:t>
      </w:r>
    </w:p>
    <w:p w14:paraId="1F701F25" w14:textId="77777777" w:rsidR="004616C3" w:rsidRDefault="004616C3" w:rsidP="004616C3">
      <w:pPr>
        <w:numPr>
          <w:ilvl w:val="0"/>
          <w:numId w:val="19"/>
        </w:numPr>
        <w:spacing w:after="0" w:line="276" w:lineRule="auto"/>
        <w:rPr>
          <w:rFonts w:ascii="Calibri" w:eastAsia="Calibri" w:hAnsi="Calibri" w:cs="Calibri"/>
        </w:rPr>
      </w:pPr>
      <w:r>
        <w:rPr>
          <w:rFonts w:ascii="Calibri" w:eastAsia="Calibri" w:hAnsi="Calibri" w:cs="Calibri"/>
        </w:rPr>
        <w:t>Gram-negative and gram-positive bacteria, resistance common, some anticoccidial effects</w:t>
      </w:r>
    </w:p>
    <w:p w14:paraId="2B679C71" w14:textId="77777777" w:rsidR="004616C3" w:rsidRDefault="004616C3" w:rsidP="004616C3">
      <w:pPr>
        <w:numPr>
          <w:ilvl w:val="0"/>
          <w:numId w:val="19"/>
        </w:numPr>
        <w:spacing w:after="0" w:line="276" w:lineRule="auto"/>
        <w:rPr>
          <w:rFonts w:ascii="Calibri" w:eastAsia="Calibri" w:hAnsi="Calibri" w:cs="Calibri"/>
          <w:highlight w:val="yellow"/>
        </w:rPr>
      </w:pPr>
      <w:r>
        <w:rPr>
          <w:rFonts w:ascii="Calibri" w:eastAsia="Calibri" w:hAnsi="Calibri" w:cs="Calibri"/>
          <w:highlight w:val="yellow"/>
        </w:rPr>
        <w:t xml:space="preserve">As of 2019, Sulfa-Ormetoprim is FDA-approved in the US for </w:t>
      </w:r>
      <w:proofErr w:type="spellStart"/>
      <w:r>
        <w:rPr>
          <w:rFonts w:ascii="Calibri" w:eastAsia="Calibri" w:hAnsi="Calibri" w:cs="Calibri"/>
          <w:i/>
          <w:highlight w:val="yellow"/>
        </w:rPr>
        <w:t>Edwardsiella</w:t>
      </w:r>
      <w:proofErr w:type="spellEnd"/>
      <w:r>
        <w:rPr>
          <w:rFonts w:ascii="Calibri" w:eastAsia="Calibri" w:hAnsi="Calibri" w:cs="Calibri"/>
          <w:i/>
          <w:highlight w:val="yellow"/>
        </w:rPr>
        <w:t xml:space="preserve"> </w:t>
      </w:r>
      <w:proofErr w:type="spellStart"/>
      <w:r>
        <w:rPr>
          <w:rFonts w:ascii="Calibri" w:eastAsia="Calibri" w:hAnsi="Calibri" w:cs="Calibri"/>
          <w:i/>
          <w:highlight w:val="yellow"/>
        </w:rPr>
        <w:t>ictaluri</w:t>
      </w:r>
      <w:proofErr w:type="spellEnd"/>
      <w:r>
        <w:rPr>
          <w:rFonts w:ascii="Calibri" w:eastAsia="Calibri" w:hAnsi="Calibri" w:cs="Calibri"/>
          <w:i/>
          <w:highlight w:val="yellow"/>
        </w:rPr>
        <w:t xml:space="preserve"> </w:t>
      </w:r>
      <w:r>
        <w:rPr>
          <w:rFonts w:ascii="Calibri" w:eastAsia="Calibri" w:hAnsi="Calibri" w:cs="Calibri"/>
          <w:highlight w:val="yellow"/>
        </w:rPr>
        <w:t xml:space="preserve">and </w:t>
      </w:r>
      <w:r>
        <w:rPr>
          <w:rFonts w:ascii="Calibri" w:eastAsia="Calibri" w:hAnsi="Calibri" w:cs="Calibri"/>
          <w:i/>
          <w:highlight w:val="yellow"/>
        </w:rPr>
        <w:t xml:space="preserve">Aeromonas </w:t>
      </w:r>
      <w:proofErr w:type="spellStart"/>
      <w:r>
        <w:rPr>
          <w:rFonts w:ascii="Calibri" w:eastAsia="Calibri" w:hAnsi="Calibri" w:cs="Calibri"/>
          <w:i/>
          <w:highlight w:val="yellow"/>
        </w:rPr>
        <w:t>salmonicida</w:t>
      </w:r>
      <w:proofErr w:type="spellEnd"/>
      <w:r>
        <w:rPr>
          <w:rFonts w:ascii="Calibri" w:eastAsia="Calibri" w:hAnsi="Calibri" w:cs="Calibri"/>
          <w:highlight w:val="yellow"/>
        </w:rPr>
        <w:t xml:space="preserve"> in catfish and salmonids; 3-42 day withdrawal</w:t>
      </w:r>
    </w:p>
    <w:p w14:paraId="40E97843" w14:textId="77777777" w:rsidR="004616C3" w:rsidRDefault="004616C3" w:rsidP="004616C3">
      <w:pPr>
        <w:numPr>
          <w:ilvl w:val="0"/>
          <w:numId w:val="19"/>
        </w:numPr>
        <w:spacing w:after="0" w:line="276" w:lineRule="auto"/>
        <w:rPr>
          <w:rFonts w:ascii="Calibri" w:eastAsia="Calibri" w:hAnsi="Calibri" w:cs="Calibri"/>
        </w:rPr>
      </w:pPr>
      <w:r>
        <w:rPr>
          <w:rFonts w:ascii="Calibri" w:eastAsia="Calibri" w:hAnsi="Calibri" w:cs="Calibri"/>
        </w:rPr>
        <w:t>Usually PO and bioencapsulated into live prey</w:t>
      </w:r>
    </w:p>
    <w:p w14:paraId="57B77AAE" w14:textId="77777777" w:rsidR="004616C3" w:rsidRDefault="004616C3" w:rsidP="004616C3">
      <w:pPr>
        <w:numPr>
          <w:ilvl w:val="0"/>
          <w:numId w:val="19"/>
        </w:numPr>
        <w:spacing w:after="0" w:line="276" w:lineRule="auto"/>
        <w:rPr>
          <w:rFonts w:ascii="Calibri" w:eastAsia="Calibri" w:hAnsi="Calibri" w:cs="Calibri"/>
        </w:rPr>
      </w:pPr>
      <w:r>
        <w:rPr>
          <w:rFonts w:ascii="Calibri" w:eastAsia="Calibri" w:hAnsi="Calibri" w:cs="Calibri"/>
        </w:rPr>
        <w:t>Rectal prolapses reported in cownose rays with coccidia treated at 50 mg/kg PO</w:t>
      </w:r>
    </w:p>
    <w:p w14:paraId="34EA44F8" w14:textId="77777777" w:rsidR="004616C3" w:rsidRDefault="004616C3" w:rsidP="004616C3">
      <w:pPr>
        <w:rPr>
          <w:rFonts w:ascii="Calibri" w:eastAsia="Calibri" w:hAnsi="Calibri" w:cs="Calibri"/>
        </w:rPr>
      </w:pPr>
      <w:r>
        <w:rPr>
          <w:rFonts w:ascii="Calibri" w:eastAsia="Calibri" w:hAnsi="Calibri" w:cs="Calibri"/>
        </w:rPr>
        <w:t>Trimethoprim-Sulfamethoxazole - bacteriostatic potentiated sulfonamide</w:t>
      </w:r>
    </w:p>
    <w:p w14:paraId="1A64BD2E" w14:textId="77777777" w:rsidR="004616C3" w:rsidRDefault="004616C3" w:rsidP="004616C3">
      <w:pPr>
        <w:numPr>
          <w:ilvl w:val="0"/>
          <w:numId w:val="55"/>
        </w:numPr>
        <w:spacing w:after="0" w:line="276" w:lineRule="auto"/>
        <w:rPr>
          <w:rFonts w:ascii="Calibri" w:eastAsia="Calibri" w:hAnsi="Calibri" w:cs="Calibri"/>
        </w:rPr>
      </w:pPr>
      <w:r>
        <w:rPr>
          <w:rFonts w:ascii="Calibri" w:eastAsia="Calibri" w:hAnsi="Calibri" w:cs="Calibri"/>
        </w:rPr>
        <w:t>Gram-negative, gram positive except enterococci</w:t>
      </w:r>
    </w:p>
    <w:p w14:paraId="25BA5472" w14:textId="77777777" w:rsidR="004616C3" w:rsidRDefault="004616C3" w:rsidP="004616C3">
      <w:pPr>
        <w:numPr>
          <w:ilvl w:val="0"/>
          <w:numId w:val="55"/>
        </w:numPr>
        <w:spacing w:after="0" w:line="276" w:lineRule="auto"/>
        <w:rPr>
          <w:rFonts w:ascii="Calibri" w:eastAsia="Calibri" w:hAnsi="Calibri" w:cs="Calibri"/>
        </w:rPr>
      </w:pPr>
      <w:r>
        <w:rPr>
          <w:rFonts w:ascii="Calibri" w:eastAsia="Calibri" w:hAnsi="Calibri" w:cs="Calibri"/>
        </w:rPr>
        <w:t>Higher doses may be needed in freshwater compared to salt water</w:t>
      </w:r>
    </w:p>
    <w:p w14:paraId="78465EDF" w14:textId="77777777" w:rsidR="004616C3" w:rsidRDefault="004616C3" w:rsidP="004616C3">
      <w:pPr>
        <w:rPr>
          <w:rFonts w:ascii="Calibri" w:eastAsia="Calibri" w:hAnsi="Calibri" w:cs="Calibri"/>
        </w:rPr>
      </w:pPr>
      <w:r>
        <w:rPr>
          <w:rFonts w:ascii="Calibri" w:eastAsia="Calibri" w:hAnsi="Calibri" w:cs="Calibri"/>
        </w:rPr>
        <w:t>Trimethoprim-Sulfadiazine - bacteriostatic potentiated sulfonamide</w:t>
      </w:r>
    </w:p>
    <w:p w14:paraId="3EB27976" w14:textId="77777777" w:rsidR="004616C3" w:rsidRDefault="004616C3" w:rsidP="004616C3">
      <w:pPr>
        <w:numPr>
          <w:ilvl w:val="0"/>
          <w:numId w:val="23"/>
        </w:numPr>
        <w:spacing w:after="0" w:line="276" w:lineRule="auto"/>
        <w:rPr>
          <w:rFonts w:ascii="Calibri" w:eastAsia="Calibri" w:hAnsi="Calibri" w:cs="Calibri"/>
        </w:rPr>
      </w:pPr>
      <w:r>
        <w:rPr>
          <w:rFonts w:ascii="Calibri" w:eastAsia="Calibri" w:hAnsi="Calibri" w:cs="Calibri"/>
        </w:rPr>
        <w:t>Gram-negative and gram-positive</w:t>
      </w:r>
    </w:p>
    <w:p w14:paraId="5FEA85CC" w14:textId="77777777" w:rsidR="004616C3" w:rsidRDefault="004616C3" w:rsidP="004616C3">
      <w:pPr>
        <w:numPr>
          <w:ilvl w:val="0"/>
          <w:numId w:val="23"/>
        </w:numPr>
        <w:spacing w:after="0" w:line="276" w:lineRule="auto"/>
        <w:rPr>
          <w:rFonts w:ascii="Calibri" w:eastAsia="Calibri" w:hAnsi="Calibri" w:cs="Calibri"/>
          <w:highlight w:val="cyan"/>
        </w:rPr>
      </w:pPr>
      <w:r>
        <w:rPr>
          <w:rFonts w:ascii="Calibri" w:eastAsia="Calibri" w:hAnsi="Calibri" w:cs="Calibri"/>
          <w:highlight w:val="cyan"/>
        </w:rPr>
        <w:t>As of 2019, approved for salmonids in Canada and Europe</w:t>
      </w:r>
    </w:p>
    <w:p w14:paraId="431BCC75" w14:textId="77777777" w:rsidR="004616C3" w:rsidRDefault="004616C3" w:rsidP="004616C3">
      <w:pPr>
        <w:numPr>
          <w:ilvl w:val="0"/>
          <w:numId w:val="23"/>
        </w:numPr>
        <w:spacing w:after="0" w:line="276" w:lineRule="auto"/>
        <w:rPr>
          <w:rFonts w:ascii="Calibri" w:eastAsia="Calibri" w:hAnsi="Calibri" w:cs="Calibri"/>
        </w:rPr>
      </w:pPr>
      <w:r>
        <w:rPr>
          <w:rFonts w:ascii="Calibri" w:eastAsia="Calibri" w:hAnsi="Calibri" w:cs="Calibri"/>
        </w:rPr>
        <w:t>Elimination half-life higher with multiple-doses, dosing intervals may need to be extended over time</w:t>
      </w:r>
    </w:p>
    <w:p w14:paraId="1C7F8D2E" w14:textId="77777777" w:rsidR="004616C3" w:rsidRDefault="004616C3" w:rsidP="004616C3">
      <w:pPr>
        <w:rPr>
          <w:rFonts w:ascii="Calibri" w:eastAsia="Calibri" w:hAnsi="Calibri" w:cs="Calibri"/>
          <w:b/>
        </w:rPr>
      </w:pPr>
      <w:proofErr w:type="spellStart"/>
      <w:r>
        <w:rPr>
          <w:rFonts w:ascii="Calibri" w:eastAsia="Calibri" w:hAnsi="Calibri" w:cs="Calibri"/>
          <w:b/>
        </w:rPr>
        <w:t>Antiparasitics</w:t>
      </w:r>
      <w:proofErr w:type="spellEnd"/>
    </w:p>
    <w:p w14:paraId="6457EE08" w14:textId="77777777" w:rsidR="004616C3" w:rsidRDefault="004616C3" w:rsidP="004616C3">
      <w:pPr>
        <w:rPr>
          <w:rFonts w:ascii="Calibri" w:eastAsia="Calibri" w:hAnsi="Calibri" w:cs="Calibri"/>
        </w:rPr>
      </w:pPr>
      <w:r>
        <w:rPr>
          <w:rFonts w:ascii="Calibri" w:eastAsia="Calibri" w:hAnsi="Calibri" w:cs="Calibri"/>
        </w:rPr>
        <w:t>Chitin Synthase Inhibitors: Can affect nontarget crustaceans and other invertebrates</w:t>
      </w:r>
    </w:p>
    <w:p w14:paraId="1C539E52" w14:textId="77777777" w:rsidR="004616C3" w:rsidRDefault="004616C3" w:rsidP="004616C3">
      <w:pPr>
        <w:rPr>
          <w:rFonts w:ascii="Calibri" w:eastAsia="Calibri" w:hAnsi="Calibri" w:cs="Calibri"/>
        </w:rPr>
      </w:pPr>
      <w:r>
        <w:rPr>
          <w:rFonts w:ascii="Calibri" w:eastAsia="Calibri" w:hAnsi="Calibri" w:cs="Calibri"/>
        </w:rPr>
        <w:t>Diflubenzuron - chitin synthase inhibitor: crustacean parasites (</w:t>
      </w:r>
      <w:proofErr w:type="spellStart"/>
      <w:r>
        <w:rPr>
          <w:rFonts w:ascii="Calibri" w:eastAsia="Calibri" w:hAnsi="Calibri" w:cs="Calibri"/>
        </w:rPr>
        <w:t>branchiurans</w:t>
      </w:r>
      <w:proofErr w:type="spellEnd"/>
      <w:r>
        <w:rPr>
          <w:rFonts w:ascii="Calibri" w:eastAsia="Calibri" w:hAnsi="Calibri" w:cs="Calibri"/>
        </w:rPr>
        <w:t xml:space="preserve"> and copepods)</w:t>
      </w:r>
    </w:p>
    <w:p w14:paraId="4EED7B77" w14:textId="77777777" w:rsidR="004616C3" w:rsidRDefault="004616C3" w:rsidP="004616C3">
      <w:pPr>
        <w:numPr>
          <w:ilvl w:val="0"/>
          <w:numId w:val="53"/>
        </w:numPr>
        <w:spacing w:after="0" w:line="276" w:lineRule="auto"/>
        <w:rPr>
          <w:rFonts w:ascii="Calibri" w:eastAsia="Calibri" w:hAnsi="Calibri" w:cs="Calibri"/>
        </w:rPr>
      </w:pPr>
      <w:r>
        <w:rPr>
          <w:rFonts w:ascii="Calibri" w:eastAsia="Calibri" w:hAnsi="Calibri" w:cs="Calibri"/>
        </w:rPr>
        <w:t>Active during parasite ecdysis, frequency adapted to life cycle in current environment</w:t>
      </w:r>
    </w:p>
    <w:p w14:paraId="07A66F9B" w14:textId="77777777" w:rsidR="004616C3" w:rsidRDefault="004616C3" w:rsidP="004616C3">
      <w:pPr>
        <w:numPr>
          <w:ilvl w:val="0"/>
          <w:numId w:val="53"/>
        </w:numPr>
        <w:spacing w:after="0" w:line="276" w:lineRule="auto"/>
        <w:rPr>
          <w:rFonts w:ascii="Calibri" w:eastAsia="Calibri" w:hAnsi="Calibri" w:cs="Calibri"/>
        </w:rPr>
      </w:pPr>
      <w:r>
        <w:rPr>
          <w:rFonts w:ascii="Calibri" w:eastAsia="Calibri" w:hAnsi="Calibri" w:cs="Calibri"/>
        </w:rPr>
        <w:t>Persistent in the environment, half-life 9 days in freshwater, organic matter contribute to degradation</w:t>
      </w:r>
    </w:p>
    <w:p w14:paraId="17144BF4" w14:textId="77777777" w:rsidR="004616C3" w:rsidRDefault="004616C3" w:rsidP="004616C3">
      <w:pPr>
        <w:numPr>
          <w:ilvl w:val="0"/>
          <w:numId w:val="53"/>
        </w:numPr>
        <w:spacing w:after="0" w:line="276" w:lineRule="auto"/>
        <w:rPr>
          <w:rFonts w:ascii="Calibri" w:eastAsia="Calibri" w:hAnsi="Calibri" w:cs="Calibri"/>
          <w:highlight w:val="yellow"/>
        </w:rPr>
      </w:pPr>
      <w:r>
        <w:rPr>
          <w:rFonts w:ascii="Calibri" w:eastAsia="Calibri" w:hAnsi="Calibri" w:cs="Calibri"/>
          <w:highlight w:val="yellow"/>
        </w:rPr>
        <w:t>EPA permit is required to purchase and use diflubenzuron in the US, must follow label instructions</w:t>
      </w:r>
    </w:p>
    <w:p w14:paraId="00B27D6D" w14:textId="77777777" w:rsidR="004616C3" w:rsidRDefault="004616C3" w:rsidP="004616C3">
      <w:pPr>
        <w:rPr>
          <w:rFonts w:ascii="Calibri" w:eastAsia="Calibri" w:hAnsi="Calibri" w:cs="Calibri"/>
        </w:rPr>
      </w:pPr>
      <w:proofErr w:type="spellStart"/>
      <w:r>
        <w:rPr>
          <w:rFonts w:ascii="Calibri" w:eastAsia="Calibri" w:hAnsi="Calibri" w:cs="Calibri"/>
        </w:rPr>
        <w:t>Lufenuron</w:t>
      </w:r>
      <w:proofErr w:type="spellEnd"/>
      <w:r>
        <w:rPr>
          <w:rFonts w:ascii="Calibri" w:eastAsia="Calibri" w:hAnsi="Calibri" w:cs="Calibri"/>
        </w:rPr>
        <w:t xml:space="preserve"> - chitin synthase inhibitor: crustacean parasites (</w:t>
      </w:r>
      <w:proofErr w:type="spellStart"/>
      <w:r>
        <w:rPr>
          <w:rFonts w:ascii="Calibri" w:eastAsia="Calibri" w:hAnsi="Calibri" w:cs="Calibri"/>
        </w:rPr>
        <w:t>branchiurans</w:t>
      </w:r>
      <w:proofErr w:type="spellEnd"/>
      <w:r>
        <w:rPr>
          <w:rFonts w:ascii="Calibri" w:eastAsia="Calibri" w:hAnsi="Calibri" w:cs="Calibri"/>
        </w:rPr>
        <w:t xml:space="preserve"> and copepods in ornamental fish), some antifungal activity</w:t>
      </w:r>
    </w:p>
    <w:p w14:paraId="5A827166" w14:textId="77777777" w:rsidR="004616C3" w:rsidRDefault="004616C3" w:rsidP="004616C3">
      <w:pPr>
        <w:numPr>
          <w:ilvl w:val="0"/>
          <w:numId w:val="25"/>
        </w:numPr>
        <w:spacing w:after="0" w:line="276" w:lineRule="auto"/>
        <w:rPr>
          <w:rFonts w:ascii="Calibri" w:eastAsia="Calibri" w:hAnsi="Calibri" w:cs="Calibri"/>
        </w:rPr>
      </w:pPr>
      <w:r>
        <w:rPr>
          <w:rFonts w:ascii="Calibri" w:eastAsia="Calibri" w:hAnsi="Calibri" w:cs="Calibri"/>
        </w:rPr>
        <w:t>Persists in the environment, light can increase rate of degradation</w:t>
      </w:r>
    </w:p>
    <w:p w14:paraId="594535BD" w14:textId="77777777" w:rsidR="004616C3" w:rsidRDefault="004616C3" w:rsidP="004616C3">
      <w:pPr>
        <w:numPr>
          <w:ilvl w:val="0"/>
          <w:numId w:val="25"/>
        </w:numPr>
        <w:spacing w:after="0" w:line="276" w:lineRule="auto"/>
        <w:rPr>
          <w:rFonts w:ascii="Calibri" w:eastAsia="Calibri" w:hAnsi="Calibri" w:cs="Calibri"/>
        </w:rPr>
      </w:pPr>
      <w:r>
        <w:rPr>
          <w:rFonts w:ascii="Calibri" w:eastAsia="Calibri" w:hAnsi="Calibri" w:cs="Calibri"/>
        </w:rPr>
        <w:t>Anecdotal toxicity to echinoderms</w:t>
      </w:r>
    </w:p>
    <w:p w14:paraId="4F2B773D" w14:textId="77777777" w:rsidR="004616C3" w:rsidRDefault="004616C3" w:rsidP="004616C3">
      <w:pPr>
        <w:rPr>
          <w:rFonts w:ascii="Calibri" w:eastAsia="Calibri" w:hAnsi="Calibri" w:cs="Calibri"/>
          <w:b/>
        </w:rPr>
      </w:pPr>
      <w:r>
        <w:rPr>
          <w:rFonts w:ascii="Calibri" w:eastAsia="Calibri" w:hAnsi="Calibri" w:cs="Calibri"/>
          <w:b/>
        </w:rPr>
        <w:t>Oxidants</w:t>
      </w:r>
    </w:p>
    <w:p w14:paraId="518A485C" w14:textId="77777777" w:rsidR="004616C3" w:rsidRDefault="004616C3" w:rsidP="004616C3">
      <w:pPr>
        <w:rPr>
          <w:rFonts w:ascii="Calibri" w:eastAsia="Calibri" w:hAnsi="Calibri" w:cs="Calibri"/>
        </w:rPr>
      </w:pPr>
      <w:r>
        <w:rPr>
          <w:rFonts w:ascii="Calibri" w:eastAsia="Calibri" w:hAnsi="Calibri" w:cs="Calibri"/>
        </w:rPr>
        <w:t>Copper - ectoparasites (</w:t>
      </w:r>
      <w:proofErr w:type="spellStart"/>
      <w:r>
        <w:rPr>
          <w:rFonts w:ascii="Calibri" w:eastAsia="Calibri" w:hAnsi="Calibri" w:cs="Calibri"/>
        </w:rPr>
        <w:t>esp</w:t>
      </w:r>
      <w:proofErr w:type="spellEnd"/>
      <w:r>
        <w:rPr>
          <w:rFonts w:ascii="Calibri" w:eastAsia="Calibri" w:hAnsi="Calibri" w:cs="Calibri"/>
        </w:rPr>
        <w:t xml:space="preserve"> </w:t>
      </w:r>
      <w:r>
        <w:rPr>
          <w:rFonts w:ascii="Calibri" w:eastAsia="Calibri" w:hAnsi="Calibri" w:cs="Calibri"/>
          <w:i/>
        </w:rPr>
        <w:t>Cryptocaryon</w:t>
      </w:r>
      <w:r>
        <w:rPr>
          <w:rFonts w:ascii="Calibri" w:eastAsia="Calibri" w:hAnsi="Calibri" w:cs="Calibri"/>
        </w:rPr>
        <w:t xml:space="preserve"> spp.) and oomycetes (water mold), kills algae and snails</w:t>
      </w:r>
    </w:p>
    <w:p w14:paraId="4106CC29" w14:textId="77777777" w:rsidR="004616C3" w:rsidRDefault="004616C3" w:rsidP="004616C3">
      <w:pPr>
        <w:numPr>
          <w:ilvl w:val="0"/>
          <w:numId w:val="14"/>
        </w:numPr>
        <w:spacing w:after="0" w:line="276" w:lineRule="auto"/>
        <w:rPr>
          <w:rFonts w:ascii="Calibri" w:eastAsia="Calibri" w:hAnsi="Calibri" w:cs="Calibri"/>
        </w:rPr>
      </w:pPr>
      <w:r>
        <w:rPr>
          <w:rFonts w:ascii="Calibri" w:eastAsia="Calibri" w:hAnsi="Calibri" w:cs="Calibri"/>
        </w:rPr>
        <w:lastRenderedPageBreak/>
        <w:t xml:space="preserve">Commonly used in quarantine of marine </w:t>
      </w:r>
      <w:proofErr w:type="spellStart"/>
      <w:r>
        <w:rPr>
          <w:rFonts w:ascii="Calibri" w:eastAsia="Calibri" w:hAnsi="Calibri" w:cs="Calibri"/>
        </w:rPr>
        <w:t>teleosts</w:t>
      </w:r>
      <w:proofErr w:type="spellEnd"/>
    </w:p>
    <w:p w14:paraId="3CD31976" w14:textId="77777777" w:rsidR="004616C3" w:rsidRDefault="004616C3" w:rsidP="004616C3">
      <w:pPr>
        <w:numPr>
          <w:ilvl w:val="0"/>
          <w:numId w:val="14"/>
        </w:numPr>
        <w:spacing w:after="0" w:line="276" w:lineRule="auto"/>
        <w:rPr>
          <w:rFonts w:ascii="Calibri" w:eastAsia="Calibri" w:hAnsi="Calibri" w:cs="Calibri"/>
        </w:rPr>
      </w:pPr>
      <w:r>
        <w:rPr>
          <w:rFonts w:ascii="Calibri" w:eastAsia="Calibri" w:hAnsi="Calibri" w:cs="Calibri"/>
        </w:rPr>
        <w:t xml:space="preserve">Ionic copper sulfate pentahydrate (bluestone) or chelated copper (copper citrate, EDTA, or ethanolamine; </w:t>
      </w:r>
      <w:proofErr w:type="spellStart"/>
      <w:r>
        <w:rPr>
          <w:rFonts w:ascii="Calibri" w:eastAsia="Calibri" w:hAnsi="Calibri" w:cs="Calibri"/>
        </w:rPr>
        <w:t>Coppersafe</w:t>
      </w:r>
      <w:proofErr w:type="spellEnd"/>
      <w:r>
        <w:rPr>
          <w:rFonts w:ascii="Calibri" w:eastAsia="Calibri" w:hAnsi="Calibri" w:cs="Calibri"/>
        </w:rPr>
        <w:t>)</w:t>
      </w:r>
    </w:p>
    <w:p w14:paraId="0984922C" w14:textId="77777777" w:rsidR="004616C3" w:rsidRDefault="004616C3" w:rsidP="004616C3">
      <w:pPr>
        <w:numPr>
          <w:ilvl w:val="0"/>
          <w:numId w:val="14"/>
        </w:numPr>
        <w:spacing w:after="0" w:line="276" w:lineRule="auto"/>
        <w:rPr>
          <w:rFonts w:ascii="Calibri" w:eastAsia="Calibri" w:hAnsi="Calibri" w:cs="Calibri"/>
        </w:rPr>
      </w:pPr>
      <w:r>
        <w:rPr>
          <w:rFonts w:ascii="Calibri" w:eastAsia="Calibri" w:hAnsi="Calibri" w:cs="Calibri"/>
        </w:rPr>
        <w:t>Copper sulfate form - lower applied dose, more ionic copper is available</w:t>
      </w:r>
    </w:p>
    <w:p w14:paraId="3DE84E58" w14:textId="77777777" w:rsidR="004616C3" w:rsidRDefault="004616C3" w:rsidP="004616C3">
      <w:pPr>
        <w:numPr>
          <w:ilvl w:val="0"/>
          <w:numId w:val="14"/>
        </w:numPr>
        <w:spacing w:after="0" w:line="276" w:lineRule="auto"/>
        <w:rPr>
          <w:rFonts w:ascii="Calibri" w:eastAsia="Calibri" w:hAnsi="Calibri" w:cs="Calibri"/>
        </w:rPr>
      </w:pPr>
      <w:r>
        <w:rPr>
          <w:rFonts w:ascii="Calibri" w:eastAsia="Calibri" w:hAnsi="Calibri" w:cs="Calibri"/>
        </w:rPr>
        <w:t>Minimize toxicity: fully dissolve prior to use, administer doses slowly and uniformly (can dilute and administer over several hours via a drip system)</w:t>
      </w:r>
    </w:p>
    <w:p w14:paraId="14124DD4" w14:textId="77777777" w:rsidR="004616C3" w:rsidRDefault="004616C3" w:rsidP="004616C3">
      <w:pPr>
        <w:numPr>
          <w:ilvl w:val="0"/>
          <w:numId w:val="14"/>
        </w:numPr>
        <w:spacing w:after="0" w:line="276" w:lineRule="auto"/>
        <w:rPr>
          <w:rFonts w:ascii="Calibri" w:eastAsia="Calibri" w:hAnsi="Calibri" w:cs="Calibri"/>
        </w:rPr>
      </w:pPr>
      <w:r>
        <w:rPr>
          <w:rFonts w:ascii="Calibri" w:eastAsia="Calibri" w:hAnsi="Calibri" w:cs="Calibri"/>
        </w:rPr>
        <w:t>Copper ions readily form salts that are inactive (copper chloride, carbonate) - reduced pH will rapidly release toxic copper ions, sometimes long after treatment was stopped</w:t>
      </w:r>
    </w:p>
    <w:p w14:paraId="1D4078E9" w14:textId="77777777" w:rsidR="004616C3" w:rsidRDefault="004616C3" w:rsidP="004616C3">
      <w:pPr>
        <w:numPr>
          <w:ilvl w:val="1"/>
          <w:numId w:val="14"/>
        </w:numPr>
        <w:spacing w:after="0" w:line="276" w:lineRule="auto"/>
        <w:rPr>
          <w:rFonts w:ascii="Calibri" w:eastAsia="Calibri" w:hAnsi="Calibri" w:cs="Calibri"/>
        </w:rPr>
      </w:pPr>
      <w:r>
        <w:rPr>
          <w:rFonts w:ascii="Calibri" w:eastAsia="Calibri" w:hAnsi="Calibri" w:cs="Calibri"/>
        </w:rPr>
        <w:t>Acute copper toxicity increases when alkalinity or hardness decrease</w:t>
      </w:r>
    </w:p>
    <w:p w14:paraId="4D6B53A4" w14:textId="77777777" w:rsidR="004616C3" w:rsidRDefault="004616C3" w:rsidP="004616C3">
      <w:pPr>
        <w:numPr>
          <w:ilvl w:val="1"/>
          <w:numId w:val="14"/>
        </w:numPr>
        <w:spacing w:after="0" w:line="276" w:lineRule="auto"/>
        <w:rPr>
          <w:rFonts w:ascii="Calibri" w:eastAsia="Calibri" w:hAnsi="Calibri" w:cs="Calibri"/>
        </w:rPr>
      </w:pPr>
      <w:r>
        <w:rPr>
          <w:rFonts w:ascii="Calibri" w:eastAsia="Calibri" w:hAnsi="Calibri" w:cs="Calibri"/>
        </w:rPr>
        <w:t>Copper is contraindicated in poorly buffered water (alkalinity &lt;50 mg/L)</w:t>
      </w:r>
    </w:p>
    <w:p w14:paraId="2974A1FB" w14:textId="77777777" w:rsidR="004616C3" w:rsidRDefault="004616C3" w:rsidP="004616C3">
      <w:pPr>
        <w:numPr>
          <w:ilvl w:val="0"/>
          <w:numId w:val="14"/>
        </w:numPr>
        <w:spacing w:after="0" w:line="276" w:lineRule="auto"/>
        <w:rPr>
          <w:rFonts w:ascii="Calibri" w:eastAsia="Calibri" w:hAnsi="Calibri" w:cs="Calibri"/>
        </w:rPr>
      </w:pPr>
      <w:r>
        <w:rPr>
          <w:rFonts w:ascii="Calibri" w:eastAsia="Calibri" w:hAnsi="Calibri" w:cs="Calibri"/>
        </w:rPr>
        <w:t xml:space="preserve">In salt water - target free copper ion concentration is 0.15-0.22 mg/L </w:t>
      </w:r>
      <w:proofErr w:type="spellStart"/>
      <w:r>
        <w:rPr>
          <w:rFonts w:ascii="Calibri" w:eastAsia="Calibri" w:hAnsi="Calibri" w:cs="Calibri"/>
        </w:rPr>
        <w:t>redosed</w:t>
      </w:r>
      <w:proofErr w:type="spellEnd"/>
      <w:r>
        <w:rPr>
          <w:rFonts w:ascii="Calibri" w:eastAsia="Calibri" w:hAnsi="Calibri" w:cs="Calibri"/>
        </w:rPr>
        <w:t xml:space="preserve"> PRN to maintain therapeutic levels for 14-30 day</w:t>
      </w:r>
    </w:p>
    <w:p w14:paraId="7A76E722" w14:textId="77777777" w:rsidR="004616C3" w:rsidRDefault="004616C3" w:rsidP="004616C3">
      <w:pPr>
        <w:numPr>
          <w:ilvl w:val="0"/>
          <w:numId w:val="14"/>
        </w:numPr>
        <w:spacing w:after="0" w:line="276" w:lineRule="auto"/>
        <w:rPr>
          <w:rFonts w:ascii="Calibri" w:eastAsia="Calibri" w:hAnsi="Calibri" w:cs="Calibri"/>
        </w:rPr>
      </w:pPr>
      <w:r>
        <w:rPr>
          <w:rFonts w:ascii="Calibri" w:eastAsia="Calibri" w:hAnsi="Calibri" w:cs="Calibri"/>
        </w:rPr>
        <w:t>Dose calculations based on copper sulfate having 25.5% active copper ions</w:t>
      </w:r>
    </w:p>
    <w:p w14:paraId="3E8DF219" w14:textId="77777777" w:rsidR="004616C3" w:rsidRDefault="004616C3" w:rsidP="004616C3">
      <w:pPr>
        <w:numPr>
          <w:ilvl w:val="0"/>
          <w:numId w:val="14"/>
        </w:numPr>
        <w:spacing w:after="0" w:line="276" w:lineRule="auto"/>
        <w:rPr>
          <w:rFonts w:ascii="Calibri" w:eastAsia="Calibri" w:hAnsi="Calibri" w:cs="Calibri"/>
        </w:rPr>
      </w:pPr>
      <w:r>
        <w:rPr>
          <w:rFonts w:ascii="Calibri" w:eastAsia="Calibri" w:hAnsi="Calibri" w:cs="Calibri"/>
        </w:rPr>
        <w:t>Conservative dosing is recommended, use 5-7 days to reach therapeutic concentrations, measure copper ion concentrations q12-24h throughout and following treatment</w:t>
      </w:r>
    </w:p>
    <w:p w14:paraId="668D6E8A" w14:textId="77777777" w:rsidR="004616C3" w:rsidRDefault="004616C3" w:rsidP="004616C3">
      <w:pPr>
        <w:numPr>
          <w:ilvl w:val="1"/>
          <w:numId w:val="14"/>
        </w:numPr>
        <w:spacing w:after="0" w:line="276" w:lineRule="auto"/>
        <w:rPr>
          <w:rFonts w:ascii="Calibri" w:eastAsia="Calibri" w:hAnsi="Calibri" w:cs="Calibri"/>
        </w:rPr>
      </w:pPr>
      <w:r>
        <w:rPr>
          <w:rFonts w:ascii="Calibri" w:eastAsia="Calibri" w:hAnsi="Calibri" w:cs="Calibri"/>
        </w:rPr>
        <w:t>Colorimetric assays are less accurate than benchtop colorimeter or spectrophotometer</w:t>
      </w:r>
    </w:p>
    <w:p w14:paraId="5AD68C95" w14:textId="77777777" w:rsidR="004616C3" w:rsidRDefault="004616C3" w:rsidP="004616C3">
      <w:pPr>
        <w:numPr>
          <w:ilvl w:val="0"/>
          <w:numId w:val="14"/>
        </w:numPr>
        <w:spacing w:after="0" w:line="276" w:lineRule="auto"/>
        <w:rPr>
          <w:rFonts w:ascii="Calibri" w:eastAsia="Calibri" w:hAnsi="Calibri" w:cs="Calibri"/>
        </w:rPr>
      </w:pPr>
      <w:r>
        <w:rPr>
          <w:rFonts w:ascii="Calibri" w:eastAsia="Calibri" w:hAnsi="Calibri" w:cs="Calibri"/>
        </w:rPr>
        <w:t xml:space="preserve">Copper sulfate can be removed with water changes and activated carbon </w:t>
      </w:r>
      <w:proofErr w:type="gramStart"/>
      <w:r>
        <w:rPr>
          <w:rFonts w:ascii="Calibri" w:eastAsia="Calibri" w:hAnsi="Calibri" w:cs="Calibri"/>
        </w:rPr>
        <w:t>filtration</w:t>
      </w:r>
      <w:proofErr w:type="gramEnd"/>
      <w:r>
        <w:rPr>
          <w:rFonts w:ascii="Calibri" w:eastAsia="Calibri" w:hAnsi="Calibri" w:cs="Calibri"/>
        </w:rPr>
        <w:t xml:space="preserve"> but removal of chelated copper relies on water changes because it does not adsorb well to carbon</w:t>
      </w:r>
    </w:p>
    <w:p w14:paraId="73DC11E8" w14:textId="77777777" w:rsidR="004616C3" w:rsidRDefault="004616C3" w:rsidP="004616C3">
      <w:pPr>
        <w:numPr>
          <w:ilvl w:val="1"/>
          <w:numId w:val="14"/>
        </w:numPr>
        <w:spacing w:after="0" w:line="276" w:lineRule="auto"/>
        <w:rPr>
          <w:rFonts w:ascii="Calibri" w:eastAsia="Calibri" w:hAnsi="Calibri" w:cs="Calibri"/>
        </w:rPr>
      </w:pPr>
      <w:r>
        <w:rPr>
          <w:rFonts w:ascii="Calibri" w:eastAsia="Calibri" w:hAnsi="Calibri" w:cs="Calibri"/>
        </w:rPr>
        <w:t>Chelated copper in salt water has higher total copper target concentrations</w:t>
      </w:r>
    </w:p>
    <w:p w14:paraId="5CA7F30E" w14:textId="77777777" w:rsidR="004616C3" w:rsidRDefault="004616C3" w:rsidP="004616C3">
      <w:pPr>
        <w:numPr>
          <w:ilvl w:val="0"/>
          <w:numId w:val="14"/>
        </w:numPr>
        <w:spacing w:after="0" w:line="276" w:lineRule="auto"/>
        <w:rPr>
          <w:rFonts w:ascii="Calibri" w:eastAsia="Calibri" w:hAnsi="Calibri" w:cs="Calibri"/>
        </w:rPr>
      </w:pPr>
      <w:r>
        <w:rPr>
          <w:rFonts w:ascii="Calibri" w:eastAsia="Calibri" w:hAnsi="Calibri" w:cs="Calibri"/>
        </w:rPr>
        <w:t>Copper treatment is less common in freshwater but can be a useful alternative to formalin in aquaculture pond systems</w:t>
      </w:r>
    </w:p>
    <w:p w14:paraId="32245101" w14:textId="77777777" w:rsidR="004616C3" w:rsidRDefault="004616C3" w:rsidP="004616C3">
      <w:pPr>
        <w:numPr>
          <w:ilvl w:val="1"/>
          <w:numId w:val="14"/>
        </w:numPr>
        <w:spacing w:after="0" w:line="276" w:lineRule="auto"/>
        <w:rPr>
          <w:rFonts w:ascii="Calibri" w:eastAsia="Calibri" w:hAnsi="Calibri" w:cs="Calibri"/>
        </w:rPr>
      </w:pPr>
      <w:r>
        <w:rPr>
          <w:rFonts w:ascii="Calibri" w:eastAsia="Calibri" w:hAnsi="Calibri" w:cs="Calibri"/>
        </w:rPr>
        <w:t>Alkalinity should be &gt;50 mg/L</w:t>
      </w:r>
    </w:p>
    <w:p w14:paraId="364462F0" w14:textId="77777777" w:rsidR="004616C3" w:rsidRDefault="004616C3" w:rsidP="004616C3">
      <w:pPr>
        <w:numPr>
          <w:ilvl w:val="1"/>
          <w:numId w:val="14"/>
        </w:numPr>
        <w:spacing w:after="0" w:line="276" w:lineRule="auto"/>
        <w:rPr>
          <w:rFonts w:ascii="Calibri" w:eastAsia="Calibri" w:hAnsi="Calibri" w:cs="Calibri"/>
        </w:rPr>
      </w:pPr>
      <w:r>
        <w:rPr>
          <w:rFonts w:ascii="Calibri" w:eastAsia="Calibri" w:hAnsi="Calibri" w:cs="Calibri"/>
        </w:rPr>
        <w:t>Algicidal activity could precipitate a drop in dissolved oxygen, avoid use in ponds with heavy algal growth</w:t>
      </w:r>
    </w:p>
    <w:p w14:paraId="78946747" w14:textId="77777777" w:rsidR="004616C3" w:rsidRDefault="004616C3" w:rsidP="004616C3">
      <w:pPr>
        <w:numPr>
          <w:ilvl w:val="2"/>
          <w:numId w:val="14"/>
        </w:numPr>
        <w:spacing w:after="0" w:line="276" w:lineRule="auto"/>
        <w:rPr>
          <w:rFonts w:ascii="Calibri" w:eastAsia="Calibri" w:hAnsi="Calibri" w:cs="Calibri"/>
        </w:rPr>
      </w:pPr>
      <w:r>
        <w:rPr>
          <w:rFonts w:ascii="Calibri" w:eastAsia="Calibri" w:hAnsi="Calibri" w:cs="Calibri"/>
        </w:rPr>
        <w:t>If you have to use it, split total dose into four and treat each quadrant of the pond at separate times while monitoring dissolved oxygen closely</w:t>
      </w:r>
    </w:p>
    <w:p w14:paraId="704B03AE" w14:textId="77777777" w:rsidR="004616C3" w:rsidRDefault="004616C3" w:rsidP="004616C3">
      <w:pPr>
        <w:numPr>
          <w:ilvl w:val="1"/>
          <w:numId w:val="14"/>
        </w:numPr>
        <w:spacing w:after="0" w:line="276" w:lineRule="auto"/>
        <w:rPr>
          <w:rFonts w:ascii="Calibri" w:eastAsia="Calibri" w:hAnsi="Calibri" w:cs="Calibri"/>
        </w:rPr>
      </w:pPr>
      <w:r>
        <w:rPr>
          <w:rFonts w:ascii="Calibri" w:eastAsia="Calibri" w:hAnsi="Calibri" w:cs="Calibri"/>
        </w:rPr>
        <w:t>In freshwater, active component is copper sulfate molecule so dose calculations are based on product being 100% active</w:t>
      </w:r>
    </w:p>
    <w:p w14:paraId="08D911D7" w14:textId="77777777" w:rsidR="004616C3" w:rsidRDefault="004616C3" w:rsidP="004616C3">
      <w:pPr>
        <w:numPr>
          <w:ilvl w:val="2"/>
          <w:numId w:val="14"/>
        </w:numPr>
        <w:spacing w:after="0" w:line="276" w:lineRule="auto"/>
        <w:rPr>
          <w:rFonts w:ascii="Calibri" w:eastAsia="Calibri" w:hAnsi="Calibri" w:cs="Calibri"/>
        </w:rPr>
      </w:pPr>
      <w:r>
        <w:rPr>
          <w:rFonts w:ascii="Calibri" w:eastAsia="Calibri" w:hAnsi="Calibri" w:cs="Calibri"/>
        </w:rPr>
        <w:t>Reacts with carbonates in water to form inactive copper carbonate so target concentration is based on alkalinity (usually 1% of alkalinity) but lower doses may be effective</w:t>
      </w:r>
    </w:p>
    <w:p w14:paraId="0A8E20AD" w14:textId="77777777" w:rsidR="004616C3" w:rsidRDefault="004616C3" w:rsidP="004616C3">
      <w:pPr>
        <w:numPr>
          <w:ilvl w:val="1"/>
          <w:numId w:val="14"/>
        </w:numPr>
        <w:spacing w:after="0" w:line="276" w:lineRule="auto"/>
        <w:rPr>
          <w:rFonts w:ascii="Calibri" w:eastAsia="Calibri" w:hAnsi="Calibri" w:cs="Calibri"/>
        </w:rPr>
      </w:pPr>
      <w:r>
        <w:rPr>
          <w:rFonts w:ascii="Calibri" w:eastAsia="Calibri" w:hAnsi="Calibri" w:cs="Calibri"/>
        </w:rPr>
        <w:t xml:space="preserve">Typically </w:t>
      </w:r>
      <w:proofErr w:type="spellStart"/>
      <w:r>
        <w:rPr>
          <w:rFonts w:ascii="Calibri" w:eastAsia="Calibri" w:hAnsi="Calibri" w:cs="Calibri"/>
        </w:rPr>
        <w:t>redosed</w:t>
      </w:r>
      <w:proofErr w:type="spellEnd"/>
      <w:r>
        <w:rPr>
          <w:rFonts w:ascii="Calibri" w:eastAsia="Calibri" w:hAnsi="Calibri" w:cs="Calibri"/>
        </w:rPr>
        <w:t xml:space="preserve"> based on parasite life cycle (</w:t>
      </w:r>
      <w:proofErr w:type="spellStart"/>
      <w:r>
        <w:rPr>
          <w:rFonts w:ascii="Calibri" w:eastAsia="Calibri" w:hAnsi="Calibri" w:cs="Calibri"/>
        </w:rPr>
        <w:t>ig</w:t>
      </w:r>
      <w:proofErr w:type="spellEnd"/>
      <w:r>
        <w:rPr>
          <w:rFonts w:ascii="Calibri" w:eastAsia="Calibri" w:hAnsi="Calibri" w:cs="Calibri"/>
        </w:rPr>
        <w:t xml:space="preserve">. Q48h for 4 doses for </w:t>
      </w:r>
      <w:proofErr w:type="spellStart"/>
      <w:r>
        <w:rPr>
          <w:rFonts w:ascii="Calibri" w:eastAsia="Calibri" w:hAnsi="Calibri" w:cs="Calibri"/>
          <w:i/>
        </w:rPr>
        <w:t>Ichthyophthirius</w:t>
      </w:r>
      <w:proofErr w:type="spellEnd"/>
      <w:r>
        <w:rPr>
          <w:rFonts w:ascii="Calibri" w:eastAsia="Calibri" w:hAnsi="Calibri" w:cs="Calibri"/>
        </w:rPr>
        <w:t>)</w:t>
      </w:r>
    </w:p>
    <w:p w14:paraId="09884FD6" w14:textId="77777777" w:rsidR="004616C3" w:rsidRDefault="004616C3" w:rsidP="004616C3">
      <w:pPr>
        <w:numPr>
          <w:ilvl w:val="0"/>
          <w:numId w:val="14"/>
        </w:numPr>
        <w:spacing w:after="0" w:line="276" w:lineRule="auto"/>
        <w:rPr>
          <w:rFonts w:ascii="Calibri" w:eastAsia="Calibri" w:hAnsi="Calibri" w:cs="Calibri"/>
        </w:rPr>
      </w:pPr>
      <w:r>
        <w:rPr>
          <w:rFonts w:ascii="Calibri" w:eastAsia="Calibri" w:hAnsi="Calibri" w:cs="Calibri"/>
        </w:rPr>
        <w:t xml:space="preserve">Toxic to most elasmobranchs, some </w:t>
      </w:r>
      <w:proofErr w:type="spellStart"/>
      <w:r>
        <w:rPr>
          <w:rFonts w:ascii="Calibri" w:eastAsia="Calibri" w:hAnsi="Calibri" w:cs="Calibri"/>
        </w:rPr>
        <w:t>teleosts</w:t>
      </w:r>
      <w:proofErr w:type="spellEnd"/>
      <w:r>
        <w:rPr>
          <w:rFonts w:ascii="Calibri" w:eastAsia="Calibri" w:hAnsi="Calibri" w:cs="Calibri"/>
        </w:rPr>
        <w:t>, and most invertebrates</w:t>
      </w:r>
    </w:p>
    <w:p w14:paraId="4D6B870E" w14:textId="77777777" w:rsidR="004616C3" w:rsidRDefault="004616C3" w:rsidP="004616C3">
      <w:pPr>
        <w:numPr>
          <w:ilvl w:val="1"/>
          <w:numId w:val="14"/>
        </w:numPr>
        <w:spacing w:after="0" w:line="276" w:lineRule="auto"/>
        <w:rPr>
          <w:rFonts w:ascii="Calibri" w:eastAsia="Calibri" w:hAnsi="Calibri" w:cs="Calibri"/>
        </w:rPr>
      </w:pPr>
      <w:r>
        <w:rPr>
          <w:rFonts w:ascii="Calibri" w:eastAsia="Calibri" w:hAnsi="Calibri" w:cs="Calibri"/>
        </w:rPr>
        <w:t>Signs of copper toxicity: acute mortality without clinical signs or brief (24h) period of reduced feeding, change in coloration, or increased hiding prior to acute mortality</w:t>
      </w:r>
    </w:p>
    <w:p w14:paraId="3128F469" w14:textId="77777777" w:rsidR="004616C3" w:rsidRDefault="004616C3" w:rsidP="004616C3">
      <w:pPr>
        <w:numPr>
          <w:ilvl w:val="1"/>
          <w:numId w:val="14"/>
        </w:numPr>
        <w:spacing w:after="0" w:line="276" w:lineRule="auto"/>
        <w:rPr>
          <w:rFonts w:ascii="Calibri" w:eastAsia="Calibri" w:hAnsi="Calibri" w:cs="Calibri"/>
        </w:rPr>
      </w:pPr>
      <w:r>
        <w:rPr>
          <w:rFonts w:ascii="Calibri" w:eastAsia="Calibri" w:hAnsi="Calibri" w:cs="Calibri"/>
        </w:rPr>
        <w:t>Also mortality through immune suppression</w:t>
      </w:r>
    </w:p>
    <w:p w14:paraId="0B352F33" w14:textId="77777777" w:rsidR="004616C3" w:rsidRDefault="004616C3" w:rsidP="004616C3">
      <w:pPr>
        <w:numPr>
          <w:ilvl w:val="1"/>
          <w:numId w:val="14"/>
        </w:numPr>
        <w:spacing w:after="0" w:line="276" w:lineRule="auto"/>
        <w:rPr>
          <w:rFonts w:ascii="Calibri" w:eastAsia="Calibri" w:hAnsi="Calibri" w:cs="Calibri"/>
        </w:rPr>
      </w:pPr>
      <w:r>
        <w:rPr>
          <w:rFonts w:ascii="Calibri" w:eastAsia="Calibri" w:hAnsi="Calibri" w:cs="Calibri"/>
        </w:rPr>
        <w:t>Stop therapy immediately</w:t>
      </w:r>
    </w:p>
    <w:p w14:paraId="12605CD8" w14:textId="77777777" w:rsidR="004616C3" w:rsidRDefault="004616C3" w:rsidP="004616C3">
      <w:pPr>
        <w:numPr>
          <w:ilvl w:val="0"/>
          <w:numId w:val="14"/>
        </w:numPr>
        <w:spacing w:after="0" w:line="276" w:lineRule="auto"/>
        <w:rPr>
          <w:rFonts w:ascii="Calibri" w:eastAsia="Calibri" w:hAnsi="Calibri" w:cs="Calibri"/>
        </w:rPr>
      </w:pPr>
      <w:r>
        <w:rPr>
          <w:rFonts w:ascii="Calibri" w:eastAsia="Calibri" w:hAnsi="Calibri" w:cs="Calibri"/>
        </w:rPr>
        <w:t>Toxic to vascular plants, algae, and phytoplankton</w:t>
      </w:r>
    </w:p>
    <w:p w14:paraId="15D68F7B" w14:textId="77777777" w:rsidR="004616C3" w:rsidRDefault="004616C3" w:rsidP="004616C3">
      <w:pPr>
        <w:numPr>
          <w:ilvl w:val="0"/>
          <w:numId w:val="14"/>
        </w:numPr>
        <w:spacing w:after="0" w:line="276" w:lineRule="auto"/>
        <w:rPr>
          <w:rFonts w:ascii="Calibri" w:eastAsia="Calibri" w:hAnsi="Calibri" w:cs="Calibri"/>
        </w:rPr>
      </w:pPr>
      <w:r>
        <w:rPr>
          <w:rFonts w:ascii="Calibri" w:eastAsia="Calibri" w:hAnsi="Calibri" w:cs="Calibri"/>
        </w:rPr>
        <w:t xml:space="preserve">For </w:t>
      </w:r>
      <w:r>
        <w:rPr>
          <w:rFonts w:ascii="Calibri" w:eastAsia="Calibri" w:hAnsi="Calibri" w:cs="Calibri"/>
          <w:i/>
        </w:rPr>
        <w:t>Cryptocaryon</w:t>
      </w:r>
      <w:r>
        <w:rPr>
          <w:rFonts w:ascii="Calibri" w:eastAsia="Calibri" w:hAnsi="Calibri" w:cs="Calibri"/>
        </w:rPr>
        <w:t xml:space="preserve"> spp. In coral systems - best option is to remove susceptible </w:t>
      </w:r>
      <w:proofErr w:type="spellStart"/>
      <w:r>
        <w:rPr>
          <w:rFonts w:ascii="Calibri" w:eastAsia="Calibri" w:hAnsi="Calibri" w:cs="Calibri"/>
        </w:rPr>
        <w:t>teleosts</w:t>
      </w:r>
      <w:proofErr w:type="spellEnd"/>
      <w:r>
        <w:rPr>
          <w:rFonts w:ascii="Calibri" w:eastAsia="Calibri" w:hAnsi="Calibri" w:cs="Calibri"/>
        </w:rPr>
        <w:t xml:space="preserve"> and treat in isolated system</w:t>
      </w:r>
    </w:p>
    <w:p w14:paraId="634B2052" w14:textId="77777777" w:rsidR="004616C3" w:rsidRDefault="004616C3" w:rsidP="004616C3">
      <w:pPr>
        <w:numPr>
          <w:ilvl w:val="0"/>
          <w:numId w:val="14"/>
        </w:numPr>
        <w:spacing w:after="0" w:line="276" w:lineRule="auto"/>
        <w:rPr>
          <w:rFonts w:ascii="Calibri" w:eastAsia="Calibri" w:hAnsi="Calibri" w:cs="Calibri"/>
        </w:rPr>
      </w:pPr>
      <w:r>
        <w:rPr>
          <w:rFonts w:ascii="Calibri" w:eastAsia="Calibri" w:hAnsi="Calibri" w:cs="Calibri"/>
        </w:rPr>
        <w:t xml:space="preserve">For </w:t>
      </w:r>
      <w:r>
        <w:rPr>
          <w:rFonts w:ascii="Calibri" w:eastAsia="Calibri" w:hAnsi="Calibri" w:cs="Calibri"/>
          <w:i/>
        </w:rPr>
        <w:t xml:space="preserve">Cryptocaryon </w:t>
      </w:r>
      <w:r>
        <w:rPr>
          <w:rFonts w:ascii="Calibri" w:eastAsia="Calibri" w:hAnsi="Calibri" w:cs="Calibri"/>
        </w:rPr>
        <w:t xml:space="preserve">spp. in systems with </w:t>
      </w:r>
      <w:proofErr w:type="spellStart"/>
      <w:r>
        <w:rPr>
          <w:rFonts w:ascii="Calibri" w:eastAsia="Calibri" w:hAnsi="Calibri" w:cs="Calibri"/>
        </w:rPr>
        <w:t>teleosts</w:t>
      </w:r>
      <w:proofErr w:type="spellEnd"/>
      <w:r>
        <w:rPr>
          <w:rFonts w:ascii="Calibri" w:eastAsia="Calibri" w:hAnsi="Calibri" w:cs="Calibri"/>
        </w:rPr>
        <w:t xml:space="preserve"> and elasmobranchs - best option may be to remove </w:t>
      </w:r>
      <w:proofErr w:type="spellStart"/>
      <w:r>
        <w:rPr>
          <w:rFonts w:ascii="Calibri" w:eastAsia="Calibri" w:hAnsi="Calibri" w:cs="Calibri"/>
        </w:rPr>
        <w:t>elasmos</w:t>
      </w:r>
      <w:proofErr w:type="spellEnd"/>
      <w:r>
        <w:rPr>
          <w:rFonts w:ascii="Calibri" w:eastAsia="Calibri" w:hAnsi="Calibri" w:cs="Calibri"/>
        </w:rPr>
        <w:t xml:space="preserve"> while the system is treated</w:t>
      </w:r>
    </w:p>
    <w:p w14:paraId="5423E44C" w14:textId="77777777" w:rsidR="004616C3" w:rsidRDefault="004616C3" w:rsidP="004616C3">
      <w:pPr>
        <w:numPr>
          <w:ilvl w:val="0"/>
          <w:numId w:val="14"/>
        </w:numPr>
        <w:spacing w:after="0" w:line="276" w:lineRule="auto"/>
        <w:rPr>
          <w:rFonts w:ascii="Calibri" w:eastAsia="Calibri" w:hAnsi="Calibri" w:cs="Calibri"/>
        </w:rPr>
      </w:pPr>
      <w:r>
        <w:rPr>
          <w:rFonts w:ascii="Calibri" w:eastAsia="Calibri" w:hAnsi="Calibri" w:cs="Calibri"/>
        </w:rPr>
        <w:lastRenderedPageBreak/>
        <w:t>Copper immersion can damage biological filtration depending on oxidizing bacteria present and prior exposure but his is rare</w:t>
      </w:r>
    </w:p>
    <w:p w14:paraId="7FFA10C5" w14:textId="77777777" w:rsidR="004616C3" w:rsidRDefault="004616C3" w:rsidP="004616C3">
      <w:pPr>
        <w:numPr>
          <w:ilvl w:val="0"/>
          <w:numId w:val="14"/>
        </w:numPr>
        <w:spacing w:after="0" w:line="276" w:lineRule="auto"/>
        <w:rPr>
          <w:rFonts w:ascii="Calibri" w:eastAsia="Calibri" w:hAnsi="Calibri" w:cs="Calibri"/>
        </w:rPr>
      </w:pPr>
      <w:r>
        <w:rPr>
          <w:rFonts w:ascii="Calibri" w:eastAsia="Calibri" w:hAnsi="Calibri" w:cs="Calibri"/>
        </w:rPr>
        <w:t xml:space="preserve">Anecdotal reports of insoluble copper wire particles used to treat </w:t>
      </w:r>
      <w:proofErr w:type="spellStart"/>
      <w:r>
        <w:rPr>
          <w:rFonts w:ascii="Calibri" w:eastAsia="Calibri" w:hAnsi="Calibri" w:cs="Calibri"/>
          <w:i/>
        </w:rPr>
        <w:t>Eimeria</w:t>
      </w:r>
      <w:proofErr w:type="spellEnd"/>
      <w:r>
        <w:rPr>
          <w:rFonts w:ascii="Calibri" w:eastAsia="Calibri" w:hAnsi="Calibri" w:cs="Calibri"/>
          <w:i/>
        </w:rPr>
        <w:t xml:space="preserve"> </w:t>
      </w:r>
      <w:proofErr w:type="spellStart"/>
      <w:r>
        <w:rPr>
          <w:rFonts w:ascii="Calibri" w:eastAsia="Calibri" w:hAnsi="Calibri" w:cs="Calibri"/>
          <w:i/>
        </w:rPr>
        <w:t>southwelli</w:t>
      </w:r>
      <w:proofErr w:type="spellEnd"/>
      <w:r>
        <w:rPr>
          <w:rFonts w:ascii="Calibri" w:eastAsia="Calibri" w:hAnsi="Calibri" w:cs="Calibri"/>
        </w:rPr>
        <w:t xml:space="preserve"> in cownose rays</w:t>
      </w:r>
    </w:p>
    <w:p w14:paraId="37625B9D" w14:textId="77777777" w:rsidR="004616C3" w:rsidRDefault="004616C3" w:rsidP="004616C3">
      <w:pPr>
        <w:rPr>
          <w:rFonts w:ascii="Calibri" w:eastAsia="Calibri" w:hAnsi="Calibri" w:cs="Calibri"/>
        </w:rPr>
      </w:pPr>
      <w:r>
        <w:rPr>
          <w:rFonts w:ascii="Calibri" w:eastAsia="Calibri" w:hAnsi="Calibri" w:cs="Calibri"/>
        </w:rPr>
        <w:t>Chloramine-T - chlorinated and deprotonated sulfonamide: nonselective disinfectant, external bacteria and protozoa in fish</w:t>
      </w:r>
    </w:p>
    <w:p w14:paraId="53616E3A" w14:textId="77777777" w:rsidR="004616C3" w:rsidRDefault="004616C3" w:rsidP="004616C3">
      <w:pPr>
        <w:numPr>
          <w:ilvl w:val="0"/>
          <w:numId w:val="17"/>
        </w:numPr>
        <w:spacing w:after="0" w:line="276" w:lineRule="auto"/>
        <w:rPr>
          <w:rFonts w:ascii="Calibri" w:eastAsia="Calibri" w:hAnsi="Calibri" w:cs="Calibri"/>
          <w:highlight w:val="yellow"/>
        </w:rPr>
      </w:pPr>
      <w:r>
        <w:rPr>
          <w:rFonts w:ascii="Calibri" w:eastAsia="Calibri" w:hAnsi="Calibri" w:cs="Calibri"/>
          <w:highlight w:val="yellow"/>
        </w:rPr>
        <w:t xml:space="preserve">As of 2019, approved in the US for </w:t>
      </w:r>
      <w:r>
        <w:rPr>
          <w:rFonts w:ascii="Calibri" w:eastAsia="Calibri" w:hAnsi="Calibri" w:cs="Calibri"/>
          <w:i/>
          <w:highlight w:val="yellow"/>
        </w:rPr>
        <w:t xml:space="preserve">Flavobacterium </w:t>
      </w:r>
      <w:r>
        <w:rPr>
          <w:rFonts w:ascii="Calibri" w:eastAsia="Calibri" w:hAnsi="Calibri" w:cs="Calibri"/>
          <w:highlight w:val="yellow"/>
        </w:rPr>
        <w:t>spp. In freshwater-reared salmonids, walleye, and warm-water finfish; 0-day withdrawal</w:t>
      </w:r>
    </w:p>
    <w:p w14:paraId="5BCE78E4" w14:textId="77777777" w:rsidR="004616C3" w:rsidRDefault="004616C3" w:rsidP="004616C3">
      <w:pPr>
        <w:numPr>
          <w:ilvl w:val="0"/>
          <w:numId w:val="17"/>
        </w:numPr>
        <w:spacing w:after="0" w:line="276" w:lineRule="auto"/>
        <w:rPr>
          <w:rFonts w:ascii="Calibri" w:eastAsia="Calibri" w:hAnsi="Calibri" w:cs="Calibri"/>
        </w:rPr>
      </w:pPr>
      <w:r>
        <w:rPr>
          <w:rFonts w:ascii="Calibri" w:eastAsia="Calibri" w:hAnsi="Calibri" w:cs="Calibri"/>
        </w:rPr>
        <w:t>100% active, used as immersion; when dissolved in water, forms hypochlorous acid (strong disinfectant) and hypochlorite ion (weak disinfectant)</w:t>
      </w:r>
    </w:p>
    <w:p w14:paraId="1B00AA28" w14:textId="77777777" w:rsidR="004616C3" w:rsidRDefault="004616C3" w:rsidP="004616C3">
      <w:pPr>
        <w:numPr>
          <w:ilvl w:val="1"/>
          <w:numId w:val="17"/>
        </w:numPr>
        <w:spacing w:after="0" w:line="276" w:lineRule="auto"/>
        <w:rPr>
          <w:rFonts w:ascii="Calibri" w:eastAsia="Calibri" w:hAnsi="Calibri" w:cs="Calibri"/>
        </w:rPr>
      </w:pPr>
      <w:r>
        <w:rPr>
          <w:rFonts w:ascii="Calibri" w:eastAsia="Calibri" w:hAnsi="Calibri" w:cs="Calibri"/>
        </w:rPr>
        <w:t>More active at low pH</w:t>
      </w:r>
    </w:p>
    <w:p w14:paraId="038C8685" w14:textId="77777777" w:rsidR="004616C3" w:rsidRDefault="004616C3" w:rsidP="004616C3">
      <w:pPr>
        <w:numPr>
          <w:ilvl w:val="0"/>
          <w:numId w:val="17"/>
        </w:numPr>
        <w:spacing w:after="0" w:line="276" w:lineRule="auto"/>
        <w:rPr>
          <w:rFonts w:ascii="Calibri" w:eastAsia="Calibri" w:hAnsi="Calibri" w:cs="Calibri"/>
        </w:rPr>
      </w:pPr>
      <w:r>
        <w:rPr>
          <w:rFonts w:ascii="Calibri" w:eastAsia="Calibri" w:hAnsi="Calibri" w:cs="Calibri"/>
        </w:rPr>
        <w:t>Safer than chlorine because it does not form trihalomethanes with organic matter</w:t>
      </w:r>
    </w:p>
    <w:p w14:paraId="41114275" w14:textId="77777777" w:rsidR="004616C3" w:rsidRDefault="004616C3" w:rsidP="004616C3">
      <w:pPr>
        <w:numPr>
          <w:ilvl w:val="0"/>
          <w:numId w:val="17"/>
        </w:numPr>
        <w:spacing w:after="0" w:line="276" w:lineRule="auto"/>
        <w:rPr>
          <w:rFonts w:ascii="Calibri" w:eastAsia="Calibri" w:hAnsi="Calibri" w:cs="Calibri"/>
        </w:rPr>
      </w:pPr>
      <w:r>
        <w:rPr>
          <w:rFonts w:ascii="Calibri" w:eastAsia="Calibri" w:hAnsi="Calibri" w:cs="Calibri"/>
        </w:rPr>
        <w:t>Toxicity has been reported: dyspnea, tachypnea</w:t>
      </w:r>
    </w:p>
    <w:p w14:paraId="4E2F4770" w14:textId="77777777" w:rsidR="004616C3" w:rsidRDefault="004616C3" w:rsidP="004616C3">
      <w:pPr>
        <w:rPr>
          <w:rFonts w:ascii="Calibri" w:eastAsia="Calibri" w:hAnsi="Calibri" w:cs="Calibri"/>
        </w:rPr>
      </w:pPr>
      <w:r>
        <w:rPr>
          <w:rFonts w:ascii="Calibri" w:eastAsia="Calibri" w:hAnsi="Calibri" w:cs="Calibri"/>
        </w:rPr>
        <w:t>Formalin - ectoparasites and oomycetes in bony fish</w:t>
      </w:r>
    </w:p>
    <w:p w14:paraId="06D471BA" w14:textId="77777777" w:rsidR="004616C3" w:rsidRDefault="004616C3" w:rsidP="004616C3">
      <w:pPr>
        <w:numPr>
          <w:ilvl w:val="0"/>
          <w:numId w:val="30"/>
        </w:numPr>
        <w:spacing w:after="0" w:line="276" w:lineRule="auto"/>
        <w:rPr>
          <w:rFonts w:ascii="Calibri" w:eastAsia="Calibri" w:hAnsi="Calibri" w:cs="Calibri"/>
          <w:highlight w:val="yellow"/>
        </w:rPr>
      </w:pPr>
      <w:r>
        <w:rPr>
          <w:rFonts w:ascii="Calibri" w:eastAsia="Calibri" w:hAnsi="Calibri" w:cs="Calibri"/>
          <w:highlight w:val="yellow"/>
        </w:rPr>
        <w:t>As of 2019, formalin is approved in the US to treat specific external protozoa and monogeneans in finfish and oomycetes in freshwater finfish and their eggs; 0-day withdrawal</w:t>
      </w:r>
    </w:p>
    <w:p w14:paraId="1F1B9E7A" w14:textId="77777777" w:rsidR="004616C3" w:rsidRDefault="004616C3" w:rsidP="004616C3">
      <w:pPr>
        <w:numPr>
          <w:ilvl w:val="0"/>
          <w:numId w:val="30"/>
        </w:numPr>
        <w:spacing w:after="0" w:line="276" w:lineRule="auto"/>
        <w:rPr>
          <w:rFonts w:ascii="Calibri" w:eastAsia="Calibri" w:hAnsi="Calibri" w:cs="Calibri"/>
          <w:highlight w:val="yellow"/>
        </w:rPr>
      </w:pPr>
      <w:r>
        <w:rPr>
          <w:rFonts w:ascii="Calibri" w:eastAsia="Calibri" w:hAnsi="Calibri" w:cs="Calibri"/>
          <w:highlight w:val="yellow"/>
        </w:rPr>
        <w:t>In the US available over-the-counter without prescription</w:t>
      </w:r>
    </w:p>
    <w:p w14:paraId="019B60C0" w14:textId="77777777" w:rsidR="004616C3" w:rsidRDefault="004616C3" w:rsidP="004616C3">
      <w:pPr>
        <w:numPr>
          <w:ilvl w:val="0"/>
          <w:numId w:val="30"/>
        </w:numPr>
        <w:spacing w:after="0" w:line="276" w:lineRule="auto"/>
        <w:rPr>
          <w:rFonts w:ascii="Calibri" w:eastAsia="Calibri" w:hAnsi="Calibri" w:cs="Calibri"/>
          <w:highlight w:val="yellow"/>
        </w:rPr>
      </w:pPr>
      <w:r>
        <w:rPr>
          <w:rFonts w:ascii="Calibri" w:eastAsia="Calibri" w:hAnsi="Calibri" w:cs="Calibri"/>
          <w:highlight w:val="yellow"/>
        </w:rPr>
        <w:t>Use in fish is banned in the EU because it is a potential carcinogen</w:t>
      </w:r>
    </w:p>
    <w:p w14:paraId="40DB6298" w14:textId="77777777" w:rsidR="004616C3" w:rsidRDefault="004616C3" w:rsidP="004616C3">
      <w:pPr>
        <w:numPr>
          <w:ilvl w:val="1"/>
          <w:numId w:val="30"/>
        </w:numPr>
        <w:spacing w:after="0" w:line="276" w:lineRule="auto"/>
        <w:rPr>
          <w:rFonts w:ascii="Calibri" w:eastAsia="Calibri" w:hAnsi="Calibri" w:cs="Calibri"/>
        </w:rPr>
      </w:pPr>
      <w:r>
        <w:rPr>
          <w:rFonts w:ascii="Calibri" w:eastAsia="Calibri" w:hAnsi="Calibri" w:cs="Calibri"/>
        </w:rPr>
        <w:t>PPE: goggles and gloves</w:t>
      </w:r>
    </w:p>
    <w:p w14:paraId="3B622794" w14:textId="77777777" w:rsidR="004616C3" w:rsidRDefault="004616C3" w:rsidP="004616C3">
      <w:pPr>
        <w:numPr>
          <w:ilvl w:val="0"/>
          <w:numId w:val="30"/>
        </w:numPr>
        <w:spacing w:after="0" w:line="276" w:lineRule="auto"/>
        <w:rPr>
          <w:rFonts w:ascii="Calibri" w:eastAsia="Calibri" w:hAnsi="Calibri" w:cs="Calibri"/>
        </w:rPr>
      </w:pPr>
      <w:r>
        <w:rPr>
          <w:rFonts w:ascii="Calibri" w:eastAsia="Calibri" w:hAnsi="Calibri" w:cs="Calibri"/>
        </w:rPr>
        <w:t>Typically 37% formaldehyde, 10-15% methanol, water: considered 100% active</w:t>
      </w:r>
    </w:p>
    <w:p w14:paraId="3F952D36" w14:textId="77777777" w:rsidR="004616C3" w:rsidRDefault="004616C3" w:rsidP="004616C3">
      <w:pPr>
        <w:numPr>
          <w:ilvl w:val="0"/>
          <w:numId w:val="30"/>
        </w:numPr>
        <w:spacing w:after="0" w:line="276" w:lineRule="auto"/>
        <w:rPr>
          <w:rFonts w:ascii="Calibri" w:eastAsia="Calibri" w:hAnsi="Calibri" w:cs="Calibri"/>
        </w:rPr>
      </w:pPr>
      <w:r>
        <w:rPr>
          <w:rFonts w:ascii="Calibri" w:eastAsia="Calibri" w:hAnsi="Calibri" w:cs="Calibri"/>
        </w:rPr>
        <w:t>Immersion decreases dissolved oxygen concentration - always provide additional aeration or oxygenation</w:t>
      </w:r>
    </w:p>
    <w:p w14:paraId="58F43F4A" w14:textId="77777777" w:rsidR="004616C3" w:rsidRDefault="004616C3" w:rsidP="004616C3">
      <w:pPr>
        <w:numPr>
          <w:ilvl w:val="0"/>
          <w:numId w:val="30"/>
        </w:numPr>
        <w:spacing w:after="0" w:line="276" w:lineRule="auto"/>
        <w:rPr>
          <w:rFonts w:ascii="Calibri" w:eastAsia="Calibri" w:hAnsi="Calibri" w:cs="Calibri"/>
        </w:rPr>
      </w:pPr>
      <w:r>
        <w:rPr>
          <w:rFonts w:ascii="Calibri" w:eastAsia="Calibri" w:hAnsi="Calibri" w:cs="Calibri"/>
        </w:rPr>
        <w:t xml:space="preserve">Toxic to some fish: </w:t>
      </w:r>
      <w:proofErr w:type="spellStart"/>
      <w:r>
        <w:rPr>
          <w:rFonts w:ascii="Calibri" w:eastAsia="Calibri" w:hAnsi="Calibri" w:cs="Calibri"/>
        </w:rPr>
        <w:t>scaleless</w:t>
      </w:r>
      <w:proofErr w:type="spellEnd"/>
      <w:r>
        <w:rPr>
          <w:rFonts w:ascii="Calibri" w:eastAsia="Calibri" w:hAnsi="Calibri" w:cs="Calibri"/>
        </w:rPr>
        <w:t xml:space="preserve"> fish and fry, mortality increases with increased dose</w:t>
      </w:r>
    </w:p>
    <w:p w14:paraId="2D2CEF72" w14:textId="77777777" w:rsidR="004616C3" w:rsidRDefault="004616C3" w:rsidP="004616C3">
      <w:pPr>
        <w:numPr>
          <w:ilvl w:val="1"/>
          <w:numId w:val="30"/>
        </w:numPr>
        <w:spacing w:after="0" w:line="276" w:lineRule="auto"/>
        <w:rPr>
          <w:rFonts w:ascii="Calibri" w:eastAsia="Calibri" w:hAnsi="Calibri" w:cs="Calibri"/>
        </w:rPr>
      </w:pPr>
      <w:r>
        <w:rPr>
          <w:rFonts w:ascii="Calibri" w:eastAsia="Calibri" w:hAnsi="Calibri" w:cs="Calibri"/>
        </w:rPr>
        <w:t>More toxic in acidic soft water and at high water temps</w:t>
      </w:r>
    </w:p>
    <w:p w14:paraId="2FEAC208" w14:textId="77777777" w:rsidR="004616C3" w:rsidRDefault="004616C3" w:rsidP="004616C3">
      <w:pPr>
        <w:numPr>
          <w:ilvl w:val="1"/>
          <w:numId w:val="30"/>
        </w:numPr>
        <w:spacing w:after="0" w:line="276" w:lineRule="auto"/>
        <w:rPr>
          <w:rFonts w:ascii="Calibri" w:eastAsia="Calibri" w:hAnsi="Calibri" w:cs="Calibri"/>
        </w:rPr>
      </w:pPr>
      <w:r>
        <w:rPr>
          <w:rFonts w:ascii="Calibri" w:eastAsia="Calibri" w:hAnsi="Calibri" w:cs="Calibri"/>
        </w:rPr>
        <w:t>Dyspnea, tachypnea, lethargy, erratic swimming, acute mortalities up to 48 hours after treatment, gill lesions</w:t>
      </w:r>
    </w:p>
    <w:p w14:paraId="5C2269AC" w14:textId="77777777" w:rsidR="004616C3" w:rsidRDefault="004616C3" w:rsidP="004616C3">
      <w:pPr>
        <w:numPr>
          <w:ilvl w:val="0"/>
          <w:numId w:val="30"/>
        </w:numPr>
        <w:spacing w:after="0" w:line="276" w:lineRule="auto"/>
        <w:rPr>
          <w:rFonts w:ascii="Calibri" w:eastAsia="Calibri" w:hAnsi="Calibri" w:cs="Calibri"/>
        </w:rPr>
      </w:pPr>
      <w:r>
        <w:rPr>
          <w:rFonts w:ascii="Calibri" w:eastAsia="Calibri" w:hAnsi="Calibri" w:cs="Calibri"/>
        </w:rPr>
        <w:t xml:space="preserve">NOT used in </w:t>
      </w:r>
      <w:proofErr w:type="spellStart"/>
      <w:r>
        <w:rPr>
          <w:rFonts w:ascii="Calibri" w:eastAsia="Calibri" w:hAnsi="Calibri" w:cs="Calibri"/>
        </w:rPr>
        <w:t>elasmos</w:t>
      </w:r>
      <w:proofErr w:type="spellEnd"/>
      <w:r>
        <w:rPr>
          <w:rFonts w:ascii="Calibri" w:eastAsia="Calibri" w:hAnsi="Calibri" w:cs="Calibri"/>
        </w:rPr>
        <w:t>, toxic to algae, vascular plants, and most invertebrates</w:t>
      </w:r>
    </w:p>
    <w:p w14:paraId="2F3CD13D" w14:textId="77777777" w:rsidR="004616C3" w:rsidRDefault="004616C3" w:rsidP="004616C3">
      <w:pPr>
        <w:numPr>
          <w:ilvl w:val="1"/>
          <w:numId w:val="30"/>
        </w:numPr>
        <w:spacing w:after="0" w:line="276" w:lineRule="auto"/>
        <w:rPr>
          <w:rFonts w:ascii="Calibri" w:eastAsia="Calibri" w:hAnsi="Calibri" w:cs="Calibri"/>
        </w:rPr>
      </w:pPr>
      <w:r>
        <w:rPr>
          <w:rFonts w:ascii="Calibri" w:eastAsia="Calibri" w:hAnsi="Calibri" w:cs="Calibri"/>
        </w:rPr>
        <w:t>Algal die-off can cause catastrophic drop in dissolved oxygen</w:t>
      </w:r>
    </w:p>
    <w:p w14:paraId="4B33DE43" w14:textId="77777777" w:rsidR="004616C3" w:rsidRDefault="004616C3" w:rsidP="004616C3">
      <w:pPr>
        <w:numPr>
          <w:ilvl w:val="0"/>
          <w:numId w:val="30"/>
        </w:numPr>
        <w:spacing w:after="0" w:line="276" w:lineRule="auto"/>
        <w:rPr>
          <w:rFonts w:ascii="Calibri" w:eastAsia="Calibri" w:hAnsi="Calibri" w:cs="Calibri"/>
        </w:rPr>
      </w:pPr>
      <w:r>
        <w:rPr>
          <w:rFonts w:ascii="Calibri" w:eastAsia="Calibri" w:hAnsi="Calibri" w:cs="Calibri"/>
        </w:rPr>
        <w:t xml:space="preserve">Can be rapidly aerosolized or degraded by microbial flora </w:t>
      </w:r>
      <w:proofErr w:type="spellStart"/>
      <w:r>
        <w:rPr>
          <w:rFonts w:ascii="Calibri" w:eastAsia="Calibri" w:hAnsi="Calibri" w:cs="Calibri"/>
        </w:rPr>
        <w:t>esp</w:t>
      </w:r>
      <w:proofErr w:type="spellEnd"/>
      <w:r>
        <w:rPr>
          <w:rFonts w:ascii="Calibri" w:eastAsia="Calibri" w:hAnsi="Calibri" w:cs="Calibri"/>
        </w:rPr>
        <w:t xml:space="preserve"> with prior exposure</w:t>
      </w:r>
    </w:p>
    <w:p w14:paraId="1FE286A9" w14:textId="77777777" w:rsidR="004616C3" w:rsidRDefault="004616C3" w:rsidP="004616C3">
      <w:pPr>
        <w:numPr>
          <w:ilvl w:val="1"/>
          <w:numId w:val="30"/>
        </w:numPr>
        <w:spacing w:after="0" w:line="276" w:lineRule="auto"/>
        <w:rPr>
          <w:rFonts w:ascii="Calibri" w:eastAsia="Calibri" w:hAnsi="Calibri" w:cs="Calibri"/>
        </w:rPr>
      </w:pPr>
      <w:r>
        <w:rPr>
          <w:rFonts w:ascii="Calibri" w:eastAsia="Calibri" w:hAnsi="Calibri" w:cs="Calibri"/>
        </w:rPr>
        <w:t>Repeated treatments will often fall below therapeutic level</w:t>
      </w:r>
    </w:p>
    <w:p w14:paraId="5054BE76" w14:textId="77777777" w:rsidR="004616C3" w:rsidRDefault="004616C3" w:rsidP="004616C3">
      <w:pPr>
        <w:numPr>
          <w:ilvl w:val="1"/>
          <w:numId w:val="30"/>
        </w:numPr>
        <w:spacing w:after="0" w:line="276" w:lineRule="auto"/>
        <w:rPr>
          <w:rFonts w:ascii="Calibri" w:eastAsia="Calibri" w:hAnsi="Calibri" w:cs="Calibri"/>
        </w:rPr>
      </w:pPr>
      <w:r>
        <w:rPr>
          <w:rFonts w:ascii="Calibri" w:eastAsia="Calibri" w:hAnsi="Calibri" w:cs="Calibri"/>
        </w:rPr>
        <w:t>Fish density does not affect rate of formalin degradation</w:t>
      </w:r>
    </w:p>
    <w:p w14:paraId="5E1B9021" w14:textId="77777777" w:rsidR="004616C3" w:rsidRDefault="004616C3" w:rsidP="004616C3">
      <w:pPr>
        <w:numPr>
          <w:ilvl w:val="0"/>
          <w:numId w:val="30"/>
        </w:numPr>
        <w:spacing w:after="0" w:line="276" w:lineRule="auto"/>
        <w:rPr>
          <w:rFonts w:ascii="Calibri" w:eastAsia="Calibri" w:hAnsi="Calibri" w:cs="Calibri"/>
        </w:rPr>
      </w:pPr>
      <w:r>
        <w:rPr>
          <w:rFonts w:ascii="Calibri" w:eastAsia="Calibri" w:hAnsi="Calibri" w:cs="Calibri"/>
        </w:rPr>
        <w:t>Can affect biological filtration</w:t>
      </w:r>
    </w:p>
    <w:p w14:paraId="627524F7" w14:textId="77777777" w:rsidR="004616C3" w:rsidRDefault="004616C3" w:rsidP="004616C3">
      <w:pPr>
        <w:numPr>
          <w:ilvl w:val="1"/>
          <w:numId w:val="30"/>
        </w:numPr>
        <w:spacing w:after="0" w:line="276" w:lineRule="auto"/>
        <w:rPr>
          <w:rFonts w:ascii="Calibri" w:eastAsia="Calibri" w:hAnsi="Calibri" w:cs="Calibri"/>
        </w:rPr>
      </w:pPr>
      <w:r>
        <w:rPr>
          <w:rFonts w:ascii="Calibri" w:eastAsia="Calibri" w:hAnsi="Calibri" w:cs="Calibri"/>
        </w:rPr>
        <w:t>Artifactually increases ammonia concentration measured with Nessler method</w:t>
      </w:r>
    </w:p>
    <w:p w14:paraId="431815E9" w14:textId="77777777" w:rsidR="004616C3" w:rsidRDefault="004616C3" w:rsidP="004616C3">
      <w:pPr>
        <w:numPr>
          <w:ilvl w:val="1"/>
          <w:numId w:val="30"/>
        </w:numPr>
        <w:spacing w:after="0" w:line="276" w:lineRule="auto"/>
        <w:rPr>
          <w:rFonts w:ascii="Calibri" w:eastAsia="Calibri" w:hAnsi="Calibri" w:cs="Calibri"/>
        </w:rPr>
      </w:pPr>
      <w:r>
        <w:rPr>
          <w:rFonts w:ascii="Calibri" w:eastAsia="Calibri" w:hAnsi="Calibri" w:cs="Calibri"/>
        </w:rPr>
        <w:t>NEVER mix with potassium permanganate: could result in fire or explosion</w:t>
      </w:r>
    </w:p>
    <w:p w14:paraId="0E0D60FE" w14:textId="77777777" w:rsidR="004616C3" w:rsidRDefault="004616C3" w:rsidP="004616C3">
      <w:pPr>
        <w:numPr>
          <w:ilvl w:val="1"/>
          <w:numId w:val="30"/>
        </w:numPr>
        <w:spacing w:after="0" w:line="276" w:lineRule="auto"/>
        <w:rPr>
          <w:rFonts w:ascii="Calibri" w:eastAsia="Calibri" w:hAnsi="Calibri" w:cs="Calibri"/>
        </w:rPr>
      </w:pPr>
      <w:r>
        <w:rPr>
          <w:rFonts w:ascii="Calibri" w:eastAsia="Calibri" w:hAnsi="Calibri" w:cs="Calibri"/>
        </w:rPr>
        <w:t>Store above 4C in the dark to prevent formaldehyde precipitation which is toxic to fish</w:t>
      </w:r>
    </w:p>
    <w:p w14:paraId="324E9F7B" w14:textId="77777777" w:rsidR="004616C3" w:rsidRDefault="004616C3" w:rsidP="004616C3">
      <w:pPr>
        <w:rPr>
          <w:rFonts w:ascii="Calibri" w:eastAsia="Calibri" w:hAnsi="Calibri" w:cs="Calibri"/>
        </w:rPr>
      </w:pPr>
      <w:r>
        <w:rPr>
          <w:rFonts w:ascii="Calibri" w:eastAsia="Calibri" w:hAnsi="Calibri" w:cs="Calibri"/>
        </w:rPr>
        <w:t>Hydrogen Peroxide - oxidizing agent: external Gram-neg bacteria, fungi, protozoa (nonselective disinfectant)</w:t>
      </w:r>
    </w:p>
    <w:p w14:paraId="0D48F5CC" w14:textId="77777777" w:rsidR="004616C3" w:rsidRDefault="004616C3" w:rsidP="004616C3">
      <w:pPr>
        <w:numPr>
          <w:ilvl w:val="0"/>
          <w:numId w:val="46"/>
        </w:numPr>
        <w:spacing w:after="0" w:line="276" w:lineRule="auto"/>
        <w:rPr>
          <w:rFonts w:ascii="Calibri" w:eastAsia="Calibri" w:hAnsi="Calibri" w:cs="Calibri"/>
          <w:highlight w:val="yellow"/>
        </w:rPr>
      </w:pPr>
      <w:r>
        <w:rPr>
          <w:rFonts w:ascii="Calibri" w:eastAsia="Calibri" w:hAnsi="Calibri" w:cs="Calibri"/>
          <w:highlight w:val="yellow"/>
        </w:rPr>
        <w:t xml:space="preserve">As of 2019, approved in the US for </w:t>
      </w:r>
      <w:r>
        <w:rPr>
          <w:rFonts w:ascii="Calibri" w:eastAsia="Calibri" w:hAnsi="Calibri" w:cs="Calibri"/>
          <w:i/>
          <w:highlight w:val="yellow"/>
        </w:rPr>
        <w:t xml:space="preserve">Flavobacterium </w:t>
      </w:r>
      <w:proofErr w:type="spellStart"/>
      <w:r>
        <w:rPr>
          <w:rFonts w:ascii="Calibri" w:eastAsia="Calibri" w:hAnsi="Calibri" w:cs="Calibri"/>
          <w:i/>
          <w:highlight w:val="yellow"/>
        </w:rPr>
        <w:t>branchiophilum</w:t>
      </w:r>
      <w:proofErr w:type="spellEnd"/>
      <w:r>
        <w:rPr>
          <w:rFonts w:ascii="Calibri" w:eastAsia="Calibri" w:hAnsi="Calibri" w:cs="Calibri"/>
          <w:i/>
          <w:highlight w:val="yellow"/>
        </w:rPr>
        <w:t xml:space="preserve">, Flavobacterium </w:t>
      </w:r>
      <w:proofErr w:type="spellStart"/>
      <w:r>
        <w:rPr>
          <w:rFonts w:ascii="Calibri" w:eastAsia="Calibri" w:hAnsi="Calibri" w:cs="Calibri"/>
          <w:i/>
          <w:highlight w:val="yellow"/>
        </w:rPr>
        <w:t>columnare</w:t>
      </w:r>
      <w:proofErr w:type="spellEnd"/>
      <w:r>
        <w:rPr>
          <w:rFonts w:ascii="Calibri" w:eastAsia="Calibri" w:hAnsi="Calibri" w:cs="Calibri"/>
          <w:i/>
          <w:highlight w:val="yellow"/>
        </w:rPr>
        <w:t xml:space="preserve">, </w:t>
      </w:r>
      <w:r>
        <w:rPr>
          <w:rFonts w:ascii="Calibri" w:eastAsia="Calibri" w:hAnsi="Calibri" w:cs="Calibri"/>
          <w:highlight w:val="yellow"/>
        </w:rPr>
        <w:t xml:space="preserve">oomycetes, </w:t>
      </w:r>
      <w:proofErr w:type="spellStart"/>
      <w:r>
        <w:rPr>
          <w:rFonts w:ascii="Calibri" w:eastAsia="Calibri" w:hAnsi="Calibri" w:cs="Calibri"/>
          <w:highlight w:val="yellow"/>
        </w:rPr>
        <w:t>gyrodactylids</w:t>
      </w:r>
      <w:proofErr w:type="spellEnd"/>
      <w:r>
        <w:rPr>
          <w:rFonts w:ascii="Calibri" w:eastAsia="Calibri" w:hAnsi="Calibri" w:cs="Calibri"/>
          <w:highlight w:val="yellow"/>
        </w:rPr>
        <w:t xml:space="preserve"> in a variety of freshwater-reared finfish and eggs; 0-day withdrawal</w:t>
      </w:r>
    </w:p>
    <w:p w14:paraId="430A4ADB" w14:textId="77777777" w:rsidR="004616C3" w:rsidRDefault="004616C3" w:rsidP="004616C3">
      <w:pPr>
        <w:numPr>
          <w:ilvl w:val="1"/>
          <w:numId w:val="46"/>
        </w:numPr>
        <w:spacing w:after="0" w:line="276" w:lineRule="auto"/>
        <w:rPr>
          <w:rFonts w:ascii="Calibri" w:eastAsia="Calibri" w:hAnsi="Calibri" w:cs="Calibri"/>
          <w:highlight w:val="yellow"/>
        </w:rPr>
      </w:pPr>
      <w:r>
        <w:rPr>
          <w:rFonts w:ascii="Calibri" w:eastAsia="Calibri" w:hAnsi="Calibri" w:cs="Calibri"/>
          <w:highlight w:val="yellow"/>
        </w:rPr>
        <w:t>Degraded to water and oxygen so no residue concerns</w:t>
      </w:r>
    </w:p>
    <w:p w14:paraId="7CE692CA" w14:textId="77777777" w:rsidR="004616C3" w:rsidRDefault="004616C3" w:rsidP="004616C3">
      <w:pPr>
        <w:numPr>
          <w:ilvl w:val="0"/>
          <w:numId w:val="46"/>
        </w:numPr>
        <w:spacing w:after="0" w:line="276" w:lineRule="auto"/>
        <w:rPr>
          <w:rFonts w:ascii="Calibri" w:eastAsia="Calibri" w:hAnsi="Calibri" w:cs="Calibri"/>
        </w:rPr>
      </w:pPr>
      <w:r>
        <w:rPr>
          <w:rFonts w:ascii="Calibri" w:eastAsia="Calibri" w:hAnsi="Calibri" w:cs="Calibri"/>
        </w:rPr>
        <w:lastRenderedPageBreak/>
        <w:t xml:space="preserve">Lower doses used for </w:t>
      </w:r>
      <w:proofErr w:type="spellStart"/>
      <w:r>
        <w:rPr>
          <w:rFonts w:ascii="Calibri" w:eastAsia="Calibri" w:hAnsi="Calibri" w:cs="Calibri"/>
        </w:rPr>
        <w:t>columnaris</w:t>
      </w:r>
      <w:proofErr w:type="spellEnd"/>
      <w:r>
        <w:rPr>
          <w:rFonts w:ascii="Calibri" w:eastAsia="Calibri" w:hAnsi="Calibri" w:cs="Calibri"/>
        </w:rPr>
        <w:t xml:space="preserve"> and protozoal ectoparasites, higher doses for egg treatments</w:t>
      </w:r>
    </w:p>
    <w:p w14:paraId="349A4A6B" w14:textId="77777777" w:rsidR="004616C3" w:rsidRDefault="004616C3" w:rsidP="004616C3">
      <w:pPr>
        <w:numPr>
          <w:ilvl w:val="1"/>
          <w:numId w:val="46"/>
        </w:numPr>
        <w:spacing w:after="0" w:line="276" w:lineRule="auto"/>
        <w:rPr>
          <w:rFonts w:ascii="Calibri" w:eastAsia="Calibri" w:hAnsi="Calibri" w:cs="Calibri"/>
        </w:rPr>
      </w:pPr>
      <w:r>
        <w:rPr>
          <w:rFonts w:ascii="Calibri" w:eastAsia="Calibri" w:hAnsi="Calibri" w:cs="Calibri"/>
        </w:rPr>
        <w:t xml:space="preserve">Certain strains of </w:t>
      </w:r>
      <w:proofErr w:type="spellStart"/>
      <w:r>
        <w:rPr>
          <w:rFonts w:ascii="Calibri" w:eastAsia="Calibri" w:hAnsi="Calibri" w:cs="Calibri"/>
        </w:rPr>
        <w:t>sealice</w:t>
      </w:r>
      <w:proofErr w:type="spellEnd"/>
      <w:r>
        <w:rPr>
          <w:rFonts w:ascii="Calibri" w:eastAsia="Calibri" w:hAnsi="Calibri" w:cs="Calibri"/>
        </w:rPr>
        <w:t xml:space="preserve"> have recently developed resistance</w:t>
      </w:r>
    </w:p>
    <w:p w14:paraId="1E25A83D" w14:textId="77777777" w:rsidR="004616C3" w:rsidRDefault="004616C3" w:rsidP="004616C3">
      <w:pPr>
        <w:numPr>
          <w:ilvl w:val="0"/>
          <w:numId w:val="46"/>
        </w:numPr>
        <w:spacing w:after="0" w:line="276" w:lineRule="auto"/>
        <w:rPr>
          <w:rFonts w:ascii="Calibri" w:eastAsia="Calibri" w:hAnsi="Calibri" w:cs="Calibri"/>
        </w:rPr>
      </w:pPr>
      <w:r>
        <w:rPr>
          <w:rFonts w:ascii="Calibri" w:eastAsia="Calibri" w:hAnsi="Calibri" w:cs="Calibri"/>
        </w:rPr>
        <w:t>Toxicity: mortalities in certain species at routine doses, fry more sensitive than adults</w:t>
      </w:r>
    </w:p>
    <w:p w14:paraId="25B3FCEF" w14:textId="77777777" w:rsidR="004616C3" w:rsidRDefault="004616C3" w:rsidP="004616C3">
      <w:pPr>
        <w:numPr>
          <w:ilvl w:val="1"/>
          <w:numId w:val="46"/>
        </w:numPr>
        <w:spacing w:after="0" w:line="276" w:lineRule="auto"/>
        <w:rPr>
          <w:rFonts w:ascii="Calibri" w:eastAsia="Calibri" w:hAnsi="Calibri" w:cs="Calibri"/>
        </w:rPr>
      </w:pPr>
      <w:r>
        <w:rPr>
          <w:rFonts w:ascii="Calibri" w:eastAsia="Calibri" w:hAnsi="Calibri" w:cs="Calibri"/>
        </w:rPr>
        <w:t>Increase with increasing water temp</w:t>
      </w:r>
    </w:p>
    <w:p w14:paraId="04FB2F53" w14:textId="77777777" w:rsidR="004616C3" w:rsidRDefault="004616C3" w:rsidP="004616C3">
      <w:pPr>
        <w:numPr>
          <w:ilvl w:val="1"/>
          <w:numId w:val="46"/>
        </w:numPr>
        <w:spacing w:after="0" w:line="276" w:lineRule="auto"/>
        <w:rPr>
          <w:rFonts w:ascii="Calibri" w:eastAsia="Calibri" w:hAnsi="Calibri" w:cs="Calibri"/>
        </w:rPr>
      </w:pPr>
      <w:r>
        <w:rPr>
          <w:rFonts w:ascii="Calibri" w:eastAsia="Calibri" w:hAnsi="Calibri" w:cs="Calibri"/>
        </w:rPr>
        <w:t>Dyspnea, tachypnea, acute mortality</w:t>
      </w:r>
    </w:p>
    <w:p w14:paraId="3353361B" w14:textId="77777777" w:rsidR="004616C3" w:rsidRDefault="004616C3" w:rsidP="004616C3">
      <w:pPr>
        <w:rPr>
          <w:rFonts w:ascii="Calibri" w:eastAsia="Calibri" w:hAnsi="Calibri" w:cs="Calibri"/>
        </w:rPr>
      </w:pPr>
      <w:r>
        <w:rPr>
          <w:rFonts w:ascii="Calibri" w:eastAsia="Calibri" w:hAnsi="Calibri" w:cs="Calibri"/>
        </w:rPr>
        <w:t xml:space="preserve">Malachite Green - </w:t>
      </w:r>
      <w:proofErr w:type="spellStart"/>
      <w:r>
        <w:rPr>
          <w:rFonts w:ascii="Calibri" w:eastAsia="Calibri" w:hAnsi="Calibri" w:cs="Calibri"/>
        </w:rPr>
        <w:t>triarylmethane</w:t>
      </w:r>
      <w:proofErr w:type="spellEnd"/>
      <w:r>
        <w:rPr>
          <w:rFonts w:ascii="Calibri" w:eastAsia="Calibri" w:hAnsi="Calibri" w:cs="Calibri"/>
        </w:rPr>
        <w:t xml:space="preserve"> dye, synergistic with formalin for oomycetes and ectoparasitic protozoa</w:t>
      </w:r>
    </w:p>
    <w:p w14:paraId="1A4F7111" w14:textId="77777777" w:rsidR="004616C3" w:rsidRDefault="004616C3" w:rsidP="004616C3">
      <w:pPr>
        <w:numPr>
          <w:ilvl w:val="0"/>
          <w:numId w:val="31"/>
        </w:numPr>
        <w:spacing w:after="0" w:line="276" w:lineRule="auto"/>
        <w:rPr>
          <w:rFonts w:ascii="Calibri" w:eastAsia="Calibri" w:hAnsi="Calibri" w:cs="Calibri"/>
          <w:highlight w:val="yellow"/>
        </w:rPr>
      </w:pPr>
      <w:r>
        <w:rPr>
          <w:rFonts w:ascii="Calibri" w:eastAsia="Calibri" w:hAnsi="Calibri" w:cs="Calibri"/>
          <w:highlight w:val="yellow"/>
        </w:rPr>
        <w:t>*Carcinogenic and genotoxic</w:t>
      </w:r>
    </w:p>
    <w:p w14:paraId="74B1690C" w14:textId="77777777" w:rsidR="004616C3" w:rsidRDefault="004616C3" w:rsidP="004616C3">
      <w:pPr>
        <w:numPr>
          <w:ilvl w:val="0"/>
          <w:numId w:val="31"/>
        </w:numPr>
        <w:spacing w:after="0" w:line="276" w:lineRule="auto"/>
        <w:rPr>
          <w:rFonts w:ascii="Calibri" w:eastAsia="Calibri" w:hAnsi="Calibri" w:cs="Calibri"/>
          <w:highlight w:val="yellow"/>
        </w:rPr>
      </w:pPr>
      <w:r>
        <w:rPr>
          <w:rFonts w:ascii="Calibri" w:eastAsia="Calibri" w:hAnsi="Calibri" w:cs="Calibri"/>
          <w:highlight w:val="yellow"/>
        </w:rPr>
        <w:t>Use is prohibited in food animal species in the US, EU, UK, and Canada; under high regulatory priority by the FDA</w:t>
      </w:r>
    </w:p>
    <w:p w14:paraId="5517E353" w14:textId="77777777" w:rsidR="004616C3" w:rsidRDefault="004616C3" w:rsidP="004616C3">
      <w:pPr>
        <w:numPr>
          <w:ilvl w:val="0"/>
          <w:numId w:val="31"/>
        </w:numPr>
        <w:spacing w:after="0" w:line="276" w:lineRule="auto"/>
        <w:rPr>
          <w:rFonts w:ascii="Calibri" w:eastAsia="Calibri" w:hAnsi="Calibri" w:cs="Calibri"/>
          <w:highlight w:val="yellow"/>
        </w:rPr>
      </w:pPr>
      <w:r>
        <w:rPr>
          <w:rFonts w:ascii="Calibri" w:eastAsia="Calibri" w:hAnsi="Calibri" w:cs="Calibri"/>
          <w:highlight w:val="yellow"/>
        </w:rPr>
        <w:t>Use in pet fish should be discouraged</w:t>
      </w:r>
    </w:p>
    <w:p w14:paraId="1078CBA2" w14:textId="77777777" w:rsidR="004616C3" w:rsidRDefault="004616C3" w:rsidP="004616C3">
      <w:pPr>
        <w:rPr>
          <w:rFonts w:ascii="Calibri" w:eastAsia="Calibri" w:hAnsi="Calibri" w:cs="Calibri"/>
        </w:rPr>
      </w:pPr>
      <w:r>
        <w:rPr>
          <w:rFonts w:ascii="Calibri" w:eastAsia="Calibri" w:hAnsi="Calibri" w:cs="Calibri"/>
        </w:rPr>
        <w:t>Potassium permanganate - strong oxidizing agent: external bacteria, fungi, protozoa, and monogeneans in freshwater and brackish-water fish</w:t>
      </w:r>
    </w:p>
    <w:p w14:paraId="0528CF96" w14:textId="77777777" w:rsidR="004616C3" w:rsidRDefault="004616C3" w:rsidP="004616C3">
      <w:pPr>
        <w:numPr>
          <w:ilvl w:val="0"/>
          <w:numId w:val="56"/>
        </w:numPr>
        <w:spacing w:after="0" w:line="276" w:lineRule="auto"/>
        <w:rPr>
          <w:rFonts w:ascii="Calibri" w:eastAsia="Calibri" w:hAnsi="Calibri" w:cs="Calibri"/>
        </w:rPr>
      </w:pPr>
      <w:r>
        <w:rPr>
          <w:rFonts w:ascii="Calibri" w:eastAsia="Calibri" w:hAnsi="Calibri" w:cs="Calibri"/>
        </w:rPr>
        <w:t>Immersion: dose based on demand which is affected by organic load</w:t>
      </w:r>
    </w:p>
    <w:p w14:paraId="09B056C8" w14:textId="77777777" w:rsidR="004616C3" w:rsidRDefault="004616C3" w:rsidP="004616C3">
      <w:pPr>
        <w:numPr>
          <w:ilvl w:val="1"/>
          <w:numId w:val="56"/>
        </w:numPr>
        <w:spacing w:after="0" w:line="276" w:lineRule="auto"/>
        <w:rPr>
          <w:rFonts w:ascii="Calibri" w:eastAsia="Calibri" w:hAnsi="Calibri" w:cs="Calibri"/>
        </w:rPr>
      </w:pPr>
      <w:r>
        <w:rPr>
          <w:rFonts w:ascii="Calibri" w:eastAsia="Calibri" w:hAnsi="Calibri" w:cs="Calibri"/>
        </w:rPr>
        <w:t>Effective dose should maintain a faint pink color in the system for &gt;8hr</w:t>
      </w:r>
    </w:p>
    <w:p w14:paraId="4CFDED5A" w14:textId="77777777" w:rsidR="004616C3" w:rsidRDefault="004616C3" w:rsidP="004616C3">
      <w:pPr>
        <w:numPr>
          <w:ilvl w:val="1"/>
          <w:numId w:val="56"/>
        </w:numPr>
        <w:spacing w:after="0" w:line="276" w:lineRule="auto"/>
        <w:rPr>
          <w:rFonts w:ascii="Calibri" w:eastAsia="Calibri" w:hAnsi="Calibri" w:cs="Calibri"/>
        </w:rPr>
      </w:pPr>
      <w:r>
        <w:rPr>
          <w:rFonts w:ascii="Calibri" w:eastAsia="Calibri" w:hAnsi="Calibri" w:cs="Calibri"/>
        </w:rPr>
        <w:t>Brown water: dose too low, dark purple: dose too high</w:t>
      </w:r>
    </w:p>
    <w:p w14:paraId="44878676" w14:textId="77777777" w:rsidR="004616C3" w:rsidRDefault="004616C3" w:rsidP="004616C3">
      <w:pPr>
        <w:numPr>
          <w:ilvl w:val="1"/>
          <w:numId w:val="56"/>
        </w:numPr>
        <w:spacing w:after="0" w:line="276" w:lineRule="auto"/>
        <w:rPr>
          <w:rFonts w:ascii="Calibri" w:eastAsia="Calibri" w:hAnsi="Calibri" w:cs="Calibri"/>
        </w:rPr>
      </w:pPr>
      <w:r>
        <w:rPr>
          <w:rFonts w:ascii="Calibri" w:eastAsia="Calibri" w:hAnsi="Calibri" w:cs="Calibri"/>
        </w:rPr>
        <w:t>To reduce risk of toxicity, wait at least 4 days before redosing</w:t>
      </w:r>
    </w:p>
    <w:p w14:paraId="1E3E44DF" w14:textId="77777777" w:rsidR="004616C3" w:rsidRDefault="004616C3" w:rsidP="004616C3">
      <w:pPr>
        <w:numPr>
          <w:ilvl w:val="1"/>
          <w:numId w:val="56"/>
        </w:numPr>
        <w:spacing w:after="0" w:line="276" w:lineRule="auto"/>
        <w:rPr>
          <w:rFonts w:ascii="Calibri" w:eastAsia="Calibri" w:hAnsi="Calibri" w:cs="Calibri"/>
        </w:rPr>
      </w:pPr>
      <w:r>
        <w:rPr>
          <w:rFonts w:ascii="Calibri" w:eastAsia="Calibri" w:hAnsi="Calibri" w:cs="Calibri"/>
        </w:rPr>
        <w:t>Does not usually affect biologic filtration</w:t>
      </w:r>
    </w:p>
    <w:p w14:paraId="55E4D6FB" w14:textId="77777777" w:rsidR="004616C3" w:rsidRDefault="004616C3" w:rsidP="004616C3">
      <w:pPr>
        <w:numPr>
          <w:ilvl w:val="0"/>
          <w:numId w:val="56"/>
        </w:numPr>
        <w:spacing w:after="0" w:line="276" w:lineRule="auto"/>
        <w:rPr>
          <w:rFonts w:ascii="Calibri" w:eastAsia="Calibri" w:hAnsi="Calibri" w:cs="Calibri"/>
        </w:rPr>
      </w:pPr>
      <w:r>
        <w:rPr>
          <w:rFonts w:ascii="Calibri" w:eastAsia="Calibri" w:hAnsi="Calibri" w:cs="Calibri"/>
        </w:rPr>
        <w:t>At home assay with system water at increasing doses (2-8mg/L) - therapeutic dose is lowest dose that maintains a faint pink color for 15 min</w:t>
      </w:r>
    </w:p>
    <w:p w14:paraId="47184F53" w14:textId="77777777" w:rsidR="004616C3" w:rsidRDefault="004616C3" w:rsidP="004616C3">
      <w:pPr>
        <w:numPr>
          <w:ilvl w:val="1"/>
          <w:numId w:val="56"/>
        </w:numPr>
        <w:spacing w:after="0" w:line="276" w:lineRule="auto"/>
        <w:rPr>
          <w:rFonts w:ascii="Calibri" w:eastAsia="Calibri" w:hAnsi="Calibri" w:cs="Calibri"/>
        </w:rPr>
      </w:pPr>
      <w:r>
        <w:rPr>
          <w:rFonts w:ascii="Calibri" w:eastAsia="Calibri" w:hAnsi="Calibri" w:cs="Calibri"/>
        </w:rPr>
        <w:t xml:space="preserve">If &gt;8mg/L is indicated by the bioassay, organic material should be </w:t>
      </w:r>
      <w:proofErr w:type="gramStart"/>
      <w:r>
        <w:rPr>
          <w:rFonts w:ascii="Calibri" w:eastAsia="Calibri" w:hAnsi="Calibri" w:cs="Calibri"/>
        </w:rPr>
        <w:t>removed</w:t>
      </w:r>
      <w:proofErr w:type="gramEnd"/>
      <w:r>
        <w:rPr>
          <w:rFonts w:ascii="Calibri" w:eastAsia="Calibri" w:hAnsi="Calibri" w:cs="Calibri"/>
        </w:rPr>
        <w:t xml:space="preserve"> and assay repeated</w:t>
      </w:r>
    </w:p>
    <w:p w14:paraId="0AA7EB76" w14:textId="77777777" w:rsidR="004616C3" w:rsidRDefault="004616C3" w:rsidP="004616C3">
      <w:pPr>
        <w:numPr>
          <w:ilvl w:val="1"/>
          <w:numId w:val="56"/>
        </w:numPr>
        <w:spacing w:after="0" w:line="276" w:lineRule="auto"/>
        <w:rPr>
          <w:rFonts w:ascii="Calibri" w:eastAsia="Calibri" w:hAnsi="Calibri" w:cs="Calibri"/>
        </w:rPr>
      </w:pPr>
      <w:r>
        <w:rPr>
          <w:rFonts w:ascii="Calibri" w:eastAsia="Calibri" w:hAnsi="Calibri" w:cs="Calibri"/>
        </w:rPr>
        <w:t>More accurate assay using ORP (redox potential)</w:t>
      </w:r>
    </w:p>
    <w:p w14:paraId="6700CC35" w14:textId="77777777" w:rsidR="004616C3" w:rsidRDefault="004616C3" w:rsidP="004616C3">
      <w:pPr>
        <w:numPr>
          <w:ilvl w:val="0"/>
          <w:numId w:val="56"/>
        </w:numPr>
        <w:spacing w:after="0" w:line="276" w:lineRule="auto"/>
        <w:rPr>
          <w:rFonts w:ascii="Calibri" w:eastAsia="Calibri" w:hAnsi="Calibri" w:cs="Calibri"/>
        </w:rPr>
      </w:pPr>
      <w:r>
        <w:rPr>
          <w:rFonts w:ascii="Calibri" w:eastAsia="Calibri" w:hAnsi="Calibri" w:cs="Calibri"/>
        </w:rPr>
        <w:t>Contraindicated in marine fish</w:t>
      </w:r>
    </w:p>
    <w:p w14:paraId="24A6EBE4" w14:textId="77777777" w:rsidR="004616C3" w:rsidRDefault="004616C3" w:rsidP="004616C3">
      <w:pPr>
        <w:numPr>
          <w:ilvl w:val="0"/>
          <w:numId w:val="56"/>
        </w:numPr>
        <w:spacing w:after="0" w:line="276" w:lineRule="auto"/>
        <w:rPr>
          <w:rFonts w:ascii="Calibri" w:eastAsia="Calibri" w:hAnsi="Calibri" w:cs="Calibri"/>
        </w:rPr>
      </w:pPr>
      <w:r>
        <w:rPr>
          <w:rFonts w:ascii="Calibri" w:eastAsia="Calibri" w:hAnsi="Calibri" w:cs="Calibri"/>
        </w:rPr>
        <w:t>Adverse effects: lethargy, erratic swimming, dyspnea, tachypnea, dysbiosis, mortality</w:t>
      </w:r>
    </w:p>
    <w:p w14:paraId="32B44D1D" w14:textId="77777777" w:rsidR="004616C3" w:rsidRDefault="004616C3" w:rsidP="004616C3">
      <w:pPr>
        <w:numPr>
          <w:ilvl w:val="0"/>
          <w:numId w:val="56"/>
        </w:numPr>
        <w:spacing w:after="0" w:line="276" w:lineRule="auto"/>
        <w:rPr>
          <w:rFonts w:ascii="Calibri" w:eastAsia="Calibri" w:hAnsi="Calibri" w:cs="Calibri"/>
        </w:rPr>
      </w:pPr>
      <w:r>
        <w:rPr>
          <w:rFonts w:ascii="Calibri" w:eastAsia="Calibri" w:hAnsi="Calibri" w:cs="Calibri"/>
        </w:rPr>
        <w:t>Toxic to algae- may deplete oxygen, *supplementation of aeration or O2 is mandatory during treatment</w:t>
      </w:r>
    </w:p>
    <w:p w14:paraId="49FF2FB8" w14:textId="77777777" w:rsidR="004616C3" w:rsidRDefault="004616C3" w:rsidP="004616C3">
      <w:pPr>
        <w:numPr>
          <w:ilvl w:val="0"/>
          <w:numId w:val="56"/>
        </w:numPr>
        <w:spacing w:after="0" w:line="276" w:lineRule="auto"/>
        <w:rPr>
          <w:rFonts w:ascii="Calibri" w:eastAsia="Calibri" w:hAnsi="Calibri" w:cs="Calibri"/>
        </w:rPr>
      </w:pPr>
      <w:r>
        <w:rPr>
          <w:rFonts w:ascii="Calibri" w:eastAsia="Calibri" w:hAnsi="Calibri" w:cs="Calibri"/>
        </w:rPr>
        <w:t>NEVER use with formalin - could result in fire or explosion.</w:t>
      </w:r>
    </w:p>
    <w:p w14:paraId="5DD68C0B" w14:textId="77777777" w:rsidR="004616C3" w:rsidRDefault="004616C3" w:rsidP="004616C3">
      <w:pPr>
        <w:numPr>
          <w:ilvl w:val="0"/>
          <w:numId w:val="56"/>
        </w:numPr>
        <w:spacing w:after="0" w:line="276" w:lineRule="auto"/>
        <w:rPr>
          <w:rFonts w:ascii="Calibri" w:eastAsia="Calibri" w:hAnsi="Calibri" w:cs="Calibri"/>
        </w:rPr>
      </w:pPr>
      <w:r>
        <w:rPr>
          <w:rFonts w:ascii="Calibri" w:eastAsia="Calibri" w:hAnsi="Calibri" w:cs="Calibri"/>
        </w:rPr>
        <w:t>Wear PPE (strong oxidizer)</w:t>
      </w:r>
    </w:p>
    <w:p w14:paraId="0AC778E9" w14:textId="77777777" w:rsidR="004616C3" w:rsidRDefault="004616C3" w:rsidP="004616C3">
      <w:pPr>
        <w:rPr>
          <w:rFonts w:ascii="Calibri" w:eastAsia="Calibri" w:hAnsi="Calibri" w:cs="Calibri"/>
        </w:rPr>
      </w:pPr>
      <w:r>
        <w:rPr>
          <w:rFonts w:ascii="Calibri" w:eastAsia="Calibri" w:hAnsi="Calibri" w:cs="Calibri"/>
        </w:rPr>
        <w:t>Fenbendazole - benzimidazole: nematodes, some effect against monogeneans, flagellates, and microsporidia</w:t>
      </w:r>
    </w:p>
    <w:p w14:paraId="2176403D" w14:textId="77777777" w:rsidR="004616C3" w:rsidRDefault="004616C3" w:rsidP="004616C3">
      <w:pPr>
        <w:numPr>
          <w:ilvl w:val="0"/>
          <w:numId w:val="34"/>
        </w:numPr>
        <w:spacing w:after="0" w:line="276" w:lineRule="auto"/>
        <w:rPr>
          <w:rFonts w:ascii="Calibri" w:eastAsia="Calibri" w:hAnsi="Calibri" w:cs="Calibri"/>
        </w:rPr>
      </w:pPr>
      <w:r>
        <w:rPr>
          <w:rFonts w:ascii="Calibri" w:eastAsia="Calibri" w:hAnsi="Calibri" w:cs="Calibri"/>
        </w:rPr>
        <w:t xml:space="preserve">Bioencapsulation </w:t>
      </w:r>
      <w:proofErr w:type="spellStart"/>
      <w:r>
        <w:rPr>
          <w:rFonts w:ascii="Calibri" w:eastAsia="Calibri" w:hAnsi="Calibri" w:cs="Calibri"/>
        </w:rPr>
        <w:t>as</w:t>
      </w:r>
      <w:proofErr w:type="spellEnd"/>
      <w:r>
        <w:rPr>
          <w:rFonts w:ascii="Calibri" w:eastAsia="Calibri" w:hAnsi="Calibri" w:cs="Calibri"/>
        </w:rPr>
        <w:t xml:space="preserve"> been described</w:t>
      </w:r>
    </w:p>
    <w:p w14:paraId="508B2379" w14:textId="77777777" w:rsidR="004616C3" w:rsidRDefault="004616C3" w:rsidP="004616C3">
      <w:pPr>
        <w:numPr>
          <w:ilvl w:val="0"/>
          <w:numId w:val="34"/>
        </w:numPr>
        <w:spacing w:after="0" w:line="276" w:lineRule="auto"/>
        <w:rPr>
          <w:rFonts w:ascii="Calibri" w:eastAsia="Calibri" w:hAnsi="Calibri" w:cs="Calibri"/>
        </w:rPr>
      </w:pPr>
      <w:proofErr w:type="spellStart"/>
      <w:r>
        <w:rPr>
          <w:rFonts w:ascii="Calibri" w:eastAsia="Calibri" w:hAnsi="Calibri" w:cs="Calibri"/>
        </w:rPr>
        <w:t>Elasmos</w:t>
      </w:r>
      <w:proofErr w:type="spellEnd"/>
      <w:r>
        <w:rPr>
          <w:rFonts w:ascii="Calibri" w:eastAsia="Calibri" w:hAnsi="Calibri" w:cs="Calibri"/>
        </w:rPr>
        <w:t xml:space="preserve"> and temperate demersal freshwater species reportedly susceptible to </w:t>
      </w:r>
      <w:proofErr w:type="spellStart"/>
      <w:r>
        <w:rPr>
          <w:rFonts w:ascii="Calibri" w:eastAsia="Calibri" w:hAnsi="Calibri" w:cs="Calibri"/>
        </w:rPr>
        <w:t>fenben</w:t>
      </w:r>
      <w:proofErr w:type="spellEnd"/>
      <w:r>
        <w:rPr>
          <w:rFonts w:ascii="Calibri" w:eastAsia="Calibri" w:hAnsi="Calibri" w:cs="Calibri"/>
        </w:rPr>
        <w:t xml:space="preserve"> toxicity at routine doses (all fish may be susceptible, </w:t>
      </w:r>
      <w:proofErr w:type="spellStart"/>
      <w:r>
        <w:rPr>
          <w:rFonts w:ascii="Calibri" w:eastAsia="Calibri" w:hAnsi="Calibri" w:cs="Calibri"/>
        </w:rPr>
        <w:t>esp</w:t>
      </w:r>
      <w:proofErr w:type="spellEnd"/>
      <w:r>
        <w:rPr>
          <w:rFonts w:ascii="Calibri" w:eastAsia="Calibri" w:hAnsi="Calibri" w:cs="Calibri"/>
        </w:rPr>
        <w:t xml:space="preserve"> with gavage dosing)</w:t>
      </w:r>
    </w:p>
    <w:p w14:paraId="04DCC575" w14:textId="77777777" w:rsidR="004616C3" w:rsidRDefault="004616C3" w:rsidP="004616C3">
      <w:pPr>
        <w:numPr>
          <w:ilvl w:val="0"/>
          <w:numId w:val="34"/>
        </w:numPr>
        <w:spacing w:after="0" w:line="276" w:lineRule="auto"/>
        <w:rPr>
          <w:rFonts w:ascii="Calibri" w:eastAsia="Calibri" w:hAnsi="Calibri" w:cs="Calibri"/>
        </w:rPr>
      </w:pPr>
      <w:proofErr w:type="spellStart"/>
      <w:r>
        <w:rPr>
          <w:rFonts w:ascii="Calibri" w:eastAsia="Calibri" w:hAnsi="Calibri" w:cs="Calibri"/>
        </w:rPr>
        <w:t>Tox</w:t>
      </w:r>
      <w:proofErr w:type="spellEnd"/>
      <w:r>
        <w:rPr>
          <w:rFonts w:ascii="Calibri" w:eastAsia="Calibri" w:hAnsi="Calibri" w:cs="Calibri"/>
        </w:rPr>
        <w:t xml:space="preserve">: neurologic signs, acute mortalities, rays have had digestive and epigonal organ lesions on </w:t>
      </w:r>
      <w:proofErr w:type="spellStart"/>
      <w:r>
        <w:rPr>
          <w:rFonts w:ascii="Calibri" w:eastAsia="Calibri" w:hAnsi="Calibri" w:cs="Calibri"/>
        </w:rPr>
        <w:t>histo</w:t>
      </w:r>
      <w:proofErr w:type="spellEnd"/>
      <w:r>
        <w:rPr>
          <w:rFonts w:ascii="Calibri" w:eastAsia="Calibri" w:hAnsi="Calibri" w:cs="Calibri"/>
        </w:rPr>
        <w:t xml:space="preserve">, </w:t>
      </w:r>
      <w:proofErr w:type="spellStart"/>
      <w:r>
        <w:rPr>
          <w:rFonts w:ascii="Calibri" w:eastAsia="Calibri" w:hAnsi="Calibri" w:cs="Calibri"/>
        </w:rPr>
        <w:t>elasmos</w:t>
      </w:r>
      <w:proofErr w:type="spellEnd"/>
      <w:r>
        <w:rPr>
          <w:rFonts w:ascii="Calibri" w:eastAsia="Calibri" w:hAnsi="Calibri" w:cs="Calibri"/>
        </w:rPr>
        <w:t xml:space="preserve"> have had leukopenia and anemia</w:t>
      </w:r>
    </w:p>
    <w:p w14:paraId="248FCD95" w14:textId="77777777" w:rsidR="004616C3" w:rsidRDefault="004616C3" w:rsidP="004616C3">
      <w:pPr>
        <w:numPr>
          <w:ilvl w:val="1"/>
          <w:numId w:val="34"/>
        </w:numPr>
        <w:spacing w:after="0" w:line="276" w:lineRule="auto"/>
        <w:rPr>
          <w:rFonts w:ascii="Calibri" w:eastAsia="Calibri" w:hAnsi="Calibri" w:cs="Calibri"/>
        </w:rPr>
      </w:pPr>
      <w:r>
        <w:rPr>
          <w:rFonts w:ascii="Calibri" w:eastAsia="Calibri" w:hAnsi="Calibri" w:cs="Calibri"/>
        </w:rPr>
        <w:t>Most adverse effects occurred after 4-6 days of treatment</w:t>
      </w:r>
    </w:p>
    <w:p w14:paraId="3BCE89D2" w14:textId="77777777" w:rsidR="004616C3" w:rsidRDefault="004616C3" w:rsidP="004616C3">
      <w:pPr>
        <w:numPr>
          <w:ilvl w:val="1"/>
          <w:numId w:val="34"/>
        </w:numPr>
        <w:spacing w:after="0" w:line="276" w:lineRule="auto"/>
        <w:rPr>
          <w:rFonts w:ascii="Calibri" w:eastAsia="Calibri" w:hAnsi="Calibri" w:cs="Calibri"/>
        </w:rPr>
      </w:pPr>
      <w:r>
        <w:rPr>
          <w:rFonts w:ascii="Calibri" w:eastAsia="Calibri" w:hAnsi="Calibri" w:cs="Calibri"/>
        </w:rPr>
        <w:t>Use with caution, bioassays essential prior to dosing groups of fish</w:t>
      </w:r>
    </w:p>
    <w:p w14:paraId="7D8A1C12" w14:textId="77777777" w:rsidR="004616C3" w:rsidRDefault="004616C3" w:rsidP="004616C3">
      <w:pPr>
        <w:rPr>
          <w:rFonts w:ascii="Calibri" w:eastAsia="Calibri" w:hAnsi="Calibri" w:cs="Calibri"/>
        </w:rPr>
      </w:pPr>
      <w:r>
        <w:rPr>
          <w:rFonts w:ascii="Calibri" w:eastAsia="Calibri" w:hAnsi="Calibri" w:cs="Calibri"/>
        </w:rPr>
        <w:t xml:space="preserve">Metronidazole - bactericidal nitroimidazole: protozoa, some bacteria </w:t>
      </w:r>
      <w:proofErr w:type="spellStart"/>
      <w:r>
        <w:rPr>
          <w:rFonts w:ascii="Calibri" w:eastAsia="Calibri" w:hAnsi="Calibri" w:cs="Calibri"/>
        </w:rPr>
        <w:t>esp</w:t>
      </w:r>
      <w:proofErr w:type="spellEnd"/>
      <w:r>
        <w:rPr>
          <w:rFonts w:ascii="Calibri" w:eastAsia="Calibri" w:hAnsi="Calibri" w:cs="Calibri"/>
        </w:rPr>
        <w:t xml:space="preserve"> anaerobes, GI flagellates, ectoparasitic protozoa</w:t>
      </w:r>
    </w:p>
    <w:p w14:paraId="3663D620" w14:textId="77777777" w:rsidR="004616C3" w:rsidRDefault="004616C3" w:rsidP="004616C3">
      <w:pPr>
        <w:numPr>
          <w:ilvl w:val="0"/>
          <w:numId w:val="26"/>
        </w:numPr>
        <w:spacing w:after="0" w:line="276" w:lineRule="auto"/>
        <w:rPr>
          <w:rFonts w:ascii="Calibri" w:eastAsia="Calibri" w:hAnsi="Calibri" w:cs="Calibri"/>
        </w:rPr>
      </w:pPr>
      <w:r>
        <w:rPr>
          <w:rFonts w:ascii="Calibri" w:eastAsia="Calibri" w:hAnsi="Calibri" w:cs="Calibri"/>
        </w:rPr>
        <w:lastRenderedPageBreak/>
        <w:t xml:space="preserve">Can </w:t>
      </w:r>
      <w:proofErr w:type="spellStart"/>
      <w:r>
        <w:rPr>
          <w:rFonts w:ascii="Calibri" w:eastAsia="Calibri" w:hAnsi="Calibri" w:cs="Calibri"/>
        </w:rPr>
        <w:t>bioencapsulate</w:t>
      </w:r>
      <w:proofErr w:type="spellEnd"/>
    </w:p>
    <w:p w14:paraId="2F1A5F92" w14:textId="77777777" w:rsidR="004616C3" w:rsidRDefault="004616C3" w:rsidP="004616C3">
      <w:pPr>
        <w:numPr>
          <w:ilvl w:val="0"/>
          <w:numId w:val="26"/>
        </w:numPr>
        <w:spacing w:after="0" w:line="276" w:lineRule="auto"/>
        <w:rPr>
          <w:rFonts w:ascii="Calibri" w:eastAsia="Calibri" w:hAnsi="Calibri" w:cs="Calibri"/>
        </w:rPr>
      </w:pPr>
      <w:r>
        <w:rPr>
          <w:rFonts w:ascii="Calibri" w:eastAsia="Calibri" w:hAnsi="Calibri" w:cs="Calibri"/>
        </w:rPr>
        <w:t xml:space="preserve">Anecdotal cases of neuro signs and death, </w:t>
      </w:r>
      <w:proofErr w:type="spellStart"/>
      <w:r>
        <w:rPr>
          <w:rFonts w:ascii="Calibri" w:eastAsia="Calibri" w:hAnsi="Calibri" w:cs="Calibri"/>
        </w:rPr>
        <w:t>esp</w:t>
      </w:r>
      <w:proofErr w:type="spellEnd"/>
      <w:r>
        <w:rPr>
          <w:rFonts w:ascii="Calibri" w:eastAsia="Calibri" w:hAnsi="Calibri" w:cs="Calibri"/>
        </w:rPr>
        <w:t xml:space="preserve"> pipefish</w:t>
      </w:r>
    </w:p>
    <w:p w14:paraId="21D124A1" w14:textId="77777777" w:rsidR="004616C3" w:rsidRDefault="004616C3" w:rsidP="004616C3">
      <w:pPr>
        <w:numPr>
          <w:ilvl w:val="0"/>
          <w:numId w:val="26"/>
        </w:numPr>
        <w:spacing w:after="0" w:line="276" w:lineRule="auto"/>
        <w:rPr>
          <w:rFonts w:ascii="Calibri" w:eastAsia="Calibri" w:hAnsi="Calibri" w:cs="Calibri"/>
        </w:rPr>
      </w:pPr>
      <w:r>
        <w:rPr>
          <w:rFonts w:ascii="Calibri" w:eastAsia="Calibri" w:hAnsi="Calibri" w:cs="Calibri"/>
        </w:rPr>
        <w:t>Appears relatively safe for inverts</w:t>
      </w:r>
    </w:p>
    <w:p w14:paraId="6F76FDFE" w14:textId="77777777" w:rsidR="004616C3" w:rsidRDefault="004616C3" w:rsidP="004616C3">
      <w:pPr>
        <w:rPr>
          <w:rFonts w:ascii="Calibri" w:eastAsia="Calibri" w:hAnsi="Calibri" w:cs="Calibri"/>
        </w:rPr>
      </w:pPr>
      <w:proofErr w:type="spellStart"/>
      <w:r>
        <w:rPr>
          <w:rFonts w:ascii="Calibri" w:eastAsia="Calibri" w:hAnsi="Calibri" w:cs="Calibri"/>
        </w:rPr>
        <w:t>Emamectin</w:t>
      </w:r>
      <w:proofErr w:type="spellEnd"/>
      <w:r>
        <w:rPr>
          <w:rFonts w:ascii="Calibri" w:eastAsia="Calibri" w:hAnsi="Calibri" w:cs="Calibri"/>
        </w:rPr>
        <w:t xml:space="preserve"> - </w:t>
      </w:r>
      <w:proofErr w:type="spellStart"/>
      <w:r>
        <w:rPr>
          <w:rFonts w:ascii="Calibri" w:eastAsia="Calibri" w:hAnsi="Calibri" w:cs="Calibri"/>
        </w:rPr>
        <w:t>avermectin</w:t>
      </w:r>
      <w:proofErr w:type="spellEnd"/>
      <w:r>
        <w:rPr>
          <w:rFonts w:ascii="Calibri" w:eastAsia="Calibri" w:hAnsi="Calibri" w:cs="Calibri"/>
        </w:rPr>
        <w:t xml:space="preserve"> (lactone macrocyclic antibiotic): crustaceans, nematodes, potentially monogeneans, insecticide</w:t>
      </w:r>
    </w:p>
    <w:p w14:paraId="42FADA61" w14:textId="77777777" w:rsidR="004616C3" w:rsidRDefault="004616C3" w:rsidP="004616C3">
      <w:pPr>
        <w:numPr>
          <w:ilvl w:val="0"/>
          <w:numId w:val="42"/>
        </w:numPr>
        <w:spacing w:after="0" w:line="276" w:lineRule="auto"/>
        <w:rPr>
          <w:rFonts w:ascii="Calibri" w:eastAsia="Calibri" w:hAnsi="Calibri" w:cs="Calibri"/>
          <w:highlight w:val="cyan"/>
        </w:rPr>
      </w:pPr>
      <w:r>
        <w:rPr>
          <w:rFonts w:ascii="Calibri" w:eastAsia="Calibri" w:hAnsi="Calibri" w:cs="Calibri"/>
          <w:highlight w:val="cyan"/>
        </w:rPr>
        <w:t>As of 2019, approved in Canada, UK, Norway, Chile for in-feed treatment of fish lice in salmonids</w:t>
      </w:r>
    </w:p>
    <w:p w14:paraId="2C98A4AA" w14:textId="77777777" w:rsidR="004616C3" w:rsidRDefault="004616C3" w:rsidP="004616C3">
      <w:pPr>
        <w:numPr>
          <w:ilvl w:val="0"/>
          <w:numId w:val="42"/>
        </w:numPr>
        <w:spacing w:after="0" w:line="276" w:lineRule="auto"/>
        <w:rPr>
          <w:rFonts w:ascii="Calibri" w:eastAsia="Calibri" w:hAnsi="Calibri" w:cs="Calibri"/>
        </w:rPr>
      </w:pPr>
      <w:r>
        <w:rPr>
          <w:rFonts w:ascii="Calibri" w:eastAsia="Calibri" w:hAnsi="Calibri" w:cs="Calibri"/>
        </w:rPr>
        <w:t>Likely efficacious for more than a week after end of oral treatment</w:t>
      </w:r>
    </w:p>
    <w:p w14:paraId="76F1D709" w14:textId="77777777" w:rsidR="004616C3" w:rsidRDefault="004616C3" w:rsidP="004616C3">
      <w:pPr>
        <w:numPr>
          <w:ilvl w:val="0"/>
          <w:numId w:val="42"/>
        </w:numPr>
        <w:spacing w:after="0" w:line="276" w:lineRule="auto"/>
        <w:rPr>
          <w:rFonts w:ascii="Calibri" w:eastAsia="Calibri" w:hAnsi="Calibri" w:cs="Calibri"/>
        </w:rPr>
      </w:pPr>
      <w:r>
        <w:rPr>
          <w:rFonts w:ascii="Calibri" w:eastAsia="Calibri" w:hAnsi="Calibri" w:cs="Calibri"/>
        </w:rPr>
        <w:t xml:space="preserve">Also effective against swim bladder and </w:t>
      </w:r>
      <w:proofErr w:type="spellStart"/>
      <w:r>
        <w:rPr>
          <w:rFonts w:ascii="Calibri" w:eastAsia="Calibri" w:hAnsi="Calibri" w:cs="Calibri"/>
        </w:rPr>
        <w:t>intracoelomic</w:t>
      </w:r>
      <w:proofErr w:type="spellEnd"/>
      <w:r>
        <w:rPr>
          <w:rFonts w:ascii="Calibri" w:eastAsia="Calibri" w:hAnsi="Calibri" w:cs="Calibri"/>
        </w:rPr>
        <w:t xml:space="preserve"> nematodes</w:t>
      </w:r>
    </w:p>
    <w:p w14:paraId="36D366D6" w14:textId="77777777" w:rsidR="004616C3" w:rsidRDefault="004616C3" w:rsidP="004616C3">
      <w:pPr>
        <w:numPr>
          <w:ilvl w:val="0"/>
          <w:numId w:val="42"/>
        </w:numPr>
        <w:spacing w:after="0" w:line="276" w:lineRule="auto"/>
        <w:rPr>
          <w:rFonts w:ascii="Calibri" w:eastAsia="Calibri" w:hAnsi="Calibri" w:cs="Calibri"/>
        </w:rPr>
      </w:pPr>
      <w:r>
        <w:rPr>
          <w:rFonts w:ascii="Calibri" w:eastAsia="Calibri" w:hAnsi="Calibri" w:cs="Calibri"/>
        </w:rPr>
        <w:t>Toxic to some aquatic inverts, avoid exposure of nontarget inverts.</w:t>
      </w:r>
    </w:p>
    <w:p w14:paraId="671CEF3D" w14:textId="77777777" w:rsidR="004616C3" w:rsidRDefault="004616C3" w:rsidP="004616C3">
      <w:pPr>
        <w:rPr>
          <w:rFonts w:ascii="Calibri" w:eastAsia="Calibri" w:hAnsi="Calibri" w:cs="Calibri"/>
        </w:rPr>
      </w:pPr>
      <w:r>
        <w:rPr>
          <w:rFonts w:ascii="Calibri" w:eastAsia="Calibri" w:hAnsi="Calibri" w:cs="Calibri"/>
        </w:rPr>
        <w:t xml:space="preserve">Chloroquine - </w:t>
      </w:r>
      <w:proofErr w:type="spellStart"/>
      <w:r>
        <w:rPr>
          <w:rFonts w:ascii="Calibri" w:eastAsia="Calibri" w:hAnsi="Calibri" w:cs="Calibri"/>
        </w:rPr>
        <w:t>aminoquinolone</w:t>
      </w:r>
      <w:proofErr w:type="spellEnd"/>
      <w:r>
        <w:rPr>
          <w:rFonts w:ascii="Calibri" w:eastAsia="Calibri" w:hAnsi="Calibri" w:cs="Calibri"/>
        </w:rPr>
        <w:t>: external parasites (</w:t>
      </w:r>
      <w:r>
        <w:rPr>
          <w:rFonts w:ascii="Calibri" w:eastAsia="Calibri" w:hAnsi="Calibri" w:cs="Calibri"/>
          <w:i/>
        </w:rPr>
        <w:t xml:space="preserve">Cryptocaryon </w:t>
      </w:r>
      <w:proofErr w:type="spellStart"/>
      <w:r>
        <w:rPr>
          <w:rFonts w:ascii="Calibri" w:eastAsia="Calibri" w:hAnsi="Calibri" w:cs="Calibri"/>
          <w:i/>
        </w:rPr>
        <w:t>irritans</w:t>
      </w:r>
      <w:proofErr w:type="spellEnd"/>
      <w:r>
        <w:rPr>
          <w:rFonts w:ascii="Calibri" w:eastAsia="Calibri" w:hAnsi="Calibri" w:cs="Calibri"/>
          <w:i/>
        </w:rPr>
        <w:t xml:space="preserve">, </w:t>
      </w:r>
      <w:proofErr w:type="spellStart"/>
      <w:r>
        <w:rPr>
          <w:rFonts w:ascii="Calibri" w:eastAsia="Calibri" w:hAnsi="Calibri" w:cs="Calibri"/>
          <w:i/>
        </w:rPr>
        <w:t>Amyloodinium</w:t>
      </w:r>
      <w:proofErr w:type="spellEnd"/>
      <w:r>
        <w:rPr>
          <w:rFonts w:ascii="Calibri" w:eastAsia="Calibri" w:hAnsi="Calibri" w:cs="Calibri"/>
          <w:i/>
        </w:rPr>
        <w:t xml:space="preserve"> </w:t>
      </w:r>
      <w:proofErr w:type="spellStart"/>
      <w:r>
        <w:rPr>
          <w:rFonts w:ascii="Calibri" w:eastAsia="Calibri" w:hAnsi="Calibri" w:cs="Calibri"/>
          <w:i/>
        </w:rPr>
        <w:t>ocellatum</w:t>
      </w:r>
      <w:proofErr w:type="spellEnd"/>
      <w:r>
        <w:rPr>
          <w:rFonts w:ascii="Calibri" w:eastAsia="Calibri" w:hAnsi="Calibri" w:cs="Calibri"/>
          <w:i/>
        </w:rPr>
        <w:t xml:space="preserve">, </w:t>
      </w:r>
      <w:proofErr w:type="spellStart"/>
      <w:r>
        <w:rPr>
          <w:rFonts w:ascii="Calibri" w:eastAsia="Calibri" w:hAnsi="Calibri" w:cs="Calibri"/>
        </w:rPr>
        <w:t>trichodinids</w:t>
      </w:r>
      <w:proofErr w:type="spellEnd"/>
      <w:r>
        <w:rPr>
          <w:rFonts w:ascii="Calibri" w:eastAsia="Calibri" w:hAnsi="Calibri" w:cs="Calibri"/>
        </w:rPr>
        <w:t xml:space="preserve">, </w:t>
      </w:r>
      <w:proofErr w:type="spellStart"/>
      <w:r>
        <w:rPr>
          <w:rFonts w:ascii="Calibri" w:eastAsia="Calibri" w:hAnsi="Calibri" w:cs="Calibri"/>
        </w:rPr>
        <w:t>scuticociliates</w:t>
      </w:r>
      <w:proofErr w:type="spellEnd"/>
    </w:p>
    <w:p w14:paraId="5C12ECA5" w14:textId="77777777" w:rsidR="004616C3" w:rsidRDefault="004616C3" w:rsidP="004616C3">
      <w:pPr>
        <w:numPr>
          <w:ilvl w:val="0"/>
          <w:numId w:val="38"/>
        </w:numPr>
        <w:spacing w:after="0" w:line="276" w:lineRule="auto"/>
        <w:rPr>
          <w:rFonts w:ascii="Calibri" w:eastAsia="Calibri" w:hAnsi="Calibri" w:cs="Calibri"/>
        </w:rPr>
      </w:pPr>
      <w:r>
        <w:rPr>
          <w:rFonts w:ascii="Calibri" w:eastAsia="Calibri" w:hAnsi="Calibri" w:cs="Calibri"/>
        </w:rPr>
        <w:t>Immersion common, damaged by UV exposure, often persist in water</w:t>
      </w:r>
    </w:p>
    <w:p w14:paraId="5D0D6EF3" w14:textId="77777777" w:rsidR="004616C3" w:rsidRDefault="004616C3" w:rsidP="004616C3">
      <w:pPr>
        <w:numPr>
          <w:ilvl w:val="0"/>
          <w:numId w:val="38"/>
        </w:numPr>
        <w:spacing w:after="0" w:line="276" w:lineRule="auto"/>
        <w:rPr>
          <w:rFonts w:ascii="Calibri" w:eastAsia="Calibri" w:hAnsi="Calibri" w:cs="Calibri"/>
        </w:rPr>
      </w:pPr>
      <w:r>
        <w:rPr>
          <w:rFonts w:ascii="Calibri" w:eastAsia="Calibri" w:hAnsi="Calibri" w:cs="Calibri"/>
        </w:rPr>
        <w:t>High doses or rapid increases can damage biological filtration</w:t>
      </w:r>
    </w:p>
    <w:p w14:paraId="67664787" w14:textId="77777777" w:rsidR="004616C3" w:rsidRDefault="004616C3" w:rsidP="004616C3">
      <w:pPr>
        <w:numPr>
          <w:ilvl w:val="0"/>
          <w:numId w:val="38"/>
        </w:numPr>
        <w:spacing w:after="0" w:line="276" w:lineRule="auto"/>
        <w:rPr>
          <w:rFonts w:ascii="Calibri" w:eastAsia="Calibri" w:hAnsi="Calibri" w:cs="Calibri"/>
        </w:rPr>
      </w:pPr>
      <w:r>
        <w:rPr>
          <w:rFonts w:ascii="Calibri" w:eastAsia="Calibri" w:hAnsi="Calibri" w:cs="Calibri"/>
        </w:rPr>
        <w:t>Caution using ozone to remove chloroquine as unknown and potentially toxic by-products may be produced</w:t>
      </w:r>
    </w:p>
    <w:p w14:paraId="59D2EB6B" w14:textId="77777777" w:rsidR="004616C3" w:rsidRDefault="004616C3" w:rsidP="004616C3">
      <w:pPr>
        <w:numPr>
          <w:ilvl w:val="0"/>
          <w:numId w:val="38"/>
        </w:numPr>
        <w:spacing w:after="0" w:line="276" w:lineRule="auto"/>
        <w:rPr>
          <w:rFonts w:ascii="Calibri" w:eastAsia="Calibri" w:hAnsi="Calibri" w:cs="Calibri"/>
        </w:rPr>
      </w:pPr>
      <w:r>
        <w:rPr>
          <w:rFonts w:ascii="Calibri" w:eastAsia="Calibri" w:hAnsi="Calibri" w:cs="Calibri"/>
        </w:rPr>
        <w:t>Toxic effects on echinoderms and corals anecdotally, may be safe in other inverts (shrimp and crabs)</w:t>
      </w:r>
    </w:p>
    <w:p w14:paraId="0B9E5EDC" w14:textId="77777777" w:rsidR="004616C3" w:rsidRDefault="004616C3" w:rsidP="004616C3">
      <w:pPr>
        <w:rPr>
          <w:rFonts w:ascii="Calibri" w:eastAsia="Calibri" w:hAnsi="Calibri" w:cs="Calibri"/>
        </w:rPr>
      </w:pPr>
      <w:r>
        <w:rPr>
          <w:rFonts w:ascii="Calibri" w:eastAsia="Calibri" w:hAnsi="Calibri" w:cs="Calibri"/>
        </w:rPr>
        <w:t>Levamisole - synthetic imidazothiazole: nematodes, also an immune stimulant</w:t>
      </w:r>
    </w:p>
    <w:p w14:paraId="55A9E27B" w14:textId="77777777" w:rsidR="004616C3" w:rsidRDefault="004616C3" w:rsidP="004616C3">
      <w:pPr>
        <w:numPr>
          <w:ilvl w:val="0"/>
          <w:numId w:val="36"/>
        </w:numPr>
        <w:spacing w:after="0" w:line="276" w:lineRule="auto"/>
        <w:rPr>
          <w:rFonts w:ascii="Calibri" w:eastAsia="Calibri" w:hAnsi="Calibri" w:cs="Calibri"/>
        </w:rPr>
      </w:pPr>
      <w:r>
        <w:rPr>
          <w:rFonts w:ascii="Calibri" w:eastAsia="Calibri" w:hAnsi="Calibri" w:cs="Calibri"/>
        </w:rPr>
        <w:t>Toxicity at higher doses</w:t>
      </w:r>
    </w:p>
    <w:p w14:paraId="71626A3D" w14:textId="77777777" w:rsidR="004616C3" w:rsidRDefault="004616C3" w:rsidP="004616C3">
      <w:pPr>
        <w:numPr>
          <w:ilvl w:val="0"/>
          <w:numId w:val="36"/>
        </w:numPr>
        <w:spacing w:after="0" w:line="276" w:lineRule="auto"/>
        <w:rPr>
          <w:rFonts w:ascii="Calibri" w:eastAsia="Calibri" w:hAnsi="Calibri" w:cs="Calibri"/>
        </w:rPr>
      </w:pPr>
      <w:r>
        <w:rPr>
          <w:rFonts w:ascii="Calibri" w:eastAsia="Calibri" w:hAnsi="Calibri" w:cs="Calibri"/>
        </w:rPr>
        <w:t>Can improve specific and nonspecific immune response in fish, used as a vaccine adjuvant</w:t>
      </w:r>
    </w:p>
    <w:p w14:paraId="67929307" w14:textId="77777777" w:rsidR="004616C3" w:rsidRDefault="004616C3" w:rsidP="004616C3">
      <w:pPr>
        <w:numPr>
          <w:ilvl w:val="0"/>
          <w:numId w:val="36"/>
        </w:numPr>
        <w:spacing w:after="0" w:line="276" w:lineRule="auto"/>
        <w:rPr>
          <w:rFonts w:ascii="Calibri" w:eastAsia="Calibri" w:hAnsi="Calibri" w:cs="Calibri"/>
          <w:highlight w:val="yellow"/>
        </w:rPr>
      </w:pPr>
      <w:r>
        <w:rPr>
          <w:rFonts w:ascii="Calibri" w:eastAsia="Calibri" w:hAnsi="Calibri" w:cs="Calibri"/>
          <w:highlight w:val="yellow"/>
        </w:rPr>
        <w:t>Residue concerns prevent licensed use - can cause leukopenia and vasculitis in humans</w:t>
      </w:r>
    </w:p>
    <w:p w14:paraId="7D1F70E5" w14:textId="77777777" w:rsidR="004616C3" w:rsidRDefault="004616C3" w:rsidP="004616C3">
      <w:pPr>
        <w:numPr>
          <w:ilvl w:val="0"/>
          <w:numId w:val="36"/>
        </w:numPr>
        <w:spacing w:after="0" w:line="276" w:lineRule="auto"/>
        <w:rPr>
          <w:rFonts w:ascii="Calibri" w:eastAsia="Calibri" w:hAnsi="Calibri" w:cs="Calibri"/>
        </w:rPr>
      </w:pPr>
      <w:r>
        <w:rPr>
          <w:rFonts w:ascii="Calibri" w:eastAsia="Calibri" w:hAnsi="Calibri" w:cs="Calibri"/>
        </w:rPr>
        <w:t>Dose-dependent inhibition of biological filtration noted with immersions</w:t>
      </w:r>
    </w:p>
    <w:p w14:paraId="3A3AFCF9" w14:textId="77777777" w:rsidR="004616C3" w:rsidRDefault="004616C3" w:rsidP="004616C3">
      <w:pPr>
        <w:rPr>
          <w:rFonts w:ascii="Calibri" w:eastAsia="Calibri" w:hAnsi="Calibri" w:cs="Calibri"/>
        </w:rPr>
      </w:pPr>
      <w:proofErr w:type="spellStart"/>
      <w:r>
        <w:rPr>
          <w:rFonts w:ascii="Calibri" w:eastAsia="Calibri" w:hAnsi="Calibri" w:cs="Calibri"/>
        </w:rPr>
        <w:t>Niclosamide</w:t>
      </w:r>
      <w:proofErr w:type="spellEnd"/>
      <w:r>
        <w:rPr>
          <w:rFonts w:ascii="Calibri" w:eastAsia="Calibri" w:hAnsi="Calibri" w:cs="Calibri"/>
        </w:rPr>
        <w:t xml:space="preserve"> - </w:t>
      </w:r>
      <w:proofErr w:type="spellStart"/>
      <w:r>
        <w:rPr>
          <w:rFonts w:ascii="Calibri" w:eastAsia="Calibri" w:hAnsi="Calibri" w:cs="Calibri"/>
        </w:rPr>
        <w:t>salicylanilide</w:t>
      </w:r>
      <w:proofErr w:type="spellEnd"/>
      <w:r>
        <w:rPr>
          <w:rFonts w:ascii="Calibri" w:eastAsia="Calibri" w:hAnsi="Calibri" w:cs="Calibri"/>
        </w:rPr>
        <w:t xml:space="preserve"> derivative: protozoa, nematodes, snails, lampreys </w:t>
      </w:r>
      <w:proofErr w:type="spellStart"/>
      <w:r>
        <w:rPr>
          <w:rFonts w:ascii="Calibri" w:eastAsia="Calibri" w:hAnsi="Calibri" w:cs="Calibri"/>
        </w:rPr>
        <w:t>esp</w:t>
      </w:r>
      <w:proofErr w:type="spellEnd"/>
      <w:r>
        <w:rPr>
          <w:rFonts w:ascii="Calibri" w:eastAsia="Calibri" w:hAnsi="Calibri" w:cs="Calibri"/>
        </w:rPr>
        <w:t xml:space="preserve"> </w:t>
      </w:r>
      <w:r>
        <w:rPr>
          <w:rFonts w:ascii="Calibri" w:eastAsia="Calibri" w:hAnsi="Calibri" w:cs="Calibri"/>
          <w:i/>
        </w:rPr>
        <w:t>Tetrahymena</w:t>
      </w:r>
      <w:r>
        <w:rPr>
          <w:rFonts w:ascii="Calibri" w:eastAsia="Calibri" w:hAnsi="Calibri" w:cs="Calibri"/>
        </w:rPr>
        <w:t xml:space="preserve"> </w:t>
      </w:r>
      <w:proofErr w:type="spellStart"/>
      <w:r>
        <w:rPr>
          <w:rFonts w:ascii="Calibri" w:eastAsia="Calibri" w:hAnsi="Calibri" w:cs="Calibri"/>
        </w:rPr>
        <w:t>spp</w:t>
      </w:r>
      <w:proofErr w:type="spellEnd"/>
      <w:r>
        <w:rPr>
          <w:rFonts w:ascii="Calibri" w:eastAsia="Calibri" w:hAnsi="Calibri" w:cs="Calibri"/>
        </w:rPr>
        <w:t xml:space="preserve"> in vitro</w:t>
      </w:r>
    </w:p>
    <w:p w14:paraId="0407B8FF" w14:textId="77777777" w:rsidR="004616C3" w:rsidRDefault="004616C3" w:rsidP="004616C3">
      <w:pPr>
        <w:numPr>
          <w:ilvl w:val="0"/>
          <w:numId w:val="48"/>
        </w:numPr>
        <w:spacing w:after="0" w:line="276" w:lineRule="auto"/>
        <w:rPr>
          <w:rFonts w:ascii="Calibri" w:eastAsia="Calibri" w:hAnsi="Calibri" w:cs="Calibri"/>
          <w:highlight w:val="yellow"/>
        </w:rPr>
      </w:pPr>
      <w:r>
        <w:rPr>
          <w:rFonts w:ascii="Calibri" w:eastAsia="Calibri" w:hAnsi="Calibri" w:cs="Calibri"/>
          <w:highlight w:val="yellow"/>
        </w:rPr>
        <w:t>Considered a pesticide, regulated by the EPA in the US</w:t>
      </w:r>
    </w:p>
    <w:p w14:paraId="3750CEA0" w14:textId="77777777" w:rsidR="004616C3" w:rsidRDefault="004616C3" w:rsidP="004616C3">
      <w:pPr>
        <w:numPr>
          <w:ilvl w:val="0"/>
          <w:numId w:val="48"/>
        </w:numPr>
        <w:spacing w:after="0" w:line="276" w:lineRule="auto"/>
        <w:rPr>
          <w:rFonts w:ascii="Calibri" w:eastAsia="Calibri" w:hAnsi="Calibri" w:cs="Calibri"/>
        </w:rPr>
      </w:pPr>
      <w:r>
        <w:rPr>
          <w:rFonts w:ascii="Calibri" w:eastAsia="Calibri" w:hAnsi="Calibri" w:cs="Calibri"/>
        </w:rPr>
        <w:t>Low safety index in fish, juvenile lake sturgeons particularly sensitive</w:t>
      </w:r>
    </w:p>
    <w:p w14:paraId="3213AE9C" w14:textId="77777777" w:rsidR="004616C3" w:rsidRDefault="004616C3" w:rsidP="004616C3">
      <w:pPr>
        <w:numPr>
          <w:ilvl w:val="0"/>
          <w:numId w:val="48"/>
        </w:numPr>
        <w:spacing w:after="0" w:line="276" w:lineRule="auto"/>
        <w:rPr>
          <w:rFonts w:ascii="Calibri" w:eastAsia="Calibri" w:hAnsi="Calibri" w:cs="Calibri"/>
        </w:rPr>
      </w:pPr>
      <w:r>
        <w:rPr>
          <w:rFonts w:ascii="Calibri" w:eastAsia="Calibri" w:hAnsi="Calibri" w:cs="Calibri"/>
        </w:rPr>
        <w:t>Photosensitive, minimize light during immersion</w:t>
      </w:r>
    </w:p>
    <w:p w14:paraId="381E7263" w14:textId="77777777" w:rsidR="004616C3" w:rsidRDefault="004616C3" w:rsidP="004616C3">
      <w:pPr>
        <w:rPr>
          <w:rFonts w:ascii="Calibri" w:eastAsia="Calibri" w:hAnsi="Calibri" w:cs="Calibri"/>
        </w:rPr>
      </w:pPr>
      <w:proofErr w:type="spellStart"/>
      <w:r>
        <w:rPr>
          <w:rFonts w:ascii="Calibri" w:eastAsia="Calibri" w:hAnsi="Calibri" w:cs="Calibri"/>
        </w:rPr>
        <w:t>Phytotherapy</w:t>
      </w:r>
      <w:proofErr w:type="spellEnd"/>
      <w:r>
        <w:rPr>
          <w:rFonts w:ascii="Calibri" w:eastAsia="Calibri" w:hAnsi="Calibri" w:cs="Calibri"/>
        </w:rPr>
        <w:t>: properties obtained from plants</w:t>
      </w:r>
    </w:p>
    <w:p w14:paraId="03170008" w14:textId="77777777" w:rsidR="004616C3" w:rsidRDefault="004616C3" w:rsidP="004616C3">
      <w:pPr>
        <w:numPr>
          <w:ilvl w:val="0"/>
          <w:numId w:val="27"/>
        </w:numPr>
        <w:spacing w:after="0" w:line="276" w:lineRule="auto"/>
        <w:rPr>
          <w:rFonts w:ascii="Calibri" w:eastAsia="Calibri" w:hAnsi="Calibri" w:cs="Calibri"/>
        </w:rPr>
      </w:pPr>
      <w:r>
        <w:rPr>
          <w:rFonts w:ascii="Calibri" w:eastAsia="Calibri" w:hAnsi="Calibri" w:cs="Calibri"/>
        </w:rPr>
        <w:t>Oral crushed garlic and immersion with garlic oil can reduce monogenean load in guppies</w:t>
      </w:r>
    </w:p>
    <w:p w14:paraId="2468F1FF" w14:textId="77777777" w:rsidR="004616C3" w:rsidRDefault="004616C3" w:rsidP="004616C3">
      <w:pPr>
        <w:numPr>
          <w:ilvl w:val="0"/>
          <w:numId w:val="27"/>
        </w:numPr>
        <w:spacing w:after="0" w:line="276" w:lineRule="auto"/>
        <w:rPr>
          <w:rFonts w:ascii="Calibri" w:eastAsia="Calibri" w:hAnsi="Calibri" w:cs="Calibri"/>
        </w:rPr>
      </w:pPr>
      <w:r>
        <w:rPr>
          <w:rFonts w:ascii="Calibri" w:eastAsia="Calibri" w:hAnsi="Calibri" w:cs="Calibri"/>
        </w:rPr>
        <w:t xml:space="preserve">Tea tree oil immersion reduced </w:t>
      </w:r>
      <w:proofErr w:type="spellStart"/>
      <w:r>
        <w:rPr>
          <w:rFonts w:ascii="Calibri" w:eastAsia="Calibri" w:hAnsi="Calibri" w:cs="Calibri"/>
          <w:i/>
        </w:rPr>
        <w:t>Gyrodactylus</w:t>
      </w:r>
      <w:proofErr w:type="spellEnd"/>
      <w:r>
        <w:rPr>
          <w:rFonts w:ascii="Calibri" w:eastAsia="Calibri" w:hAnsi="Calibri" w:cs="Calibri"/>
          <w:i/>
        </w:rPr>
        <w:t xml:space="preserve"> </w:t>
      </w:r>
      <w:r>
        <w:rPr>
          <w:rFonts w:ascii="Calibri" w:eastAsia="Calibri" w:hAnsi="Calibri" w:cs="Calibri"/>
        </w:rPr>
        <w:t>load in 3-spined stickleback</w:t>
      </w:r>
    </w:p>
    <w:p w14:paraId="69189B3A" w14:textId="77777777" w:rsidR="004616C3" w:rsidRDefault="004616C3" w:rsidP="004616C3">
      <w:pPr>
        <w:rPr>
          <w:rFonts w:ascii="Calibri" w:eastAsia="Calibri" w:hAnsi="Calibri" w:cs="Calibri"/>
        </w:rPr>
      </w:pPr>
      <w:r>
        <w:rPr>
          <w:rFonts w:ascii="Calibri" w:eastAsia="Calibri" w:hAnsi="Calibri" w:cs="Calibri"/>
        </w:rPr>
        <w:t xml:space="preserve">Praziquantel - quinolone anthelminthic: monogeneans, </w:t>
      </w:r>
      <w:proofErr w:type="spellStart"/>
      <w:r>
        <w:rPr>
          <w:rFonts w:ascii="Calibri" w:eastAsia="Calibri" w:hAnsi="Calibri" w:cs="Calibri"/>
        </w:rPr>
        <w:t>digenes</w:t>
      </w:r>
      <w:proofErr w:type="spellEnd"/>
      <w:r>
        <w:rPr>
          <w:rFonts w:ascii="Calibri" w:eastAsia="Calibri" w:hAnsi="Calibri" w:cs="Calibri"/>
        </w:rPr>
        <w:t>, cestodes</w:t>
      </w:r>
    </w:p>
    <w:p w14:paraId="7007FDDF" w14:textId="77777777" w:rsidR="004616C3" w:rsidRDefault="004616C3" w:rsidP="004616C3">
      <w:pPr>
        <w:numPr>
          <w:ilvl w:val="0"/>
          <w:numId w:val="12"/>
        </w:numPr>
        <w:spacing w:after="0" w:line="276" w:lineRule="auto"/>
        <w:rPr>
          <w:rFonts w:ascii="Calibri" w:eastAsia="Calibri" w:hAnsi="Calibri" w:cs="Calibri"/>
        </w:rPr>
      </w:pPr>
      <w:r>
        <w:rPr>
          <w:rFonts w:ascii="Calibri" w:eastAsia="Calibri" w:hAnsi="Calibri" w:cs="Calibri"/>
        </w:rPr>
        <w:t>Most effective on adults and larvae, eggs and cysts rarely affected, repeat treatments based on prepatent period for egg-laying parasites</w:t>
      </w:r>
    </w:p>
    <w:p w14:paraId="7DA3533D" w14:textId="77777777" w:rsidR="004616C3" w:rsidRDefault="004616C3" w:rsidP="004616C3">
      <w:pPr>
        <w:numPr>
          <w:ilvl w:val="0"/>
          <w:numId w:val="12"/>
        </w:numPr>
        <w:spacing w:after="0" w:line="276" w:lineRule="auto"/>
        <w:rPr>
          <w:rFonts w:ascii="Calibri" w:eastAsia="Calibri" w:hAnsi="Calibri" w:cs="Calibri"/>
        </w:rPr>
      </w:pPr>
      <w:r>
        <w:rPr>
          <w:rFonts w:ascii="Calibri" w:eastAsia="Calibri" w:hAnsi="Calibri" w:cs="Calibri"/>
        </w:rPr>
        <w:t xml:space="preserve">Higher doses more consistently effective but have poor palatability and can cause </w:t>
      </w:r>
      <w:proofErr w:type="spellStart"/>
      <w:r>
        <w:rPr>
          <w:rFonts w:ascii="Calibri" w:eastAsia="Calibri" w:hAnsi="Calibri" w:cs="Calibri"/>
        </w:rPr>
        <w:t>regurg</w:t>
      </w:r>
      <w:proofErr w:type="spellEnd"/>
    </w:p>
    <w:p w14:paraId="7DBD357B" w14:textId="77777777" w:rsidR="004616C3" w:rsidRDefault="004616C3" w:rsidP="004616C3">
      <w:pPr>
        <w:numPr>
          <w:ilvl w:val="0"/>
          <w:numId w:val="12"/>
        </w:numPr>
        <w:spacing w:after="0" w:line="276" w:lineRule="auto"/>
        <w:rPr>
          <w:rFonts w:ascii="Calibri" w:eastAsia="Calibri" w:hAnsi="Calibri" w:cs="Calibri"/>
        </w:rPr>
      </w:pPr>
      <w:r>
        <w:rPr>
          <w:rFonts w:ascii="Calibri" w:eastAsia="Calibri" w:hAnsi="Calibri" w:cs="Calibri"/>
        </w:rPr>
        <w:t>Poorly soluble in water for immersion treatment, manual dissolution through mesh is effect but does not result in full dissolution</w:t>
      </w:r>
    </w:p>
    <w:p w14:paraId="5EB9A64B" w14:textId="77777777" w:rsidR="004616C3" w:rsidRDefault="004616C3" w:rsidP="004616C3">
      <w:pPr>
        <w:numPr>
          <w:ilvl w:val="0"/>
          <w:numId w:val="12"/>
        </w:numPr>
        <w:spacing w:after="0" w:line="276" w:lineRule="auto"/>
        <w:rPr>
          <w:rFonts w:ascii="Calibri" w:eastAsia="Calibri" w:hAnsi="Calibri" w:cs="Calibri"/>
        </w:rPr>
      </w:pPr>
      <w:r>
        <w:rPr>
          <w:rFonts w:ascii="Calibri" w:eastAsia="Calibri" w:hAnsi="Calibri" w:cs="Calibri"/>
        </w:rPr>
        <w:t>Degraded by bacteria in the system, degrades faster in salt water and with repeated treatments</w:t>
      </w:r>
    </w:p>
    <w:p w14:paraId="132D79C5" w14:textId="77777777" w:rsidR="004616C3" w:rsidRDefault="004616C3" w:rsidP="004616C3">
      <w:pPr>
        <w:numPr>
          <w:ilvl w:val="0"/>
          <w:numId w:val="12"/>
        </w:numPr>
        <w:spacing w:after="0" w:line="276" w:lineRule="auto"/>
        <w:rPr>
          <w:rFonts w:ascii="Calibri" w:eastAsia="Calibri" w:hAnsi="Calibri" w:cs="Calibri"/>
        </w:rPr>
      </w:pPr>
      <w:r>
        <w:rPr>
          <w:rFonts w:ascii="Calibri" w:eastAsia="Calibri" w:hAnsi="Calibri" w:cs="Calibri"/>
        </w:rPr>
        <w:t>No effect on biological filter</w:t>
      </w:r>
    </w:p>
    <w:p w14:paraId="52A52AF8" w14:textId="77777777" w:rsidR="004616C3" w:rsidRDefault="004616C3" w:rsidP="004616C3">
      <w:pPr>
        <w:rPr>
          <w:rFonts w:ascii="Calibri" w:eastAsia="Calibri" w:hAnsi="Calibri" w:cs="Calibri"/>
        </w:rPr>
      </w:pPr>
      <w:r>
        <w:rPr>
          <w:rFonts w:ascii="Calibri" w:eastAsia="Calibri" w:hAnsi="Calibri" w:cs="Calibri"/>
        </w:rPr>
        <w:t xml:space="preserve">Salinity Changes - </w:t>
      </w:r>
      <w:proofErr w:type="spellStart"/>
      <w:r>
        <w:rPr>
          <w:rFonts w:ascii="Calibri" w:eastAsia="Calibri" w:hAnsi="Calibri" w:cs="Calibri"/>
        </w:rPr>
        <w:t>esp</w:t>
      </w:r>
      <w:proofErr w:type="spellEnd"/>
      <w:r>
        <w:rPr>
          <w:rFonts w:ascii="Calibri" w:eastAsia="Calibri" w:hAnsi="Calibri" w:cs="Calibri"/>
        </w:rPr>
        <w:t xml:space="preserve"> for some ectoparasitic protozoa and monogeneans</w:t>
      </w:r>
    </w:p>
    <w:p w14:paraId="256E52F9" w14:textId="77777777" w:rsidR="004616C3" w:rsidRDefault="004616C3" w:rsidP="004616C3">
      <w:pPr>
        <w:numPr>
          <w:ilvl w:val="0"/>
          <w:numId w:val="33"/>
        </w:numPr>
        <w:spacing w:after="0" w:line="276" w:lineRule="auto"/>
        <w:rPr>
          <w:rFonts w:ascii="Calibri" w:eastAsia="Calibri" w:hAnsi="Calibri" w:cs="Calibri"/>
        </w:rPr>
      </w:pPr>
      <w:r>
        <w:rPr>
          <w:rFonts w:ascii="Calibri" w:eastAsia="Calibri" w:hAnsi="Calibri" w:cs="Calibri"/>
        </w:rPr>
        <w:lastRenderedPageBreak/>
        <w:t>Increased salinity in freshwater for oomycetes, carp edema virus, nitrite toxicity, and to reduce osmotic stress</w:t>
      </w:r>
    </w:p>
    <w:p w14:paraId="1471DCFF" w14:textId="77777777" w:rsidR="004616C3" w:rsidRDefault="004616C3" w:rsidP="004616C3">
      <w:pPr>
        <w:numPr>
          <w:ilvl w:val="0"/>
          <w:numId w:val="32"/>
        </w:numPr>
        <w:spacing w:after="0" w:line="276" w:lineRule="auto"/>
        <w:rPr>
          <w:rFonts w:ascii="Calibri" w:eastAsia="Calibri" w:hAnsi="Calibri" w:cs="Calibri"/>
        </w:rPr>
      </w:pPr>
      <w:r>
        <w:rPr>
          <w:rFonts w:ascii="Calibri" w:eastAsia="Calibri" w:hAnsi="Calibri" w:cs="Calibri"/>
        </w:rPr>
        <w:t>Dips: fish commonly show tachypnea, lethargy, recumbency but recover immediately, some fish more sensitive</w:t>
      </w:r>
    </w:p>
    <w:p w14:paraId="6F37E180" w14:textId="77777777" w:rsidR="004616C3" w:rsidRDefault="004616C3" w:rsidP="004616C3">
      <w:pPr>
        <w:numPr>
          <w:ilvl w:val="1"/>
          <w:numId w:val="32"/>
        </w:numPr>
        <w:spacing w:after="0" w:line="276" w:lineRule="auto"/>
        <w:rPr>
          <w:rFonts w:ascii="Calibri" w:eastAsia="Calibri" w:hAnsi="Calibri" w:cs="Calibri"/>
        </w:rPr>
      </w:pPr>
      <w:r>
        <w:rPr>
          <w:rFonts w:ascii="Calibri" w:eastAsia="Calibri" w:hAnsi="Calibri" w:cs="Calibri"/>
        </w:rPr>
        <w:t>10 g/L was the mean lethal concentration in zebrafish</w:t>
      </w:r>
    </w:p>
    <w:p w14:paraId="4DD2D48D" w14:textId="77777777" w:rsidR="004616C3" w:rsidRDefault="004616C3" w:rsidP="004616C3">
      <w:pPr>
        <w:numPr>
          <w:ilvl w:val="1"/>
          <w:numId w:val="32"/>
        </w:numPr>
        <w:spacing w:after="0" w:line="276" w:lineRule="auto"/>
        <w:rPr>
          <w:rFonts w:ascii="Calibri" w:eastAsia="Calibri" w:hAnsi="Calibri" w:cs="Calibri"/>
        </w:rPr>
      </w:pPr>
      <w:r>
        <w:rPr>
          <w:rFonts w:ascii="Calibri" w:eastAsia="Calibri" w:hAnsi="Calibri" w:cs="Calibri"/>
        </w:rPr>
        <w:t xml:space="preserve">CS: lethargy, dyspnea, tachypnea, </w:t>
      </w:r>
      <w:proofErr w:type="spellStart"/>
      <w:r>
        <w:rPr>
          <w:rFonts w:ascii="Calibri" w:eastAsia="Calibri" w:hAnsi="Calibri" w:cs="Calibri"/>
        </w:rPr>
        <w:t>inappetance</w:t>
      </w:r>
      <w:proofErr w:type="spellEnd"/>
      <w:r>
        <w:rPr>
          <w:rFonts w:ascii="Calibri" w:eastAsia="Calibri" w:hAnsi="Calibri" w:cs="Calibri"/>
        </w:rPr>
        <w:t>, mortalities</w:t>
      </w:r>
    </w:p>
    <w:p w14:paraId="2C30F22D" w14:textId="77777777" w:rsidR="004616C3" w:rsidRDefault="004616C3" w:rsidP="004616C3">
      <w:pPr>
        <w:numPr>
          <w:ilvl w:val="0"/>
          <w:numId w:val="32"/>
        </w:numPr>
        <w:spacing w:after="0" w:line="276" w:lineRule="auto"/>
        <w:rPr>
          <w:rFonts w:ascii="Calibri" w:eastAsia="Calibri" w:hAnsi="Calibri" w:cs="Calibri"/>
        </w:rPr>
      </w:pPr>
      <w:r>
        <w:rPr>
          <w:rFonts w:ascii="Calibri" w:eastAsia="Calibri" w:hAnsi="Calibri" w:cs="Calibri"/>
        </w:rPr>
        <w:t>Gradual changes in salinity do not usually affect biological filtration</w:t>
      </w:r>
    </w:p>
    <w:p w14:paraId="6CC770BA" w14:textId="77777777" w:rsidR="004616C3" w:rsidRDefault="004616C3" w:rsidP="004616C3">
      <w:pPr>
        <w:numPr>
          <w:ilvl w:val="0"/>
          <w:numId w:val="32"/>
        </w:numPr>
        <w:spacing w:after="0" w:line="276" w:lineRule="auto"/>
        <w:rPr>
          <w:rFonts w:ascii="Calibri" w:eastAsia="Calibri" w:hAnsi="Calibri" w:cs="Calibri"/>
        </w:rPr>
      </w:pPr>
      <w:r>
        <w:rPr>
          <w:rFonts w:ascii="Calibri" w:eastAsia="Calibri" w:hAnsi="Calibri" w:cs="Calibri"/>
        </w:rPr>
        <w:t>Avoid salts containing caking agents (sodium ferrocyanide) as they can be highly toxic to fish</w:t>
      </w:r>
    </w:p>
    <w:p w14:paraId="3A3C7B3E" w14:textId="77777777" w:rsidR="004616C3" w:rsidRDefault="004616C3" w:rsidP="004616C3">
      <w:pPr>
        <w:rPr>
          <w:rFonts w:ascii="Calibri" w:eastAsia="Calibri" w:hAnsi="Calibri" w:cs="Calibri"/>
        </w:rPr>
      </w:pPr>
      <w:r>
        <w:rPr>
          <w:rFonts w:ascii="Calibri" w:eastAsia="Calibri" w:hAnsi="Calibri" w:cs="Calibri"/>
        </w:rPr>
        <w:t xml:space="preserve">Toltrazuril - </w:t>
      </w:r>
      <w:proofErr w:type="spellStart"/>
      <w:r>
        <w:rPr>
          <w:rFonts w:ascii="Calibri" w:eastAsia="Calibri" w:hAnsi="Calibri" w:cs="Calibri"/>
        </w:rPr>
        <w:t>triazine</w:t>
      </w:r>
      <w:proofErr w:type="spellEnd"/>
      <w:r>
        <w:rPr>
          <w:rFonts w:ascii="Calibri" w:eastAsia="Calibri" w:hAnsi="Calibri" w:cs="Calibri"/>
        </w:rPr>
        <w:t>: coccidia</w:t>
      </w:r>
    </w:p>
    <w:p w14:paraId="3D50D41D" w14:textId="77777777" w:rsidR="004616C3" w:rsidRDefault="004616C3" w:rsidP="004616C3">
      <w:pPr>
        <w:rPr>
          <w:rFonts w:ascii="Calibri" w:eastAsia="Calibri" w:hAnsi="Calibri" w:cs="Calibri"/>
        </w:rPr>
      </w:pPr>
      <w:r>
        <w:rPr>
          <w:rFonts w:ascii="Calibri" w:eastAsia="Calibri" w:hAnsi="Calibri" w:cs="Calibri"/>
        </w:rPr>
        <w:t xml:space="preserve">Trichlorfon or Metrifonate - organophosphate: </w:t>
      </w:r>
      <w:proofErr w:type="spellStart"/>
      <w:r>
        <w:rPr>
          <w:rFonts w:ascii="Calibri" w:eastAsia="Calibri" w:hAnsi="Calibri" w:cs="Calibri"/>
        </w:rPr>
        <w:t>branchiurans</w:t>
      </w:r>
      <w:proofErr w:type="spellEnd"/>
      <w:r>
        <w:rPr>
          <w:rFonts w:ascii="Calibri" w:eastAsia="Calibri" w:hAnsi="Calibri" w:cs="Calibri"/>
        </w:rPr>
        <w:t>, copepods, monogeneans</w:t>
      </w:r>
    </w:p>
    <w:p w14:paraId="60E62729" w14:textId="77777777" w:rsidR="004616C3" w:rsidRDefault="004616C3" w:rsidP="004616C3">
      <w:pPr>
        <w:numPr>
          <w:ilvl w:val="0"/>
          <w:numId w:val="50"/>
        </w:numPr>
        <w:spacing w:after="0" w:line="276" w:lineRule="auto"/>
        <w:rPr>
          <w:rFonts w:ascii="Calibri" w:eastAsia="Calibri" w:hAnsi="Calibri" w:cs="Calibri"/>
        </w:rPr>
      </w:pPr>
      <w:r>
        <w:rPr>
          <w:rFonts w:ascii="Calibri" w:eastAsia="Calibri" w:hAnsi="Calibri" w:cs="Calibri"/>
        </w:rPr>
        <w:t>Immersion</w:t>
      </w:r>
    </w:p>
    <w:p w14:paraId="78794CCC" w14:textId="77777777" w:rsidR="004616C3" w:rsidRDefault="004616C3" w:rsidP="004616C3">
      <w:pPr>
        <w:numPr>
          <w:ilvl w:val="0"/>
          <w:numId w:val="50"/>
        </w:numPr>
        <w:spacing w:after="0" w:line="276" w:lineRule="auto"/>
        <w:rPr>
          <w:rFonts w:ascii="Calibri" w:eastAsia="Calibri" w:hAnsi="Calibri" w:cs="Calibri"/>
        </w:rPr>
      </w:pPr>
      <w:r>
        <w:rPr>
          <w:rFonts w:ascii="Calibri" w:eastAsia="Calibri" w:hAnsi="Calibri" w:cs="Calibri"/>
        </w:rPr>
        <w:t xml:space="preserve">AVOID human contact, toxic and can be absorbed </w:t>
      </w:r>
      <w:proofErr w:type="spellStart"/>
      <w:r>
        <w:rPr>
          <w:rFonts w:ascii="Calibri" w:eastAsia="Calibri" w:hAnsi="Calibri" w:cs="Calibri"/>
        </w:rPr>
        <w:t>transdermally</w:t>
      </w:r>
      <w:proofErr w:type="spellEnd"/>
    </w:p>
    <w:p w14:paraId="60842671" w14:textId="77777777" w:rsidR="004616C3" w:rsidRDefault="004616C3" w:rsidP="004616C3">
      <w:pPr>
        <w:numPr>
          <w:ilvl w:val="0"/>
          <w:numId w:val="50"/>
        </w:numPr>
        <w:spacing w:after="0" w:line="276" w:lineRule="auto"/>
        <w:rPr>
          <w:rFonts w:ascii="Calibri" w:eastAsia="Calibri" w:hAnsi="Calibri" w:cs="Calibri"/>
        </w:rPr>
      </w:pPr>
      <w:r>
        <w:rPr>
          <w:rFonts w:ascii="Calibri" w:eastAsia="Calibri" w:hAnsi="Calibri" w:cs="Calibri"/>
        </w:rPr>
        <w:t>Regulated by the EPA in the US</w:t>
      </w:r>
    </w:p>
    <w:p w14:paraId="48C3B277" w14:textId="77777777" w:rsidR="004616C3" w:rsidRDefault="004616C3" w:rsidP="004616C3">
      <w:pPr>
        <w:numPr>
          <w:ilvl w:val="0"/>
          <w:numId w:val="50"/>
        </w:numPr>
        <w:spacing w:after="0" w:line="276" w:lineRule="auto"/>
        <w:rPr>
          <w:rFonts w:ascii="Calibri" w:eastAsia="Calibri" w:hAnsi="Calibri" w:cs="Calibri"/>
        </w:rPr>
      </w:pPr>
      <w:r>
        <w:rPr>
          <w:rFonts w:ascii="Calibri" w:eastAsia="Calibri" w:hAnsi="Calibri" w:cs="Calibri"/>
        </w:rPr>
        <w:t xml:space="preserve">Low safety margin </w:t>
      </w:r>
      <w:proofErr w:type="spellStart"/>
      <w:r>
        <w:rPr>
          <w:rFonts w:ascii="Calibri" w:eastAsia="Calibri" w:hAnsi="Calibri" w:cs="Calibri"/>
        </w:rPr>
        <w:t>esp</w:t>
      </w:r>
      <w:proofErr w:type="spellEnd"/>
      <w:r>
        <w:rPr>
          <w:rFonts w:ascii="Calibri" w:eastAsia="Calibri" w:hAnsi="Calibri" w:cs="Calibri"/>
        </w:rPr>
        <w:t xml:space="preserve"> elasmobranchs: leukopenia, anemia, sudden death</w:t>
      </w:r>
    </w:p>
    <w:p w14:paraId="16A24AE9" w14:textId="77777777" w:rsidR="004616C3" w:rsidRDefault="004616C3" w:rsidP="004616C3">
      <w:pPr>
        <w:numPr>
          <w:ilvl w:val="1"/>
          <w:numId w:val="50"/>
        </w:numPr>
        <w:spacing w:after="0" w:line="276" w:lineRule="auto"/>
        <w:rPr>
          <w:rFonts w:ascii="Calibri" w:eastAsia="Calibri" w:hAnsi="Calibri" w:cs="Calibri"/>
        </w:rPr>
      </w:pPr>
      <w:r>
        <w:rPr>
          <w:rFonts w:ascii="Calibri" w:eastAsia="Calibri" w:hAnsi="Calibri" w:cs="Calibri"/>
        </w:rPr>
        <w:t>Can give atropine prior to treatment to mitigate toxicity from cholinesterase inhibition</w:t>
      </w:r>
    </w:p>
    <w:p w14:paraId="6B2091A7" w14:textId="77777777" w:rsidR="004616C3" w:rsidRDefault="004616C3" w:rsidP="004616C3">
      <w:pPr>
        <w:numPr>
          <w:ilvl w:val="1"/>
          <w:numId w:val="50"/>
        </w:numPr>
        <w:spacing w:after="0" w:line="276" w:lineRule="auto"/>
        <w:rPr>
          <w:rFonts w:ascii="Calibri" w:eastAsia="Calibri" w:hAnsi="Calibri" w:cs="Calibri"/>
        </w:rPr>
      </w:pPr>
      <w:r>
        <w:rPr>
          <w:rFonts w:ascii="Calibri" w:eastAsia="Calibri" w:hAnsi="Calibri" w:cs="Calibri"/>
        </w:rPr>
        <w:t>Concomitant administration of immune stimulant propolis has been shown to mitigate adverse effects in koi</w:t>
      </w:r>
    </w:p>
    <w:p w14:paraId="5B8098AC" w14:textId="77777777" w:rsidR="004616C3" w:rsidRDefault="004616C3" w:rsidP="004616C3">
      <w:pPr>
        <w:rPr>
          <w:rFonts w:ascii="Calibri" w:eastAsia="Calibri" w:hAnsi="Calibri" w:cs="Calibri"/>
        </w:rPr>
      </w:pPr>
      <w:r>
        <w:rPr>
          <w:rFonts w:ascii="Calibri" w:eastAsia="Calibri" w:hAnsi="Calibri" w:cs="Calibri"/>
        </w:rPr>
        <w:t>Antifungals: copper sulfate, formalin, hydrogen peroxide, albendazole, salinity changes</w:t>
      </w:r>
    </w:p>
    <w:p w14:paraId="6F6DD2A0" w14:textId="77777777" w:rsidR="004616C3" w:rsidRDefault="004616C3" w:rsidP="004616C3">
      <w:pPr>
        <w:numPr>
          <w:ilvl w:val="0"/>
          <w:numId w:val="28"/>
        </w:numPr>
        <w:spacing w:after="0" w:line="276" w:lineRule="auto"/>
        <w:rPr>
          <w:rFonts w:ascii="Calibri" w:eastAsia="Calibri" w:hAnsi="Calibri" w:cs="Calibri"/>
        </w:rPr>
      </w:pPr>
      <w:r>
        <w:rPr>
          <w:rFonts w:ascii="Calibri" w:eastAsia="Calibri" w:hAnsi="Calibri" w:cs="Calibri"/>
        </w:rPr>
        <w:t>Reports of triazoles are limited to systemic fungal disease in ornamental fish with poor prognosis but seems relatively safe</w:t>
      </w:r>
    </w:p>
    <w:p w14:paraId="633643A7" w14:textId="77777777" w:rsidR="004616C3" w:rsidRDefault="004616C3" w:rsidP="004616C3">
      <w:pPr>
        <w:numPr>
          <w:ilvl w:val="0"/>
          <w:numId w:val="28"/>
        </w:numPr>
        <w:spacing w:after="0" w:line="276" w:lineRule="auto"/>
        <w:rPr>
          <w:rFonts w:ascii="Calibri" w:eastAsia="Calibri" w:hAnsi="Calibri" w:cs="Calibri"/>
        </w:rPr>
      </w:pPr>
      <w:r>
        <w:rPr>
          <w:rFonts w:ascii="Calibri" w:eastAsia="Calibri" w:hAnsi="Calibri" w:cs="Calibri"/>
        </w:rPr>
        <w:t xml:space="preserve">Fumagillin - potential option for </w:t>
      </w:r>
      <w:proofErr w:type="spellStart"/>
      <w:r>
        <w:rPr>
          <w:rFonts w:ascii="Calibri" w:eastAsia="Calibri" w:hAnsi="Calibri" w:cs="Calibri"/>
        </w:rPr>
        <w:t>microsporidiosis</w:t>
      </w:r>
      <w:proofErr w:type="spellEnd"/>
      <w:r>
        <w:rPr>
          <w:rFonts w:ascii="Calibri" w:eastAsia="Calibri" w:hAnsi="Calibri" w:cs="Calibri"/>
        </w:rPr>
        <w:t xml:space="preserve"> but severe adverse effects are common</w:t>
      </w:r>
    </w:p>
    <w:p w14:paraId="33CE3D81" w14:textId="77777777" w:rsidR="004616C3" w:rsidRDefault="004616C3" w:rsidP="004616C3">
      <w:pPr>
        <w:numPr>
          <w:ilvl w:val="1"/>
          <w:numId w:val="28"/>
        </w:numPr>
        <w:spacing w:after="0" w:line="276" w:lineRule="auto"/>
        <w:rPr>
          <w:rFonts w:ascii="Calibri" w:eastAsia="Calibri" w:hAnsi="Calibri" w:cs="Calibri"/>
        </w:rPr>
      </w:pPr>
      <w:r>
        <w:rPr>
          <w:rFonts w:ascii="Calibri" w:eastAsia="Calibri" w:hAnsi="Calibri" w:cs="Calibri"/>
        </w:rPr>
        <w:t>*Reversible thrombocytopenia in human</w:t>
      </w:r>
    </w:p>
    <w:p w14:paraId="0A1A3D8E" w14:textId="77777777" w:rsidR="004616C3" w:rsidRDefault="004616C3" w:rsidP="004616C3">
      <w:pPr>
        <w:numPr>
          <w:ilvl w:val="1"/>
          <w:numId w:val="28"/>
        </w:numPr>
        <w:spacing w:after="0" w:line="276" w:lineRule="auto"/>
        <w:rPr>
          <w:rFonts w:ascii="Calibri" w:eastAsia="Calibri" w:hAnsi="Calibri" w:cs="Calibri"/>
        </w:rPr>
      </w:pPr>
      <w:r>
        <w:rPr>
          <w:rFonts w:ascii="Calibri" w:eastAsia="Calibri" w:hAnsi="Calibri" w:cs="Calibri"/>
        </w:rPr>
        <w:t xml:space="preserve">Alternatives for </w:t>
      </w:r>
      <w:proofErr w:type="spellStart"/>
      <w:r>
        <w:rPr>
          <w:rFonts w:ascii="Calibri" w:eastAsia="Calibri" w:hAnsi="Calibri" w:cs="Calibri"/>
        </w:rPr>
        <w:t>microsporidiosis</w:t>
      </w:r>
      <w:proofErr w:type="spellEnd"/>
      <w:r>
        <w:rPr>
          <w:rFonts w:ascii="Calibri" w:eastAsia="Calibri" w:hAnsi="Calibri" w:cs="Calibri"/>
        </w:rPr>
        <w:t xml:space="preserve">: benzimidazoles, toltrazuril, </w:t>
      </w:r>
      <w:proofErr w:type="spellStart"/>
      <w:r>
        <w:rPr>
          <w:rFonts w:ascii="Calibri" w:eastAsia="Calibri" w:hAnsi="Calibri" w:cs="Calibri"/>
        </w:rPr>
        <w:t>monensin</w:t>
      </w:r>
      <w:proofErr w:type="spellEnd"/>
      <w:r>
        <w:rPr>
          <w:rFonts w:ascii="Calibri" w:eastAsia="Calibri" w:hAnsi="Calibri" w:cs="Calibri"/>
        </w:rPr>
        <w:t>; variable success</w:t>
      </w:r>
    </w:p>
    <w:p w14:paraId="2BB83333" w14:textId="77777777" w:rsidR="004616C3" w:rsidRDefault="004616C3" w:rsidP="004616C3">
      <w:pPr>
        <w:rPr>
          <w:rFonts w:ascii="Calibri" w:eastAsia="Calibri" w:hAnsi="Calibri" w:cs="Calibri"/>
        </w:rPr>
      </w:pPr>
      <w:r>
        <w:rPr>
          <w:rFonts w:ascii="Calibri" w:eastAsia="Calibri" w:hAnsi="Calibri" w:cs="Calibri"/>
        </w:rPr>
        <w:t>Anti-inflammatories</w:t>
      </w:r>
    </w:p>
    <w:p w14:paraId="5490F15C" w14:textId="77777777" w:rsidR="004616C3" w:rsidRDefault="004616C3" w:rsidP="004616C3">
      <w:pPr>
        <w:rPr>
          <w:rFonts w:ascii="Calibri" w:eastAsia="Calibri" w:hAnsi="Calibri" w:cs="Calibri"/>
        </w:rPr>
      </w:pPr>
      <w:r>
        <w:rPr>
          <w:rFonts w:ascii="Calibri" w:eastAsia="Calibri" w:hAnsi="Calibri" w:cs="Calibri"/>
        </w:rPr>
        <w:t>NSAIDS - positive effects reported</w:t>
      </w:r>
    </w:p>
    <w:p w14:paraId="57883B59" w14:textId="77777777" w:rsidR="004616C3" w:rsidRDefault="004616C3" w:rsidP="004616C3">
      <w:pPr>
        <w:numPr>
          <w:ilvl w:val="0"/>
          <w:numId w:val="39"/>
        </w:numPr>
        <w:spacing w:after="0" w:line="276" w:lineRule="auto"/>
        <w:rPr>
          <w:rFonts w:ascii="Calibri" w:eastAsia="Calibri" w:hAnsi="Calibri" w:cs="Calibri"/>
        </w:rPr>
      </w:pPr>
      <w:r>
        <w:rPr>
          <w:rFonts w:ascii="Calibri" w:eastAsia="Calibri" w:hAnsi="Calibri" w:cs="Calibri"/>
        </w:rPr>
        <w:t>Degenerative and necrotic renal and branchial lesions with diclofenac in rainbow trout</w:t>
      </w:r>
    </w:p>
    <w:p w14:paraId="2059B8E0" w14:textId="77777777" w:rsidR="004616C3" w:rsidRDefault="004616C3" w:rsidP="004616C3">
      <w:pPr>
        <w:numPr>
          <w:ilvl w:val="0"/>
          <w:numId w:val="39"/>
        </w:numPr>
        <w:spacing w:after="0" w:line="276" w:lineRule="auto"/>
        <w:rPr>
          <w:rFonts w:ascii="Calibri" w:eastAsia="Calibri" w:hAnsi="Calibri" w:cs="Calibri"/>
        </w:rPr>
      </w:pPr>
      <w:r>
        <w:rPr>
          <w:rFonts w:ascii="Calibri" w:eastAsia="Calibri" w:hAnsi="Calibri" w:cs="Calibri"/>
        </w:rPr>
        <w:t xml:space="preserve">Perforation of proximal intestine with severe </w:t>
      </w:r>
      <w:proofErr w:type="spellStart"/>
      <w:r>
        <w:rPr>
          <w:rFonts w:ascii="Calibri" w:eastAsia="Calibri" w:hAnsi="Calibri" w:cs="Calibri"/>
        </w:rPr>
        <w:t>coelomitis</w:t>
      </w:r>
      <w:proofErr w:type="spellEnd"/>
      <w:r>
        <w:rPr>
          <w:rFonts w:ascii="Calibri" w:eastAsia="Calibri" w:hAnsi="Calibri" w:cs="Calibri"/>
        </w:rPr>
        <w:t xml:space="preserve"> and mortality with indomethacin in trout</w:t>
      </w:r>
    </w:p>
    <w:p w14:paraId="2D16204D" w14:textId="77777777" w:rsidR="004616C3" w:rsidRDefault="004616C3" w:rsidP="004616C3">
      <w:pPr>
        <w:numPr>
          <w:ilvl w:val="0"/>
          <w:numId w:val="39"/>
        </w:numPr>
        <w:spacing w:after="0" w:line="276" w:lineRule="auto"/>
        <w:rPr>
          <w:rFonts w:ascii="Calibri" w:eastAsia="Calibri" w:hAnsi="Calibri" w:cs="Calibri"/>
        </w:rPr>
      </w:pPr>
      <w:r>
        <w:rPr>
          <w:rFonts w:ascii="Calibri" w:eastAsia="Calibri" w:hAnsi="Calibri" w:cs="Calibri"/>
        </w:rPr>
        <w:t>Ibuprofen and diclofenac can act as endocrine disruptors in fish</w:t>
      </w:r>
    </w:p>
    <w:p w14:paraId="44E1E2EB" w14:textId="77777777" w:rsidR="004616C3" w:rsidRDefault="004616C3" w:rsidP="004616C3">
      <w:pPr>
        <w:rPr>
          <w:rFonts w:ascii="Calibri" w:eastAsia="Calibri" w:hAnsi="Calibri" w:cs="Calibri"/>
        </w:rPr>
      </w:pPr>
      <w:r>
        <w:rPr>
          <w:rFonts w:ascii="Calibri" w:eastAsia="Calibri" w:hAnsi="Calibri" w:cs="Calibri"/>
        </w:rPr>
        <w:t>Steroids - use in fish is extrapolated from mammals: adjunctive treatment of shock, trauma, inflammation, and palliative treatment of tumors</w:t>
      </w:r>
    </w:p>
    <w:p w14:paraId="28CB2D03" w14:textId="77777777" w:rsidR="004616C3" w:rsidRDefault="004616C3" w:rsidP="004616C3">
      <w:pPr>
        <w:numPr>
          <w:ilvl w:val="0"/>
          <w:numId w:val="37"/>
        </w:numPr>
        <w:spacing w:after="0" w:line="276" w:lineRule="auto"/>
        <w:rPr>
          <w:rFonts w:ascii="Calibri" w:eastAsia="Calibri" w:hAnsi="Calibri" w:cs="Calibri"/>
        </w:rPr>
      </w:pPr>
      <w:r>
        <w:rPr>
          <w:rFonts w:ascii="Calibri" w:eastAsia="Calibri" w:hAnsi="Calibri" w:cs="Calibri"/>
        </w:rPr>
        <w:t xml:space="preserve">Dexamethasone shown to cause dose-dependent immune suppression in fish as low as 0.03 mcg/kg </w:t>
      </w:r>
      <w:proofErr w:type="spellStart"/>
      <w:r>
        <w:rPr>
          <w:rFonts w:ascii="Calibri" w:eastAsia="Calibri" w:hAnsi="Calibri" w:cs="Calibri"/>
        </w:rPr>
        <w:t>ICe</w:t>
      </w:r>
      <w:proofErr w:type="spellEnd"/>
    </w:p>
    <w:p w14:paraId="158A8530" w14:textId="77777777" w:rsidR="004616C3" w:rsidRDefault="004616C3" w:rsidP="004616C3">
      <w:pPr>
        <w:numPr>
          <w:ilvl w:val="0"/>
          <w:numId w:val="37"/>
        </w:numPr>
        <w:spacing w:after="0" w:line="276" w:lineRule="auto"/>
        <w:rPr>
          <w:rFonts w:ascii="Calibri" w:eastAsia="Calibri" w:hAnsi="Calibri" w:cs="Calibri"/>
        </w:rPr>
      </w:pPr>
      <w:r>
        <w:rPr>
          <w:rFonts w:ascii="Calibri" w:eastAsia="Calibri" w:hAnsi="Calibri" w:cs="Calibri"/>
        </w:rPr>
        <w:t xml:space="preserve">Prednisolone induced immune suppression at 1.4 mg/kg </w:t>
      </w:r>
      <w:proofErr w:type="spellStart"/>
      <w:r>
        <w:rPr>
          <w:rFonts w:ascii="Calibri" w:eastAsia="Calibri" w:hAnsi="Calibri" w:cs="Calibri"/>
        </w:rPr>
        <w:t>ICe</w:t>
      </w:r>
      <w:proofErr w:type="spellEnd"/>
    </w:p>
    <w:p w14:paraId="7E2445A5" w14:textId="77777777" w:rsidR="004616C3" w:rsidRDefault="004616C3" w:rsidP="004616C3">
      <w:pPr>
        <w:numPr>
          <w:ilvl w:val="0"/>
          <w:numId w:val="37"/>
        </w:numPr>
        <w:spacing w:after="0" w:line="276" w:lineRule="auto"/>
        <w:rPr>
          <w:rFonts w:ascii="Calibri" w:eastAsia="Calibri" w:hAnsi="Calibri" w:cs="Calibri"/>
        </w:rPr>
      </w:pPr>
      <w:r>
        <w:rPr>
          <w:rFonts w:ascii="Calibri" w:eastAsia="Calibri" w:hAnsi="Calibri" w:cs="Calibri"/>
        </w:rPr>
        <w:t>Immersion in dexamethasone slowed wound healing at 20 mg/L and led to osteopenia at 1 g/L</w:t>
      </w:r>
    </w:p>
    <w:p w14:paraId="5090C885" w14:textId="77777777" w:rsidR="004616C3" w:rsidRDefault="004616C3" w:rsidP="004616C3">
      <w:pPr>
        <w:rPr>
          <w:rFonts w:ascii="Calibri" w:eastAsia="Calibri" w:hAnsi="Calibri" w:cs="Calibri"/>
        </w:rPr>
      </w:pPr>
      <w:r>
        <w:rPr>
          <w:rFonts w:ascii="Calibri" w:eastAsia="Calibri" w:hAnsi="Calibri" w:cs="Calibri"/>
        </w:rPr>
        <w:t>Hormones</w:t>
      </w:r>
    </w:p>
    <w:p w14:paraId="5D6980A3" w14:textId="77777777" w:rsidR="004616C3" w:rsidRDefault="004616C3" w:rsidP="004616C3">
      <w:pPr>
        <w:rPr>
          <w:rFonts w:ascii="Calibri" w:eastAsia="Calibri" w:hAnsi="Calibri" w:cs="Calibri"/>
        </w:rPr>
      </w:pPr>
      <w:proofErr w:type="spellStart"/>
      <w:r>
        <w:rPr>
          <w:rFonts w:ascii="Calibri" w:eastAsia="Calibri" w:hAnsi="Calibri" w:cs="Calibri"/>
        </w:rPr>
        <w:t>hCG</w:t>
      </w:r>
      <w:proofErr w:type="spellEnd"/>
      <w:r>
        <w:rPr>
          <w:rFonts w:ascii="Calibri" w:eastAsia="Calibri" w:hAnsi="Calibri" w:cs="Calibri"/>
        </w:rPr>
        <w:t xml:space="preserve"> - used to induce spawning in male and female bony fish</w:t>
      </w:r>
    </w:p>
    <w:p w14:paraId="3378E3C1" w14:textId="77777777" w:rsidR="004616C3" w:rsidRDefault="004616C3" w:rsidP="004616C3">
      <w:pPr>
        <w:numPr>
          <w:ilvl w:val="0"/>
          <w:numId w:val="43"/>
        </w:numPr>
        <w:spacing w:after="0" w:line="276" w:lineRule="auto"/>
        <w:rPr>
          <w:rFonts w:ascii="Calibri" w:eastAsia="Calibri" w:hAnsi="Calibri" w:cs="Calibri"/>
          <w:highlight w:val="yellow"/>
        </w:rPr>
      </w:pPr>
      <w:r>
        <w:rPr>
          <w:rFonts w:ascii="Calibri" w:eastAsia="Calibri" w:hAnsi="Calibri" w:cs="Calibri"/>
          <w:highlight w:val="yellow"/>
        </w:rPr>
        <w:t>As of 2019, approved in the US for finfish; 0-day withdrawal</w:t>
      </w:r>
    </w:p>
    <w:p w14:paraId="3FC6243A" w14:textId="77777777" w:rsidR="004616C3" w:rsidRDefault="004616C3" w:rsidP="004616C3">
      <w:pPr>
        <w:rPr>
          <w:rFonts w:ascii="Calibri" w:eastAsia="Calibri" w:hAnsi="Calibri" w:cs="Calibri"/>
        </w:rPr>
      </w:pPr>
      <w:r>
        <w:rPr>
          <w:rFonts w:ascii="Calibri" w:eastAsia="Calibri" w:hAnsi="Calibri" w:cs="Calibri"/>
        </w:rPr>
        <w:lastRenderedPageBreak/>
        <w:t>GnRH - used to induce ovulation in bony fish, synthetic analog of salmon GnRH commonly used</w:t>
      </w:r>
    </w:p>
    <w:p w14:paraId="2F6898FE" w14:textId="77777777" w:rsidR="004616C3" w:rsidRDefault="004616C3" w:rsidP="004616C3">
      <w:pPr>
        <w:numPr>
          <w:ilvl w:val="0"/>
          <w:numId w:val="47"/>
        </w:numPr>
        <w:spacing w:after="0" w:line="276" w:lineRule="auto"/>
        <w:rPr>
          <w:rFonts w:ascii="Calibri" w:eastAsia="Calibri" w:hAnsi="Calibri" w:cs="Calibri"/>
        </w:rPr>
      </w:pPr>
      <w:r>
        <w:rPr>
          <w:rFonts w:ascii="Calibri" w:eastAsia="Calibri" w:hAnsi="Calibri" w:cs="Calibri"/>
        </w:rPr>
        <w:t xml:space="preserve">Efficacy varies across </w:t>
      </w:r>
      <w:proofErr w:type="gramStart"/>
      <w:r>
        <w:rPr>
          <w:rFonts w:ascii="Calibri" w:eastAsia="Calibri" w:hAnsi="Calibri" w:cs="Calibri"/>
        </w:rPr>
        <w:t>species,</w:t>
      </w:r>
      <w:proofErr w:type="gramEnd"/>
      <w:r>
        <w:rPr>
          <w:rFonts w:ascii="Calibri" w:eastAsia="Calibri" w:hAnsi="Calibri" w:cs="Calibri"/>
        </w:rPr>
        <w:t xml:space="preserve"> some studies have mortality up to 35%</w:t>
      </w:r>
    </w:p>
    <w:p w14:paraId="5AC20C88" w14:textId="77777777" w:rsidR="004616C3" w:rsidRDefault="004616C3" w:rsidP="004616C3">
      <w:pPr>
        <w:rPr>
          <w:rFonts w:ascii="Calibri" w:eastAsia="Calibri" w:hAnsi="Calibri" w:cs="Calibri"/>
        </w:rPr>
      </w:pPr>
      <w:r>
        <w:rPr>
          <w:rFonts w:ascii="Calibri" w:eastAsia="Calibri" w:hAnsi="Calibri" w:cs="Calibri"/>
        </w:rPr>
        <w:t>Progestins - contraception and treatment of certain reproductive disorders</w:t>
      </w:r>
    </w:p>
    <w:p w14:paraId="6167A973" w14:textId="77777777" w:rsidR="004616C3" w:rsidRDefault="004616C3" w:rsidP="004616C3">
      <w:pPr>
        <w:numPr>
          <w:ilvl w:val="0"/>
          <w:numId w:val="15"/>
        </w:numPr>
        <w:spacing w:after="0" w:line="276" w:lineRule="auto"/>
        <w:rPr>
          <w:rFonts w:ascii="Calibri" w:eastAsia="Calibri" w:hAnsi="Calibri" w:cs="Calibri"/>
        </w:rPr>
      </w:pPr>
      <w:r>
        <w:rPr>
          <w:rFonts w:ascii="Calibri" w:eastAsia="Calibri" w:hAnsi="Calibri" w:cs="Calibri"/>
        </w:rPr>
        <w:t>MPA used in stingrays to treat polycystic ovaries in all-female groups</w:t>
      </w:r>
    </w:p>
    <w:p w14:paraId="60DC9E21" w14:textId="77777777" w:rsidR="004616C3" w:rsidRDefault="004616C3" w:rsidP="004616C3">
      <w:pPr>
        <w:numPr>
          <w:ilvl w:val="0"/>
          <w:numId w:val="15"/>
        </w:numPr>
        <w:spacing w:after="0" w:line="276" w:lineRule="auto"/>
        <w:rPr>
          <w:rFonts w:ascii="Calibri" w:eastAsia="Calibri" w:hAnsi="Calibri" w:cs="Calibri"/>
        </w:rPr>
      </w:pPr>
      <w:r>
        <w:rPr>
          <w:rFonts w:ascii="Calibri" w:eastAsia="Calibri" w:hAnsi="Calibri" w:cs="Calibri"/>
        </w:rPr>
        <w:t>MPA had no contraceptive effect on southern stingrays</w:t>
      </w:r>
    </w:p>
    <w:p w14:paraId="0AAB53C6" w14:textId="77777777" w:rsidR="004616C3" w:rsidRDefault="004616C3" w:rsidP="004616C3">
      <w:pPr>
        <w:numPr>
          <w:ilvl w:val="0"/>
          <w:numId w:val="15"/>
        </w:numPr>
        <w:spacing w:after="0" w:line="276" w:lineRule="auto"/>
        <w:rPr>
          <w:rFonts w:ascii="Calibri" w:eastAsia="Calibri" w:hAnsi="Calibri" w:cs="Calibri"/>
        </w:rPr>
      </w:pPr>
      <w:proofErr w:type="spellStart"/>
      <w:r>
        <w:rPr>
          <w:rFonts w:ascii="Calibri" w:eastAsia="Calibri" w:hAnsi="Calibri" w:cs="Calibri"/>
        </w:rPr>
        <w:t>ICe</w:t>
      </w:r>
      <w:proofErr w:type="spellEnd"/>
      <w:r>
        <w:rPr>
          <w:rFonts w:ascii="Calibri" w:eastAsia="Calibri" w:hAnsi="Calibri" w:cs="Calibri"/>
        </w:rPr>
        <w:t xml:space="preserve"> was associated with immunosuppression in common carp</w:t>
      </w:r>
    </w:p>
    <w:p w14:paraId="69B9891A" w14:textId="77777777" w:rsidR="004616C3" w:rsidRDefault="004616C3" w:rsidP="004616C3">
      <w:pPr>
        <w:rPr>
          <w:rFonts w:ascii="Calibri" w:eastAsia="Calibri" w:hAnsi="Calibri" w:cs="Calibri"/>
        </w:rPr>
      </w:pPr>
      <w:r>
        <w:rPr>
          <w:rFonts w:ascii="Calibri" w:eastAsia="Calibri" w:hAnsi="Calibri" w:cs="Calibri"/>
        </w:rPr>
        <w:t>Vaccines</w:t>
      </w:r>
    </w:p>
    <w:p w14:paraId="0DCD90CD" w14:textId="77777777" w:rsidR="004616C3" w:rsidRDefault="004616C3" w:rsidP="004616C3">
      <w:pPr>
        <w:numPr>
          <w:ilvl w:val="0"/>
          <w:numId w:val="21"/>
        </w:numPr>
        <w:spacing w:after="0" w:line="276" w:lineRule="auto"/>
        <w:rPr>
          <w:rFonts w:ascii="Calibri" w:eastAsia="Calibri" w:hAnsi="Calibri" w:cs="Calibri"/>
        </w:rPr>
      </w:pPr>
      <w:r>
        <w:rPr>
          <w:rFonts w:ascii="Calibri" w:eastAsia="Calibri" w:hAnsi="Calibri" w:cs="Calibri"/>
        </w:rPr>
        <w:t>Oral vaccines typically show low efficacy in fish</w:t>
      </w:r>
    </w:p>
    <w:p w14:paraId="2238C099" w14:textId="77777777" w:rsidR="004616C3" w:rsidRDefault="004616C3" w:rsidP="004616C3">
      <w:pPr>
        <w:numPr>
          <w:ilvl w:val="0"/>
          <w:numId w:val="21"/>
        </w:numPr>
        <w:spacing w:after="0" w:line="276" w:lineRule="auto"/>
        <w:rPr>
          <w:rFonts w:ascii="Calibri" w:eastAsia="Calibri" w:hAnsi="Calibri" w:cs="Calibri"/>
          <w:highlight w:val="yellow"/>
        </w:rPr>
      </w:pPr>
      <w:r>
        <w:rPr>
          <w:rFonts w:ascii="Calibri" w:eastAsia="Calibri" w:hAnsi="Calibri" w:cs="Calibri"/>
          <w:highlight w:val="yellow"/>
        </w:rPr>
        <w:t xml:space="preserve">As of 2019, licensed vaccines in the US are commercially available for salmonids against: infectious salmon anemia, infectious pancreatic necrosis, </w:t>
      </w:r>
      <w:r>
        <w:rPr>
          <w:rFonts w:ascii="Calibri" w:eastAsia="Calibri" w:hAnsi="Calibri" w:cs="Calibri"/>
          <w:i/>
          <w:highlight w:val="yellow"/>
        </w:rPr>
        <w:t xml:space="preserve">Aeromonas </w:t>
      </w:r>
      <w:proofErr w:type="spellStart"/>
      <w:r>
        <w:rPr>
          <w:rFonts w:ascii="Calibri" w:eastAsia="Calibri" w:hAnsi="Calibri" w:cs="Calibri"/>
          <w:i/>
          <w:highlight w:val="yellow"/>
        </w:rPr>
        <w:t>salmonicida</w:t>
      </w:r>
      <w:proofErr w:type="spellEnd"/>
      <w:r>
        <w:rPr>
          <w:rFonts w:ascii="Calibri" w:eastAsia="Calibri" w:hAnsi="Calibri" w:cs="Calibri"/>
          <w:i/>
          <w:highlight w:val="yellow"/>
        </w:rPr>
        <w:t xml:space="preserve">, Vibrio </w:t>
      </w:r>
      <w:proofErr w:type="spellStart"/>
      <w:r>
        <w:rPr>
          <w:rFonts w:ascii="Calibri" w:eastAsia="Calibri" w:hAnsi="Calibri" w:cs="Calibri"/>
          <w:i/>
          <w:highlight w:val="yellow"/>
        </w:rPr>
        <w:t>anguillarum</w:t>
      </w:r>
      <w:proofErr w:type="spellEnd"/>
      <w:r>
        <w:rPr>
          <w:rFonts w:ascii="Calibri" w:eastAsia="Calibri" w:hAnsi="Calibri" w:cs="Calibri"/>
          <w:i/>
          <w:highlight w:val="yellow"/>
        </w:rPr>
        <w:t xml:space="preserve">, Vibrio </w:t>
      </w:r>
      <w:proofErr w:type="spellStart"/>
      <w:r>
        <w:rPr>
          <w:rFonts w:ascii="Calibri" w:eastAsia="Calibri" w:hAnsi="Calibri" w:cs="Calibri"/>
          <w:i/>
          <w:highlight w:val="yellow"/>
        </w:rPr>
        <w:t>ordalii</w:t>
      </w:r>
      <w:proofErr w:type="spellEnd"/>
      <w:r>
        <w:rPr>
          <w:rFonts w:ascii="Calibri" w:eastAsia="Calibri" w:hAnsi="Calibri" w:cs="Calibri"/>
          <w:i/>
          <w:highlight w:val="yellow"/>
        </w:rPr>
        <w:t xml:space="preserve">, </w:t>
      </w:r>
      <w:proofErr w:type="spellStart"/>
      <w:r>
        <w:rPr>
          <w:rFonts w:ascii="Calibri" w:eastAsia="Calibri" w:hAnsi="Calibri" w:cs="Calibri"/>
          <w:i/>
          <w:highlight w:val="yellow"/>
        </w:rPr>
        <w:t>Aliivibrio</w:t>
      </w:r>
      <w:proofErr w:type="spellEnd"/>
      <w:r>
        <w:rPr>
          <w:rFonts w:ascii="Calibri" w:eastAsia="Calibri" w:hAnsi="Calibri" w:cs="Calibri"/>
          <w:i/>
          <w:highlight w:val="yellow"/>
        </w:rPr>
        <w:t xml:space="preserve"> </w:t>
      </w:r>
      <w:proofErr w:type="spellStart"/>
      <w:r>
        <w:rPr>
          <w:rFonts w:ascii="Calibri" w:eastAsia="Calibri" w:hAnsi="Calibri" w:cs="Calibri"/>
          <w:i/>
          <w:highlight w:val="yellow"/>
        </w:rPr>
        <w:t>salmonicida</w:t>
      </w:r>
      <w:proofErr w:type="spellEnd"/>
      <w:r>
        <w:rPr>
          <w:rFonts w:ascii="Calibri" w:eastAsia="Calibri" w:hAnsi="Calibri" w:cs="Calibri"/>
          <w:i/>
          <w:highlight w:val="yellow"/>
        </w:rPr>
        <w:t xml:space="preserve">, </w:t>
      </w:r>
      <w:proofErr w:type="spellStart"/>
      <w:r>
        <w:rPr>
          <w:rFonts w:ascii="Calibri" w:eastAsia="Calibri" w:hAnsi="Calibri" w:cs="Calibri"/>
          <w:i/>
          <w:highlight w:val="yellow"/>
        </w:rPr>
        <w:t>Edwardsiella</w:t>
      </w:r>
      <w:proofErr w:type="spellEnd"/>
      <w:r>
        <w:rPr>
          <w:rFonts w:ascii="Calibri" w:eastAsia="Calibri" w:hAnsi="Calibri" w:cs="Calibri"/>
          <w:i/>
          <w:highlight w:val="yellow"/>
        </w:rPr>
        <w:t xml:space="preserve"> </w:t>
      </w:r>
      <w:proofErr w:type="spellStart"/>
      <w:r>
        <w:rPr>
          <w:rFonts w:ascii="Calibri" w:eastAsia="Calibri" w:hAnsi="Calibri" w:cs="Calibri"/>
          <w:i/>
          <w:highlight w:val="yellow"/>
        </w:rPr>
        <w:t>ictaluri</w:t>
      </w:r>
      <w:proofErr w:type="spellEnd"/>
      <w:r>
        <w:rPr>
          <w:rFonts w:ascii="Calibri" w:eastAsia="Calibri" w:hAnsi="Calibri" w:cs="Calibri"/>
          <w:i/>
          <w:highlight w:val="yellow"/>
        </w:rPr>
        <w:t xml:space="preserve">, Yersinia </w:t>
      </w:r>
      <w:proofErr w:type="spellStart"/>
      <w:r>
        <w:rPr>
          <w:rFonts w:ascii="Calibri" w:eastAsia="Calibri" w:hAnsi="Calibri" w:cs="Calibri"/>
          <w:i/>
          <w:highlight w:val="yellow"/>
        </w:rPr>
        <w:t>ruckeri</w:t>
      </w:r>
      <w:proofErr w:type="spellEnd"/>
      <w:r>
        <w:rPr>
          <w:rFonts w:ascii="Calibri" w:eastAsia="Calibri" w:hAnsi="Calibri" w:cs="Calibri"/>
          <w:i/>
          <w:highlight w:val="yellow"/>
        </w:rPr>
        <w:t xml:space="preserve">, Flavobacterium </w:t>
      </w:r>
      <w:proofErr w:type="spellStart"/>
      <w:r>
        <w:rPr>
          <w:rFonts w:ascii="Calibri" w:eastAsia="Calibri" w:hAnsi="Calibri" w:cs="Calibri"/>
          <w:i/>
          <w:highlight w:val="yellow"/>
        </w:rPr>
        <w:t>columnare</w:t>
      </w:r>
      <w:proofErr w:type="spellEnd"/>
      <w:r>
        <w:rPr>
          <w:rFonts w:ascii="Calibri" w:eastAsia="Calibri" w:hAnsi="Calibri" w:cs="Calibri"/>
          <w:i/>
          <w:highlight w:val="yellow"/>
        </w:rPr>
        <w:t xml:space="preserve">, </w:t>
      </w:r>
      <w:proofErr w:type="spellStart"/>
      <w:r>
        <w:rPr>
          <w:rFonts w:ascii="Calibri" w:eastAsia="Calibri" w:hAnsi="Calibri" w:cs="Calibri"/>
          <w:i/>
          <w:highlight w:val="yellow"/>
        </w:rPr>
        <w:t>Renibacterium</w:t>
      </w:r>
      <w:proofErr w:type="spellEnd"/>
      <w:r>
        <w:rPr>
          <w:rFonts w:ascii="Calibri" w:eastAsia="Calibri" w:hAnsi="Calibri" w:cs="Calibri"/>
          <w:i/>
          <w:highlight w:val="yellow"/>
        </w:rPr>
        <w:t xml:space="preserve"> </w:t>
      </w:r>
      <w:proofErr w:type="spellStart"/>
      <w:r>
        <w:rPr>
          <w:rFonts w:ascii="Calibri" w:eastAsia="Calibri" w:hAnsi="Calibri" w:cs="Calibri"/>
          <w:i/>
          <w:highlight w:val="yellow"/>
        </w:rPr>
        <w:t>salmoninarum</w:t>
      </w:r>
      <w:proofErr w:type="spellEnd"/>
    </w:p>
    <w:p w14:paraId="764162EE" w14:textId="77777777" w:rsidR="004616C3" w:rsidRDefault="004616C3" w:rsidP="004616C3">
      <w:pPr>
        <w:numPr>
          <w:ilvl w:val="0"/>
          <w:numId w:val="21"/>
        </w:numPr>
        <w:spacing w:after="0" w:line="276" w:lineRule="auto"/>
        <w:rPr>
          <w:rFonts w:ascii="Calibri" w:eastAsia="Calibri" w:hAnsi="Calibri" w:cs="Calibri"/>
        </w:rPr>
      </w:pPr>
      <w:r>
        <w:rPr>
          <w:rFonts w:ascii="Calibri" w:eastAsia="Calibri" w:hAnsi="Calibri" w:cs="Calibri"/>
        </w:rPr>
        <w:t>ISA and IPN usually killed, the rest are MLV</w:t>
      </w:r>
    </w:p>
    <w:p w14:paraId="457D2AE3" w14:textId="77777777" w:rsidR="004616C3" w:rsidRDefault="004616C3" w:rsidP="004616C3">
      <w:pPr>
        <w:numPr>
          <w:ilvl w:val="0"/>
          <w:numId w:val="21"/>
        </w:numPr>
        <w:spacing w:after="0" w:line="276" w:lineRule="auto"/>
        <w:rPr>
          <w:rFonts w:ascii="Calibri" w:eastAsia="Calibri" w:hAnsi="Calibri" w:cs="Calibri"/>
          <w:highlight w:val="yellow"/>
        </w:rPr>
      </w:pPr>
      <w:r>
        <w:rPr>
          <w:rFonts w:ascii="Calibri" w:eastAsia="Calibri" w:hAnsi="Calibri" w:cs="Calibri"/>
          <w:highlight w:val="yellow"/>
        </w:rPr>
        <w:t>MLV cyprinid herpesvirus 3 was briefly licensed for koi in the US but adverse effects noted in certain facilities led to removal from the US market</w:t>
      </w:r>
    </w:p>
    <w:p w14:paraId="6DE32BFD" w14:textId="77777777" w:rsidR="004616C3" w:rsidRDefault="004616C3" w:rsidP="004616C3">
      <w:pPr>
        <w:numPr>
          <w:ilvl w:val="0"/>
          <w:numId w:val="21"/>
        </w:numPr>
        <w:spacing w:after="0" w:line="276" w:lineRule="auto"/>
        <w:rPr>
          <w:rFonts w:ascii="Calibri" w:eastAsia="Calibri" w:hAnsi="Calibri" w:cs="Calibri"/>
        </w:rPr>
      </w:pPr>
      <w:r>
        <w:rPr>
          <w:rFonts w:ascii="Calibri" w:eastAsia="Calibri" w:hAnsi="Calibri" w:cs="Calibri"/>
        </w:rPr>
        <w:t>Autogenous vaccines can be used for specific pathogens/strains isolated in a specific facility</w:t>
      </w:r>
    </w:p>
    <w:p w14:paraId="3F1B8DD5" w14:textId="77777777" w:rsidR="004616C3" w:rsidRDefault="004616C3" w:rsidP="004616C3">
      <w:pPr>
        <w:numPr>
          <w:ilvl w:val="1"/>
          <w:numId w:val="21"/>
        </w:numPr>
        <w:spacing w:after="0" w:line="276" w:lineRule="auto"/>
        <w:rPr>
          <w:rFonts w:ascii="Calibri" w:eastAsia="Calibri" w:hAnsi="Calibri" w:cs="Calibri"/>
          <w:highlight w:val="yellow"/>
        </w:rPr>
      </w:pPr>
      <w:r>
        <w:rPr>
          <w:rFonts w:ascii="Calibri" w:eastAsia="Calibri" w:hAnsi="Calibri" w:cs="Calibri"/>
          <w:highlight w:val="yellow"/>
        </w:rPr>
        <w:t xml:space="preserve">The oversight of a veterinarian or other qualified fish health specialist is </w:t>
      </w:r>
      <w:proofErr w:type="gramStart"/>
      <w:r>
        <w:rPr>
          <w:rFonts w:ascii="Calibri" w:eastAsia="Calibri" w:hAnsi="Calibri" w:cs="Calibri"/>
          <w:highlight w:val="yellow"/>
        </w:rPr>
        <w:t>required</w:t>
      </w:r>
      <w:proofErr w:type="gramEnd"/>
      <w:r>
        <w:rPr>
          <w:rFonts w:ascii="Calibri" w:eastAsia="Calibri" w:hAnsi="Calibri" w:cs="Calibri"/>
          <w:highlight w:val="yellow"/>
        </w:rPr>
        <w:t xml:space="preserve"> and the vaccine must be produced by a USDA-licensed vaccine production facility</w:t>
      </w:r>
    </w:p>
    <w:p w14:paraId="1F1D0736" w14:textId="77777777" w:rsidR="004616C3" w:rsidRDefault="004616C3" w:rsidP="004616C3">
      <w:pPr>
        <w:numPr>
          <w:ilvl w:val="1"/>
          <w:numId w:val="21"/>
        </w:numPr>
        <w:spacing w:after="0" w:line="276" w:lineRule="auto"/>
        <w:rPr>
          <w:rFonts w:ascii="Calibri" w:eastAsia="Calibri" w:hAnsi="Calibri" w:cs="Calibri"/>
        </w:rPr>
      </w:pPr>
      <w:r>
        <w:rPr>
          <w:rFonts w:ascii="Calibri" w:eastAsia="Calibri" w:hAnsi="Calibri" w:cs="Calibri"/>
        </w:rPr>
        <w:t>Oil-based adjuvants typically result in greater antibody titers and longer protection but may be associated with more injection site reactions</w:t>
      </w:r>
    </w:p>
    <w:p w14:paraId="37AA6C7F" w14:textId="77777777" w:rsidR="004616C3" w:rsidRDefault="004616C3" w:rsidP="004616C3">
      <w:pPr>
        <w:numPr>
          <w:ilvl w:val="1"/>
          <w:numId w:val="21"/>
        </w:numPr>
        <w:spacing w:after="0" w:line="276" w:lineRule="auto"/>
        <w:rPr>
          <w:rFonts w:ascii="Calibri" w:eastAsia="Calibri" w:hAnsi="Calibri" w:cs="Calibri"/>
        </w:rPr>
      </w:pPr>
      <w:r>
        <w:rPr>
          <w:rFonts w:ascii="Calibri" w:eastAsia="Calibri" w:hAnsi="Calibri" w:cs="Calibri"/>
        </w:rPr>
        <w:t>Should be kept refrigerated and used in less than 1-2 weeks</w:t>
      </w:r>
    </w:p>
    <w:p w14:paraId="201121B9" w14:textId="77777777" w:rsidR="004616C3" w:rsidRDefault="004616C3" w:rsidP="004616C3">
      <w:pPr>
        <w:numPr>
          <w:ilvl w:val="0"/>
          <w:numId w:val="21"/>
        </w:numPr>
        <w:spacing w:after="0" w:line="276" w:lineRule="auto"/>
        <w:rPr>
          <w:rFonts w:ascii="Calibri" w:eastAsia="Calibri" w:hAnsi="Calibri" w:cs="Calibri"/>
        </w:rPr>
      </w:pPr>
      <w:r>
        <w:rPr>
          <w:rFonts w:ascii="Calibri" w:eastAsia="Calibri" w:hAnsi="Calibri" w:cs="Calibri"/>
        </w:rPr>
        <w:t>Immune stimulants may be given for 2 weeks before and after vaccination to improve success</w:t>
      </w:r>
    </w:p>
    <w:p w14:paraId="4C478B07" w14:textId="77777777" w:rsidR="004616C3" w:rsidRDefault="004616C3" w:rsidP="004616C3">
      <w:pPr>
        <w:numPr>
          <w:ilvl w:val="0"/>
          <w:numId w:val="21"/>
        </w:numPr>
        <w:spacing w:after="0" w:line="276" w:lineRule="auto"/>
        <w:rPr>
          <w:rFonts w:ascii="Calibri" w:eastAsia="Calibri" w:hAnsi="Calibri" w:cs="Calibri"/>
        </w:rPr>
      </w:pPr>
      <w:r>
        <w:rPr>
          <w:rFonts w:ascii="Calibri" w:eastAsia="Calibri" w:hAnsi="Calibri" w:cs="Calibri"/>
        </w:rPr>
        <w:t>Vaccines most effective when given prior to exposure or clinical signs</w:t>
      </w:r>
    </w:p>
    <w:p w14:paraId="6FAD56B2" w14:textId="77777777" w:rsidR="004616C3" w:rsidRDefault="004616C3" w:rsidP="004616C3">
      <w:pPr>
        <w:rPr>
          <w:rFonts w:ascii="Calibri" w:eastAsia="Calibri" w:hAnsi="Calibri" w:cs="Calibri"/>
        </w:rPr>
      </w:pPr>
      <w:r>
        <w:rPr>
          <w:rFonts w:ascii="Calibri" w:eastAsia="Calibri" w:hAnsi="Calibri" w:cs="Calibri"/>
        </w:rPr>
        <w:t>Immune Stimulants - may reduce or avoid the need for chemotherapeutics</w:t>
      </w:r>
    </w:p>
    <w:p w14:paraId="67E3CB9F" w14:textId="77777777" w:rsidR="004616C3" w:rsidRDefault="004616C3" w:rsidP="004616C3">
      <w:pPr>
        <w:numPr>
          <w:ilvl w:val="0"/>
          <w:numId w:val="24"/>
        </w:numPr>
        <w:spacing w:after="0" w:line="276" w:lineRule="auto"/>
        <w:rPr>
          <w:rFonts w:ascii="Calibri" w:eastAsia="Calibri" w:hAnsi="Calibri" w:cs="Calibri"/>
        </w:rPr>
      </w:pPr>
      <w:r>
        <w:rPr>
          <w:rFonts w:ascii="Calibri" w:eastAsia="Calibri" w:hAnsi="Calibri" w:cs="Calibri"/>
        </w:rPr>
        <w:t xml:space="preserve">Little to no effect against intracellular organisms (viruses, </w:t>
      </w:r>
      <w:r>
        <w:rPr>
          <w:rFonts w:ascii="Calibri" w:eastAsia="Calibri" w:hAnsi="Calibri" w:cs="Calibri"/>
          <w:i/>
        </w:rPr>
        <w:t>Mycobacterium</w:t>
      </w:r>
      <w:r>
        <w:rPr>
          <w:rFonts w:ascii="Calibri" w:eastAsia="Calibri" w:hAnsi="Calibri" w:cs="Calibri"/>
        </w:rPr>
        <w:t xml:space="preserve"> spp.) and large parasites (nematodes, copepods)</w:t>
      </w:r>
    </w:p>
    <w:p w14:paraId="29076E67" w14:textId="77777777" w:rsidR="004616C3" w:rsidRDefault="004616C3" w:rsidP="004616C3">
      <w:pPr>
        <w:rPr>
          <w:rFonts w:ascii="Calibri" w:eastAsia="Calibri" w:hAnsi="Calibri" w:cs="Calibri"/>
        </w:rPr>
      </w:pPr>
      <w:r>
        <w:rPr>
          <w:rFonts w:ascii="Calibri" w:eastAsia="Calibri" w:hAnsi="Calibri" w:cs="Calibri"/>
        </w:rPr>
        <w:t xml:space="preserve">Beta-glucans - </w:t>
      </w:r>
      <w:proofErr w:type="spellStart"/>
      <w:r>
        <w:rPr>
          <w:rFonts w:ascii="Calibri" w:eastAsia="Calibri" w:hAnsi="Calibri" w:cs="Calibri"/>
        </w:rPr>
        <w:t>nondigestible</w:t>
      </w:r>
      <w:proofErr w:type="spellEnd"/>
      <w:r>
        <w:rPr>
          <w:rFonts w:ascii="Calibri" w:eastAsia="Calibri" w:hAnsi="Calibri" w:cs="Calibri"/>
        </w:rPr>
        <w:t xml:space="preserve"> glucose polysaccharides found within cell walls of bacteria, plants, and fungi</w:t>
      </w:r>
    </w:p>
    <w:p w14:paraId="1D231E84" w14:textId="77777777" w:rsidR="004616C3" w:rsidRDefault="004616C3" w:rsidP="004616C3">
      <w:pPr>
        <w:numPr>
          <w:ilvl w:val="0"/>
          <w:numId w:val="40"/>
        </w:numPr>
        <w:spacing w:after="0" w:line="276" w:lineRule="auto"/>
        <w:rPr>
          <w:rFonts w:ascii="Calibri" w:eastAsia="Calibri" w:hAnsi="Calibri" w:cs="Calibri"/>
        </w:rPr>
      </w:pPr>
      <w:r>
        <w:rPr>
          <w:rFonts w:ascii="Calibri" w:eastAsia="Calibri" w:hAnsi="Calibri" w:cs="Calibri"/>
        </w:rPr>
        <w:t>B-1,3-glucans and B-1,6-glucans used extensively in aquaculture</w:t>
      </w:r>
    </w:p>
    <w:p w14:paraId="67567129" w14:textId="77777777" w:rsidR="004616C3" w:rsidRDefault="004616C3" w:rsidP="004616C3">
      <w:pPr>
        <w:numPr>
          <w:ilvl w:val="0"/>
          <w:numId w:val="40"/>
        </w:numPr>
        <w:spacing w:after="0" w:line="276" w:lineRule="auto"/>
        <w:rPr>
          <w:rFonts w:ascii="Calibri" w:eastAsia="Calibri" w:hAnsi="Calibri" w:cs="Calibri"/>
        </w:rPr>
      </w:pPr>
      <w:r>
        <w:rPr>
          <w:rFonts w:ascii="Calibri" w:eastAsia="Calibri" w:hAnsi="Calibri" w:cs="Calibri"/>
        </w:rPr>
        <w:t>Longer courses (&gt;4wks) typically show no additional benefits</w:t>
      </w:r>
    </w:p>
    <w:p w14:paraId="7A402F79" w14:textId="77777777" w:rsidR="004616C3" w:rsidRDefault="004616C3" w:rsidP="004616C3">
      <w:pPr>
        <w:numPr>
          <w:ilvl w:val="0"/>
          <w:numId w:val="40"/>
        </w:numPr>
        <w:spacing w:after="0" w:line="276" w:lineRule="auto"/>
        <w:rPr>
          <w:rFonts w:ascii="Calibri" w:eastAsia="Calibri" w:hAnsi="Calibri" w:cs="Calibri"/>
        </w:rPr>
      </w:pPr>
      <w:r>
        <w:rPr>
          <w:rFonts w:ascii="Calibri" w:eastAsia="Calibri" w:hAnsi="Calibri" w:cs="Calibri"/>
        </w:rPr>
        <w:t>Higher doses can lead to immune suppression and reduce survival compared to lower doses</w:t>
      </w:r>
    </w:p>
    <w:p w14:paraId="0B6A1F49" w14:textId="77777777" w:rsidR="004616C3" w:rsidRDefault="004616C3" w:rsidP="004616C3">
      <w:pPr>
        <w:numPr>
          <w:ilvl w:val="0"/>
          <w:numId w:val="40"/>
        </w:numPr>
        <w:spacing w:after="0" w:line="276" w:lineRule="auto"/>
        <w:rPr>
          <w:rFonts w:ascii="Calibri" w:eastAsia="Calibri" w:hAnsi="Calibri" w:cs="Calibri"/>
        </w:rPr>
      </w:pPr>
      <w:r>
        <w:rPr>
          <w:rFonts w:ascii="Calibri" w:eastAsia="Calibri" w:hAnsi="Calibri" w:cs="Calibri"/>
        </w:rPr>
        <w:t>Main indication: short courses at suitable doses prior to a stressor or during an unavoidable stressor</w:t>
      </w:r>
    </w:p>
    <w:p w14:paraId="013EDD69" w14:textId="77777777" w:rsidR="004616C3" w:rsidRDefault="004616C3" w:rsidP="004616C3">
      <w:pPr>
        <w:rPr>
          <w:rFonts w:ascii="Calibri" w:eastAsia="Calibri" w:hAnsi="Calibri" w:cs="Calibri"/>
        </w:rPr>
      </w:pPr>
      <w:r>
        <w:rPr>
          <w:rFonts w:ascii="Calibri" w:eastAsia="Calibri" w:hAnsi="Calibri" w:cs="Calibri"/>
        </w:rPr>
        <w:t>Garlic (Allicin) - crushed garlic contains allicin and other sulfur-allyl compounds with immune-stimulant, antioxidant, hypolipidemic, antimicrobial, and antihypertensive properties</w:t>
      </w:r>
    </w:p>
    <w:p w14:paraId="63C0A6DC" w14:textId="77777777" w:rsidR="004616C3" w:rsidRDefault="004616C3" w:rsidP="004616C3">
      <w:pPr>
        <w:numPr>
          <w:ilvl w:val="0"/>
          <w:numId w:val="41"/>
        </w:numPr>
        <w:spacing w:after="0" w:line="276" w:lineRule="auto"/>
        <w:rPr>
          <w:rFonts w:ascii="Calibri" w:eastAsia="Calibri" w:hAnsi="Calibri" w:cs="Calibri"/>
        </w:rPr>
      </w:pPr>
      <w:r>
        <w:rPr>
          <w:rFonts w:ascii="Calibri" w:eastAsia="Calibri" w:hAnsi="Calibri" w:cs="Calibri"/>
        </w:rPr>
        <w:t>*Whole garlic is not effective</w:t>
      </w:r>
    </w:p>
    <w:p w14:paraId="70CE3C15" w14:textId="77777777" w:rsidR="004616C3" w:rsidRDefault="004616C3" w:rsidP="004616C3">
      <w:pPr>
        <w:numPr>
          <w:ilvl w:val="0"/>
          <w:numId w:val="41"/>
        </w:numPr>
        <w:spacing w:after="0" w:line="276" w:lineRule="auto"/>
        <w:rPr>
          <w:rFonts w:ascii="Calibri" w:eastAsia="Calibri" w:hAnsi="Calibri" w:cs="Calibri"/>
        </w:rPr>
      </w:pPr>
      <w:r>
        <w:rPr>
          <w:rFonts w:ascii="Calibri" w:eastAsia="Calibri" w:hAnsi="Calibri" w:cs="Calibri"/>
        </w:rPr>
        <w:t>Higher doses and longer courses should be avoided as oxidative tissue damage and acute mortalities have been reported</w:t>
      </w:r>
    </w:p>
    <w:p w14:paraId="32E3E817" w14:textId="77777777" w:rsidR="004616C3" w:rsidRDefault="004616C3" w:rsidP="004616C3">
      <w:pPr>
        <w:rPr>
          <w:rFonts w:ascii="Calibri" w:eastAsia="Calibri" w:hAnsi="Calibri" w:cs="Calibri"/>
        </w:rPr>
      </w:pPr>
      <w:r>
        <w:rPr>
          <w:rFonts w:ascii="Calibri" w:eastAsia="Calibri" w:hAnsi="Calibri" w:cs="Calibri"/>
        </w:rPr>
        <w:t>Propolis - produced by honeybees using plant resins and beeswax</w:t>
      </w:r>
    </w:p>
    <w:p w14:paraId="6C4B9AF0" w14:textId="77777777" w:rsidR="004616C3" w:rsidRDefault="004616C3" w:rsidP="004616C3">
      <w:pPr>
        <w:rPr>
          <w:rFonts w:ascii="Calibri" w:eastAsia="Calibri" w:hAnsi="Calibri" w:cs="Calibri"/>
        </w:rPr>
      </w:pPr>
      <w:r>
        <w:rPr>
          <w:rFonts w:ascii="Calibri" w:eastAsia="Calibri" w:hAnsi="Calibri" w:cs="Calibri"/>
        </w:rPr>
        <w:lastRenderedPageBreak/>
        <w:t xml:space="preserve">Vitamin C - ascorbic acid, essential vitamin in </w:t>
      </w:r>
      <w:proofErr w:type="spellStart"/>
      <w:r>
        <w:rPr>
          <w:rFonts w:ascii="Calibri" w:eastAsia="Calibri" w:hAnsi="Calibri" w:cs="Calibri"/>
        </w:rPr>
        <w:t>teleosts</w:t>
      </w:r>
      <w:proofErr w:type="spellEnd"/>
    </w:p>
    <w:p w14:paraId="2B83C833" w14:textId="77777777" w:rsidR="004616C3" w:rsidRDefault="004616C3" w:rsidP="004616C3">
      <w:pPr>
        <w:numPr>
          <w:ilvl w:val="0"/>
          <w:numId w:val="11"/>
        </w:numPr>
        <w:spacing w:after="0" w:line="276" w:lineRule="auto"/>
        <w:rPr>
          <w:rFonts w:ascii="Calibri" w:eastAsia="Calibri" w:hAnsi="Calibri" w:cs="Calibri"/>
        </w:rPr>
      </w:pPr>
      <w:proofErr w:type="spellStart"/>
      <w:r>
        <w:rPr>
          <w:rFonts w:ascii="Calibri" w:eastAsia="Calibri" w:hAnsi="Calibri" w:cs="Calibri"/>
        </w:rPr>
        <w:t>Elasmos</w:t>
      </w:r>
      <w:proofErr w:type="spellEnd"/>
      <w:r>
        <w:rPr>
          <w:rFonts w:ascii="Calibri" w:eastAsia="Calibri" w:hAnsi="Calibri" w:cs="Calibri"/>
        </w:rPr>
        <w:t>, sturgeon, gar, lungfish, and jawless fish seem able to synthesize some vitamin C</w:t>
      </w:r>
    </w:p>
    <w:p w14:paraId="79A40C4A" w14:textId="77777777" w:rsidR="004616C3" w:rsidRDefault="004616C3" w:rsidP="004616C3">
      <w:pPr>
        <w:numPr>
          <w:ilvl w:val="0"/>
          <w:numId w:val="11"/>
        </w:numPr>
        <w:spacing w:after="0" w:line="276" w:lineRule="auto"/>
        <w:rPr>
          <w:rFonts w:ascii="Calibri" w:eastAsia="Calibri" w:hAnsi="Calibri" w:cs="Calibri"/>
        </w:rPr>
      </w:pPr>
      <w:r>
        <w:rPr>
          <w:rFonts w:ascii="Calibri" w:eastAsia="Calibri" w:hAnsi="Calibri" w:cs="Calibri"/>
        </w:rPr>
        <w:t>Requirements are higher in juvenile fish and may increase 3-10-fold under stress</w:t>
      </w:r>
    </w:p>
    <w:p w14:paraId="257862D4" w14:textId="77777777" w:rsidR="004616C3" w:rsidRDefault="004616C3" w:rsidP="004616C3">
      <w:pPr>
        <w:numPr>
          <w:ilvl w:val="0"/>
          <w:numId w:val="11"/>
        </w:numPr>
        <w:spacing w:after="0" w:line="276" w:lineRule="auto"/>
        <w:rPr>
          <w:rFonts w:ascii="Calibri" w:eastAsia="Calibri" w:hAnsi="Calibri" w:cs="Calibri"/>
        </w:rPr>
      </w:pPr>
      <w:r>
        <w:rPr>
          <w:rFonts w:ascii="Calibri" w:eastAsia="Calibri" w:hAnsi="Calibri" w:cs="Calibri"/>
        </w:rPr>
        <w:t>Heat labile, light-sensitive - stabilized oral forms should be used and stored/prepared appropriately</w:t>
      </w:r>
    </w:p>
    <w:p w14:paraId="167420E1" w14:textId="77777777" w:rsidR="004616C3" w:rsidRDefault="004616C3" w:rsidP="004616C3">
      <w:pPr>
        <w:numPr>
          <w:ilvl w:val="0"/>
          <w:numId w:val="11"/>
        </w:numPr>
        <w:spacing w:after="0" w:line="276" w:lineRule="auto"/>
        <w:rPr>
          <w:rFonts w:ascii="Calibri" w:eastAsia="Calibri" w:hAnsi="Calibri" w:cs="Calibri"/>
        </w:rPr>
      </w:pPr>
      <w:r>
        <w:rPr>
          <w:rFonts w:ascii="Calibri" w:eastAsia="Calibri" w:hAnsi="Calibri" w:cs="Calibri"/>
        </w:rPr>
        <w:t>No adverse effects, no ceiling effect</w:t>
      </w:r>
    </w:p>
    <w:p w14:paraId="001E249E" w14:textId="77777777" w:rsidR="004616C3" w:rsidRPr="00B43431" w:rsidRDefault="004616C3" w:rsidP="004616C3">
      <w:pPr>
        <w:numPr>
          <w:ilvl w:val="0"/>
          <w:numId w:val="11"/>
        </w:numPr>
        <w:spacing w:after="0" w:line="276" w:lineRule="auto"/>
        <w:rPr>
          <w:rFonts w:ascii="Calibri" w:eastAsia="Calibri" w:hAnsi="Calibri" w:cs="Calibri"/>
        </w:rPr>
      </w:pPr>
      <w:r>
        <w:rPr>
          <w:rFonts w:ascii="Calibri" w:eastAsia="Calibri" w:hAnsi="Calibri" w:cs="Calibri"/>
        </w:rPr>
        <w:t>Requirement for vitamin C is affected by level of vitamin E in the diet</w:t>
      </w:r>
    </w:p>
    <w:p w14:paraId="4D809776" w14:textId="77777777" w:rsidR="004616C3" w:rsidRPr="000E2C67" w:rsidRDefault="004616C3" w:rsidP="004616C3">
      <w:pPr>
        <w:autoSpaceDE w:val="0"/>
        <w:autoSpaceDN w:val="0"/>
        <w:adjustRightInd w:val="0"/>
        <w:rPr>
          <w:rFonts w:ascii="Times New Roman" w:hAnsi="Times New Roman" w:cs="Times New Roman"/>
          <w:color w:val="353535"/>
        </w:rPr>
      </w:pPr>
      <w:r w:rsidRPr="000E2C67">
        <w:rPr>
          <w:rFonts w:ascii="Times New Roman" w:hAnsi="Times New Roman" w:cs="Times New Roman"/>
          <w:color w:val="353535"/>
        </w:rPr>
        <w:t>Clinical Guide to Fish Medicine (Hadfield/Clayton) Chapter A12 Medical Treatment, Legislation pg. 252-255</w:t>
      </w:r>
    </w:p>
    <w:p w14:paraId="593F7085" w14:textId="77777777" w:rsidR="004616C3" w:rsidRPr="000E2C67" w:rsidRDefault="004616C3" w:rsidP="004616C3">
      <w:pPr>
        <w:autoSpaceDE w:val="0"/>
        <w:autoSpaceDN w:val="0"/>
        <w:adjustRightInd w:val="0"/>
        <w:rPr>
          <w:rFonts w:ascii="Times New Roman" w:hAnsi="Times New Roman" w:cs="Times New Roman"/>
          <w:color w:val="353535"/>
        </w:rPr>
      </w:pPr>
    </w:p>
    <w:p w14:paraId="71CC724F" w14:textId="77777777" w:rsidR="004616C3" w:rsidRPr="000E2C67" w:rsidRDefault="004616C3" w:rsidP="004616C3">
      <w:pPr>
        <w:autoSpaceDE w:val="0"/>
        <w:autoSpaceDN w:val="0"/>
        <w:adjustRightInd w:val="0"/>
        <w:rPr>
          <w:rFonts w:ascii="Times New Roman" w:hAnsi="Times New Roman" w:cs="Times New Roman"/>
          <w:color w:val="353535"/>
        </w:rPr>
      </w:pPr>
      <w:r w:rsidRPr="000E2C67">
        <w:rPr>
          <w:rFonts w:ascii="Times New Roman" w:hAnsi="Times New Roman" w:cs="Times New Roman"/>
          <w:color w:val="353535"/>
        </w:rPr>
        <w:t>Legislation</w:t>
      </w:r>
    </w:p>
    <w:p w14:paraId="4B4A324A" w14:textId="77777777" w:rsidR="004616C3" w:rsidRPr="000E2C67" w:rsidRDefault="004616C3" w:rsidP="004616C3">
      <w:pPr>
        <w:autoSpaceDE w:val="0"/>
        <w:autoSpaceDN w:val="0"/>
        <w:adjustRightInd w:val="0"/>
        <w:rPr>
          <w:rFonts w:ascii="Times New Roman" w:hAnsi="Times New Roman" w:cs="Times New Roman"/>
          <w:color w:val="353535"/>
        </w:rPr>
      </w:pPr>
    </w:p>
    <w:p w14:paraId="787828CE" w14:textId="77777777" w:rsidR="004616C3" w:rsidRPr="000E2C67" w:rsidRDefault="004616C3" w:rsidP="004616C3">
      <w:pPr>
        <w:autoSpaceDE w:val="0"/>
        <w:autoSpaceDN w:val="0"/>
        <w:adjustRightInd w:val="0"/>
        <w:rPr>
          <w:rFonts w:ascii="Times New Roman" w:hAnsi="Times New Roman" w:cs="Times New Roman"/>
          <w:color w:val="353535"/>
        </w:rPr>
      </w:pPr>
      <w:r w:rsidRPr="000E2C67">
        <w:rPr>
          <w:rFonts w:ascii="Times New Roman" w:hAnsi="Times New Roman" w:cs="Times New Roman"/>
          <w:color w:val="353535"/>
        </w:rPr>
        <w:t>International legislation</w:t>
      </w:r>
    </w:p>
    <w:p w14:paraId="34C26491" w14:textId="77777777" w:rsidR="004616C3" w:rsidRPr="000E2C67" w:rsidRDefault="004616C3" w:rsidP="004616C3">
      <w:pPr>
        <w:pStyle w:val="ListParagraph"/>
        <w:numPr>
          <w:ilvl w:val="0"/>
          <w:numId w:val="80"/>
        </w:numPr>
        <w:autoSpaceDE w:val="0"/>
        <w:autoSpaceDN w:val="0"/>
        <w:adjustRightInd w:val="0"/>
        <w:spacing w:after="0" w:line="240" w:lineRule="auto"/>
        <w:rPr>
          <w:rFonts w:ascii="Times New Roman" w:hAnsi="Times New Roman" w:cs="Times New Roman"/>
          <w:color w:val="353535"/>
        </w:rPr>
      </w:pPr>
      <w:r w:rsidRPr="000E2C67">
        <w:rPr>
          <w:rFonts w:ascii="Times New Roman" w:hAnsi="Times New Roman" w:cs="Times New Roman"/>
          <w:color w:val="353535"/>
        </w:rPr>
        <w:t>Some regulations apply to fish such as CITES, international air transport association’s live animal guidelines, and OIE regulations</w:t>
      </w:r>
    </w:p>
    <w:p w14:paraId="2098E0B9" w14:textId="77777777" w:rsidR="004616C3" w:rsidRPr="000E2C67" w:rsidRDefault="004616C3" w:rsidP="004616C3">
      <w:pPr>
        <w:pStyle w:val="ListParagraph"/>
        <w:numPr>
          <w:ilvl w:val="0"/>
          <w:numId w:val="80"/>
        </w:numPr>
        <w:autoSpaceDE w:val="0"/>
        <w:autoSpaceDN w:val="0"/>
        <w:adjustRightInd w:val="0"/>
        <w:spacing w:after="0" w:line="240" w:lineRule="auto"/>
        <w:rPr>
          <w:rFonts w:ascii="Times New Roman" w:hAnsi="Times New Roman" w:cs="Times New Roman"/>
          <w:color w:val="353535"/>
        </w:rPr>
      </w:pPr>
      <w:r w:rsidRPr="000E2C67">
        <w:rPr>
          <w:rFonts w:ascii="Times New Roman" w:hAnsi="Times New Roman" w:cs="Times New Roman"/>
          <w:color w:val="353535"/>
        </w:rPr>
        <w:t>However, fish medical treatments are not regulated internationally, great variability between countries</w:t>
      </w:r>
    </w:p>
    <w:p w14:paraId="23F1EF14" w14:textId="77777777" w:rsidR="004616C3" w:rsidRPr="000E2C67" w:rsidRDefault="004616C3" w:rsidP="004616C3">
      <w:pPr>
        <w:autoSpaceDE w:val="0"/>
        <w:autoSpaceDN w:val="0"/>
        <w:adjustRightInd w:val="0"/>
        <w:rPr>
          <w:rFonts w:ascii="Times New Roman" w:hAnsi="Times New Roman" w:cs="Times New Roman"/>
          <w:color w:val="353535"/>
        </w:rPr>
      </w:pPr>
      <w:r w:rsidRPr="000E2C67">
        <w:rPr>
          <w:rFonts w:ascii="Times New Roman" w:hAnsi="Times New Roman" w:cs="Times New Roman"/>
          <w:color w:val="353535"/>
        </w:rPr>
        <w:t>Legislation in the US</w:t>
      </w:r>
    </w:p>
    <w:p w14:paraId="136D8BE3" w14:textId="77777777" w:rsidR="004616C3" w:rsidRPr="000E2C67" w:rsidRDefault="004616C3" w:rsidP="004616C3">
      <w:pPr>
        <w:pStyle w:val="ListParagraph"/>
        <w:numPr>
          <w:ilvl w:val="0"/>
          <w:numId w:val="80"/>
        </w:numPr>
        <w:autoSpaceDE w:val="0"/>
        <w:autoSpaceDN w:val="0"/>
        <w:adjustRightInd w:val="0"/>
        <w:spacing w:after="0" w:line="240" w:lineRule="auto"/>
        <w:rPr>
          <w:rFonts w:ascii="Times New Roman" w:hAnsi="Times New Roman" w:cs="Times New Roman"/>
          <w:color w:val="353535"/>
        </w:rPr>
      </w:pPr>
      <w:r w:rsidRPr="000E2C67">
        <w:rPr>
          <w:rFonts w:ascii="Times New Roman" w:hAnsi="Times New Roman" w:cs="Times New Roman"/>
          <w:color w:val="353535"/>
        </w:rPr>
        <w:t>Drugs regulated by the FDA</w:t>
      </w:r>
    </w:p>
    <w:p w14:paraId="6C9C5117" w14:textId="77777777" w:rsidR="004616C3" w:rsidRPr="000E2C67" w:rsidRDefault="004616C3" w:rsidP="004616C3">
      <w:pPr>
        <w:pStyle w:val="ListParagraph"/>
        <w:numPr>
          <w:ilvl w:val="1"/>
          <w:numId w:val="80"/>
        </w:numPr>
        <w:autoSpaceDE w:val="0"/>
        <w:autoSpaceDN w:val="0"/>
        <w:adjustRightInd w:val="0"/>
        <w:spacing w:after="0" w:line="240" w:lineRule="auto"/>
        <w:rPr>
          <w:rFonts w:ascii="Times New Roman" w:hAnsi="Times New Roman" w:cs="Times New Roman"/>
          <w:color w:val="353535"/>
        </w:rPr>
      </w:pPr>
      <w:r w:rsidRPr="000E2C67">
        <w:rPr>
          <w:rFonts w:ascii="Times New Roman" w:hAnsi="Times New Roman" w:cs="Times New Roman"/>
          <w:color w:val="353535"/>
        </w:rPr>
        <w:t>Withdrawal times must be included on the drug label</w:t>
      </w:r>
    </w:p>
    <w:p w14:paraId="43DFC017" w14:textId="77777777" w:rsidR="004616C3" w:rsidRPr="000E2C67" w:rsidRDefault="004616C3" w:rsidP="004616C3">
      <w:pPr>
        <w:pStyle w:val="ListParagraph"/>
        <w:numPr>
          <w:ilvl w:val="1"/>
          <w:numId w:val="80"/>
        </w:numPr>
        <w:autoSpaceDE w:val="0"/>
        <w:autoSpaceDN w:val="0"/>
        <w:adjustRightInd w:val="0"/>
        <w:spacing w:after="0" w:line="240" w:lineRule="auto"/>
        <w:rPr>
          <w:rFonts w:ascii="Times New Roman" w:hAnsi="Times New Roman" w:cs="Times New Roman"/>
          <w:color w:val="353535"/>
        </w:rPr>
      </w:pPr>
      <w:r w:rsidRPr="000E2C67">
        <w:rPr>
          <w:rFonts w:ascii="Times New Roman" w:hAnsi="Times New Roman" w:cs="Times New Roman"/>
          <w:color w:val="353535"/>
        </w:rPr>
        <w:t>Only a few drugs are FDA-approved for use in aquaculture. As of 2019, these are florfenicol (</w:t>
      </w:r>
      <w:proofErr w:type="spellStart"/>
      <w:r w:rsidRPr="000E2C67">
        <w:rPr>
          <w:rFonts w:ascii="Times New Roman" w:hAnsi="Times New Roman" w:cs="Times New Roman"/>
          <w:color w:val="353535"/>
        </w:rPr>
        <w:t>Aquaflor</w:t>
      </w:r>
      <w:proofErr w:type="spellEnd"/>
      <w:r w:rsidRPr="000E2C67">
        <w:rPr>
          <w:rFonts w:ascii="Times New Roman" w:hAnsi="Times New Roman" w:cs="Times New Roman"/>
          <w:color w:val="353535"/>
        </w:rPr>
        <w:t xml:space="preserve">), </w:t>
      </w:r>
      <w:proofErr w:type="spellStart"/>
      <w:r w:rsidRPr="000E2C67">
        <w:rPr>
          <w:rFonts w:ascii="Times New Roman" w:hAnsi="Times New Roman" w:cs="Times New Roman"/>
          <w:color w:val="353535"/>
        </w:rPr>
        <w:t>sulfadimethoxine</w:t>
      </w:r>
      <w:proofErr w:type="spellEnd"/>
      <w:r w:rsidRPr="000E2C67">
        <w:rPr>
          <w:rFonts w:ascii="Times New Roman" w:hAnsi="Times New Roman" w:cs="Times New Roman"/>
          <w:color w:val="353535"/>
        </w:rPr>
        <w:t xml:space="preserve">–ormetoprim (Romet-30 and </w:t>
      </w:r>
      <w:proofErr w:type="spellStart"/>
      <w:r w:rsidRPr="000E2C67">
        <w:rPr>
          <w:rFonts w:ascii="Times New Roman" w:hAnsi="Times New Roman" w:cs="Times New Roman"/>
          <w:color w:val="353535"/>
        </w:rPr>
        <w:t>Romet</w:t>
      </w:r>
      <w:proofErr w:type="spellEnd"/>
      <w:r w:rsidRPr="000E2C67">
        <w:rPr>
          <w:rFonts w:ascii="Times New Roman" w:hAnsi="Times New Roman" w:cs="Times New Roman"/>
          <w:color w:val="353535"/>
        </w:rPr>
        <w:t xml:space="preserve">-TC), </w:t>
      </w:r>
      <w:proofErr w:type="spellStart"/>
      <w:r w:rsidRPr="000E2C67">
        <w:rPr>
          <w:rFonts w:ascii="Times New Roman" w:hAnsi="Times New Roman" w:cs="Times New Roman"/>
          <w:color w:val="353535"/>
        </w:rPr>
        <w:t>sulfamerazine</w:t>
      </w:r>
      <w:proofErr w:type="spellEnd"/>
      <w:r w:rsidRPr="000E2C67">
        <w:rPr>
          <w:rFonts w:ascii="Times New Roman" w:hAnsi="Times New Roman" w:cs="Times New Roman"/>
          <w:color w:val="353535"/>
        </w:rPr>
        <w:t xml:space="preserve"> (no longer on the US market), oxytetracycline dihydrate (</w:t>
      </w:r>
      <w:proofErr w:type="spellStart"/>
      <w:r w:rsidRPr="000E2C67">
        <w:rPr>
          <w:rFonts w:ascii="Times New Roman" w:hAnsi="Times New Roman" w:cs="Times New Roman"/>
          <w:color w:val="353535"/>
        </w:rPr>
        <w:t>Terramycin</w:t>
      </w:r>
      <w:proofErr w:type="spellEnd"/>
      <w:r w:rsidRPr="000E2C67">
        <w:rPr>
          <w:rFonts w:ascii="Times New Roman" w:hAnsi="Times New Roman" w:cs="Times New Roman"/>
          <w:color w:val="353535"/>
        </w:rPr>
        <w:t xml:space="preserve"> 200 for Fish), oxytetracycline hydrochloride (for vertebral marking; various trade names), hydrogen peroxide (35% </w:t>
      </w:r>
      <w:proofErr w:type="spellStart"/>
      <w:r w:rsidRPr="000E2C67">
        <w:rPr>
          <w:rFonts w:ascii="Times New Roman" w:hAnsi="Times New Roman" w:cs="Times New Roman"/>
          <w:color w:val="353535"/>
        </w:rPr>
        <w:t>Perox</w:t>
      </w:r>
      <w:proofErr w:type="spellEnd"/>
      <w:r w:rsidRPr="000E2C67">
        <w:rPr>
          <w:rFonts w:ascii="Times New Roman" w:hAnsi="Times New Roman" w:cs="Times New Roman"/>
          <w:color w:val="353535"/>
        </w:rPr>
        <w:t>-aid), formalin (various trade names), chorionic gonadotropin (</w:t>
      </w:r>
      <w:proofErr w:type="spellStart"/>
      <w:r w:rsidRPr="000E2C67">
        <w:rPr>
          <w:rFonts w:ascii="Times New Roman" w:hAnsi="Times New Roman" w:cs="Times New Roman"/>
          <w:color w:val="353535"/>
        </w:rPr>
        <w:t>Chorulon</w:t>
      </w:r>
      <w:proofErr w:type="spellEnd"/>
      <w:r w:rsidRPr="000E2C67">
        <w:rPr>
          <w:rFonts w:ascii="Times New Roman" w:hAnsi="Times New Roman" w:cs="Times New Roman"/>
          <w:color w:val="353535"/>
        </w:rPr>
        <w:t>), chloramine-T (</w:t>
      </w:r>
      <w:proofErr w:type="spellStart"/>
      <w:r w:rsidRPr="000E2C67">
        <w:rPr>
          <w:rFonts w:ascii="Times New Roman" w:hAnsi="Times New Roman" w:cs="Times New Roman"/>
          <w:color w:val="353535"/>
        </w:rPr>
        <w:t>Halamid</w:t>
      </w:r>
      <w:proofErr w:type="spellEnd"/>
      <w:r w:rsidRPr="000E2C67">
        <w:rPr>
          <w:rFonts w:ascii="Times New Roman" w:hAnsi="Times New Roman" w:cs="Times New Roman"/>
          <w:color w:val="353535"/>
        </w:rPr>
        <w:t xml:space="preserve"> Aqua), and tricaine </w:t>
      </w:r>
      <w:proofErr w:type="spellStart"/>
      <w:r w:rsidRPr="000E2C67">
        <w:rPr>
          <w:rFonts w:ascii="Times New Roman" w:hAnsi="Times New Roman" w:cs="Times New Roman"/>
          <w:color w:val="353535"/>
        </w:rPr>
        <w:t>methanesulfonate</w:t>
      </w:r>
      <w:proofErr w:type="spellEnd"/>
      <w:r w:rsidRPr="000E2C67">
        <w:rPr>
          <w:rFonts w:ascii="Times New Roman" w:hAnsi="Times New Roman" w:cs="Times New Roman"/>
          <w:color w:val="353535"/>
        </w:rPr>
        <w:t xml:space="preserve"> (Tricaine-S®).</w:t>
      </w:r>
    </w:p>
    <w:p w14:paraId="79D8F902" w14:textId="77777777" w:rsidR="004616C3" w:rsidRPr="000E2C67" w:rsidRDefault="004616C3" w:rsidP="004616C3">
      <w:pPr>
        <w:pStyle w:val="ListParagraph"/>
        <w:numPr>
          <w:ilvl w:val="1"/>
          <w:numId w:val="80"/>
        </w:numPr>
        <w:autoSpaceDE w:val="0"/>
        <w:autoSpaceDN w:val="0"/>
        <w:adjustRightInd w:val="0"/>
        <w:spacing w:after="0" w:line="240" w:lineRule="auto"/>
        <w:rPr>
          <w:rFonts w:ascii="Times New Roman" w:hAnsi="Times New Roman" w:cs="Times New Roman"/>
          <w:color w:val="353535"/>
        </w:rPr>
      </w:pPr>
      <w:r w:rsidRPr="000E2C67">
        <w:rPr>
          <w:rFonts w:ascii="Times New Roman" w:hAnsi="Times New Roman" w:cs="Times New Roman"/>
          <w:color w:val="353535"/>
        </w:rPr>
        <w:t xml:space="preserve">Off label use of drugs is permitted under certain circumstances (valid VCPR, adequate withdrawal ensured, must be used </w:t>
      </w:r>
      <w:proofErr w:type="spellStart"/>
      <w:r w:rsidRPr="000E2C67">
        <w:rPr>
          <w:rFonts w:ascii="Times New Roman" w:hAnsi="Times New Roman" w:cs="Times New Roman"/>
          <w:color w:val="353535"/>
        </w:rPr>
        <w:t>o</w:t>
      </w:r>
      <w:proofErr w:type="spellEnd"/>
      <w:r w:rsidRPr="000E2C67">
        <w:rPr>
          <w:rFonts w:ascii="Times New Roman" w:hAnsi="Times New Roman" w:cs="Times New Roman"/>
          <w:color w:val="353535"/>
        </w:rPr>
        <w:t xml:space="preserve"> treat a disease where morbidity or mortality would result from lack of treatment)</w:t>
      </w:r>
    </w:p>
    <w:p w14:paraId="13D5CCF2" w14:textId="77777777" w:rsidR="004616C3" w:rsidRPr="000E2C67" w:rsidRDefault="004616C3" w:rsidP="004616C3">
      <w:pPr>
        <w:pStyle w:val="ListParagraph"/>
        <w:numPr>
          <w:ilvl w:val="2"/>
          <w:numId w:val="80"/>
        </w:numPr>
        <w:autoSpaceDE w:val="0"/>
        <w:autoSpaceDN w:val="0"/>
        <w:adjustRightInd w:val="0"/>
        <w:spacing w:after="0" w:line="240" w:lineRule="auto"/>
        <w:rPr>
          <w:rFonts w:ascii="Times New Roman" w:hAnsi="Times New Roman" w:cs="Times New Roman"/>
          <w:color w:val="353535"/>
        </w:rPr>
      </w:pPr>
      <w:r w:rsidRPr="000E2C67">
        <w:rPr>
          <w:rFonts w:ascii="Times New Roman" w:hAnsi="Times New Roman" w:cs="Times New Roman"/>
          <w:color w:val="353535"/>
        </w:rPr>
        <w:t>Not allowed to put ELDU in feed</w:t>
      </w:r>
    </w:p>
    <w:p w14:paraId="0C242646" w14:textId="77777777" w:rsidR="004616C3" w:rsidRPr="000E2C67" w:rsidRDefault="004616C3" w:rsidP="004616C3">
      <w:pPr>
        <w:pStyle w:val="ListParagraph"/>
        <w:numPr>
          <w:ilvl w:val="1"/>
          <w:numId w:val="80"/>
        </w:numPr>
        <w:autoSpaceDE w:val="0"/>
        <w:autoSpaceDN w:val="0"/>
        <w:adjustRightInd w:val="0"/>
        <w:spacing w:after="0" w:line="240" w:lineRule="auto"/>
        <w:rPr>
          <w:rFonts w:ascii="Times New Roman" w:hAnsi="Times New Roman" w:cs="Times New Roman"/>
          <w:color w:val="353535"/>
        </w:rPr>
      </w:pPr>
      <w:r w:rsidRPr="000E2C67">
        <w:rPr>
          <w:rFonts w:ascii="Times New Roman" w:hAnsi="Times New Roman" w:cs="Times New Roman"/>
          <w:color w:val="353535"/>
        </w:rPr>
        <w:t>Some drugs are prohibited in food-fish in the US. Prohibited drugs include chloramphenicol, fluoroquinolones, vancomycin, dimetridazole, metronidazole, nitrofurans, malachite green, and steroid hormones</w:t>
      </w:r>
    </w:p>
    <w:p w14:paraId="61DD1468" w14:textId="77777777" w:rsidR="004616C3" w:rsidRPr="000E2C67" w:rsidRDefault="004616C3" w:rsidP="004616C3">
      <w:pPr>
        <w:pStyle w:val="ListParagraph"/>
        <w:numPr>
          <w:ilvl w:val="1"/>
          <w:numId w:val="80"/>
        </w:numPr>
        <w:autoSpaceDE w:val="0"/>
        <w:autoSpaceDN w:val="0"/>
        <w:adjustRightInd w:val="0"/>
        <w:spacing w:after="0" w:line="240" w:lineRule="auto"/>
        <w:rPr>
          <w:rFonts w:ascii="Times New Roman" w:hAnsi="Times New Roman" w:cs="Times New Roman"/>
          <w:color w:val="353535"/>
        </w:rPr>
      </w:pPr>
      <w:r w:rsidRPr="000E2C67">
        <w:rPr>
          <w:rFonts w:ascii="Times New Roman" w:hAnsi="Times New Roman" w:cs="Times New Roman"/>
          <w:color w:val="353535"/>
        </w:rPr>
        <w:t xml:space="preserve">Some drugs are low priority, </w:t>
      </w:r>
      <w:proofErr w:type="spellStart"/>
      <w:r w:rsidRPr="000E2C67">
        <w:rPr>
          <w:rFonts w:ascii="Times New Roman" w:hAnsi="Times New Roman" w:cs="Times New Roman"/>
          <w:color w:val="353535"/>
        </w:rPr>
        <w:t>ie</w:t>
      </w:r>
      <w:proofErr w:type="spellEnd"/>
      <w:r w:rsidRPr="000E2C67">
        <w:rPr>
          <w:rFonts w:ascii="Times New Roman" w:hAnsi="Times New Roman" w:cs="Times New Roman"/>
          <w:color w:val="353535"/>
        </w:rPr>
        <w:t xml:space="preserve"> not officially approved but FDA is unlikely to object (</w:t>
      </w:r>
      <w:proofErr w:type="spellStart"/>
      <w:r w:rsidRPr="000E2C67">
        <w:rPr>
          <w:rFonts w:ascii="Times New Roman" w:hAnsi="Times New Roman" w:cs="Times New Roman"/>
          <w:color w:val="353535"/>
        </w:rPr>
        <w:t>ie</w:t>
      </w:r>
      <w:proofErr w:type="spellEnd"/>
      <w:r w:rsidRPr="000E2C67">
        <w:rPr>
          <w:rFonts w:ascii="Times New Roman" w:hAnsi="Times New Roman" w:cs="Times New Roman"/>
          <w:color w:val="353535"/>
        </w:rPr>
        <w:t xml:space="preserve"> sodium chloride, povidone iodine </w:t>
      </w:r>
      <w:proofErr w:type="spellStart"/>
      <w:r w:rsidRPr="000E2C67">
        <w:rPr>
          <w:rFonts w:ascii="Times New Roman" w:hAnsi="Times New Roman" w:cs="Times New Roman"/>
          <w:color w:val="353535"/>
        </w:rPr>
        <w:t>etc</w:t>
      </w:r>
      <w:proofErr w:type="spellEnd"/>
      <w:r w:rsidRPr="000E2C67">
        <w:rPr>
          <w:rFonts w:ascii="Times New Roman" w:hAnsi="Times New Roman" w:cs="Times New Roman"/>
          <w:color w:val="353535"/>
        </w:rPr>
        <w:t>)</w:t>
      </w:r>
    </w:p>
    <w:p w14:paraId="7964D6D5" w14:textId="77777777" w:rsidR="004616C3" w:rsidRPr="000E2C67" w:rsidRDefault="004616C3" w:rsidP="004616C3">
      <w:pPr>
        <w:pStyle w:val="ListParagraph"/>
        <w:numPr>
          <w:ilvl w:val="1"/>
          <w:numId w:val="80"/>
        </w:numPr>
        <w:autoSpaceDE w:val="0"/>
        <w:autoSpaceDN w:val="0"/>
        <w:adjustRightInd w:val="0"/>
        <w:spacing w:after="0" w:line="240" w:lineRule="auto"/>
        <w:rPr>
          <w:rFonts w:ascii="Times New Roman" w:hAnsi="Times New Roman" w:cs="Times New Roman"/>
          <w:color w:val="353535"/>
        </w:rPr>
      </w:pPr>
      <w:r w:rsidRPr="000E2C67">
        <w:rPr>
          <w:rFonts w:ascii="Times New Roman" w:hAnsi="Times New Roman" w:cs="Times New Roman"/>
          <w:color w:val="353535"/>
        </w:rPr>
        <w:t>A drug may also be administered under the Investigational New Animal Drug regulations if being used for clinical investigation</w:t>
      </w:r>
    </w:p>
    <w:p w14:paraId="2C92AFA7" w14:textId="77777777" w:rsidR="004616C3" w:rsidRPr="000E2C67" w:rsidRDefault="004616C3" w:rsidP="004616C3">
      <w:pPr>
        <w:pStyle w:val="ListParagraph"/>
        <w:numPr>
          <w:ilvl w:val="1"/>
          <w:numId w:val="80"/>
        </w:numPr>
        <w:autoSpaceDE w:val="0"/>
        <w:autoSpaceDN w:val="0"/>
        <w:adjustRightInd w:val="0"/>
        <w:spacing w:after="0" w:line="240" w:lineRule="auto"/>
        <w:rPr>
          <w:rFonts w:ascii="Times New Roman" w:hAnsi="Times New Roman" w:cs="Times New Roman"/>
          <w:color w:val="353535"/>
        </w:rPr>
      </w:pPr>
      <w:r w:rsidRPr="000E2C67">
        <w:rPr>
          <w:rFonts w:ascii="Times New Roman" w:hAnsi="Times New Roman" w:cs="Times New Roman"/>
          <w:color w:val="353535"/>
        </w:rPr>
        <w:t>Compounding is currently allowed when the source is an FDA-approved drug provided the conditions for extra-label use are met</w:t>
      </w:r>
    </w:p>
    <w:p w14:paraId="12696054" w14:textId="77777777" w:rsidR="004616C3" w:rsidRPr="000E2C67" w:rsidRDefault="004616C3" w:rsidP="004616C3">
      <w:pPr>
        <w:pStyle w:val="ListParagraph"/>
        <w:numPr>
          <w:ilvl w:val="0"/>
          <w:numId w:val="80"/>
        </w:numPr>
        <w:autoSpaceDE w:val="0"/>
        <w:autoSpaceDN w:val="0"/>
        <w:adjustRightInd w:val="0"/>
        <w:spacing w:after="0" w:line="240" w:lineRule="auto"/>
        <w:rPr>
          <w:rFonts w:ascii="Times New Roman" w:hAnsi="Times New Roman" w:cs="Times New Roman"/>
          <w:color w:val="353535"/>
        </w:rPr>
      </w:pPr>
      <w:r w:rsidRPr="000E2C67">
        <w:rPr>
          <w:rFonts w:ascii="Times New Roman" w:hAnsi="Times New Roman" w:cs="Times New Roman"/>
          <w:color w:val="353535"/>
        </w:rPr>
        <w:t>Vaccines regulated by APHIS</w:t>
      </w:r>
    </w:p>
    <w:p w14:paraId="6FA13501" w14:textId="77777777" w:rsidR="004616C3" w:rsidRPr="000E2C67" w:rsidRDefault="004616C3" w:rsidP="004616C3">
      <w:pPr>
        <w:pStyle w:val="ListParagraph"/>
        <w:numPr>
          <w:ilvl w:val="0"/>
          <w:numId w:val="80"/>
        </w:numPr>
        <w:autoSpaceDE w:val="0"/>
        <w:autoSpaceDN w:val="0"/>
        <w:adjustRightInd w:val="0"/>
        <w:spacing w:after="0" w:line="240" w:lineRule="auto"/>
        <w:rPr>
          <w:rFonts w:ascii="Times New Roman" w:hAnsi="Times New Roman" w:cs="Times New Roman"/>
          <w:color w:val="353535"/>
        </w:rPr>
      </w:pPr>
      <w:r w:rsidRPr="000E2C67">
        <w:rPr>
          <w:rFonts w:ascii="Times New Roman" w:hAnsi="Times New Roman" w:cs="Times New Roman"/>
          <w:color w:val="353535"/>
        </w:rPr>
        <w:t>Pesticides regulated by the EPA</w:t>
      </w:r>
    </w:p>
    <w:p w14:paraId="167B53F0" w14:textId="77777777" w:rsidR="004616C3" w:rsidRPr="000E2C67" w:rsidRDefault="004616C3" w:rsidP="004616C3">
      <w:pPr>
        <w:pStyle w:val="ListParagraph"/>
        <w:numPr>
          <w:ilvl w:val="0"/>
          <w:numId w:val="80"/>
        </w:numPr>
        <w:autoSpaceDE w:val="0"/>
        <w:autoSpaceDN w:val="0"/>
        <w:adjustRightInd w:val="0"/>
        <w:spacing w:after="0" w:line="240" w:lineRule="auto"/>
        <w:rPr>
          <w:rFonts w:ascii="Times New Roman" w:hAnsi="Times New Roman" w:cs="Times New Roman"/>
          <w:color w:val="353535"/>
        </w:rPr>
      </w:pPr>
      <w:r w:rsidRPr="000E2C67">
        <w:rPr>
          <w:rFonts w:ascii="Times New Roman" w:hAnsi="Times New Roman" w:cs="Times New Roman"/>
          <w:color w:val="353535"/>
        </w:rPr>
        <w:t>Water discharge may also be regulated by a local National Pollutant Discharge Elimination System (NPDES) in the state in which the drug use is occurring.</w:t>
      </w:r>
    </w:p>
    <w:p w14:paraId="144FD94F" w14:textId="77777777" w:rsidR="004616C3" w:rsidRPr="000E2C67" w:rsidRDefault="004616C3" w:rsidP="004616C3">
      <w:pPr>
        <w:pStyle w:val="ListParagraph"/>
        <w:numPr>
          <w:ilvl w:val="0"/>
          <w:numId w:val="80"/>
        </w:numPr>
        <w:autoSpaceDE w:val="0"/>
        <w:autoSpaceDN w:val="0"/>
        <w:adjustRightInd w:val="0"/>
        <w:spacing w:after="0" w:line="240" w:lineRule="auto"/>
        <w:rPr>
          <w:rFonts w:ascii="Times New Roman" w:hAnsi="Times New Roman" w:cs="Times New Roman"/>
          <w:color w:val="353535"/>
        </w:rPr>
      </w:pPr>
      <w:r w:rsidRPr="000E2C67">
        <w:rPr>
          <w:rFonts w:ascii="Times New Roman" w:hAnsi="Times New Roman" w:cs="Times New Roman"/>
          <w:color w:val="353535"/>
        </w:rPr>
        <w:lastRenderedPageBreak/>
        <w:t>State or local legislation may be more stringent than national legislation</w:t>
      </w:r>
    </w:p>
    <w:p w14:paraId="56506B3D" w14:textId="77777777" w:rsidR="004616C3" w:rsidRPr="000E2C67" w:rsidRDefault="004616C3" w:rsidP="004616C3">
      <w:pPr>
        <w:autoSpaceDE w:val="0"/>
        <w:autoSpaceDN w:val="0"/>
        <w:adjustRightInd w:val="0"/>
        <w:rPr>
          <w:rFonts w:ascii="Times New Roman" w:hAnsi="Times New Roman" w:cs="Times New Roman"/>
          <w:color w:val="353535"/>
        </w:rPr>
      </w:pPr>
      <w:r w:rsidRPr="000E2C67">
        <w:rPr>
          <w:rFonts w:ascii="Times New Roman" w:hAnsi="Times New Roman" w:cs="Times New Roman"/>
          <w:color w:val="353535"/>
        </w:rPr>
        <w:t>Legislation in Europe</w:t>
      </w:r>
    </w:p>
    <w:p w14:paraId="662EDE32" w14:textId="77777777" w:rsidR="004616C3" w:rsidRPr="000E2C67" w:rsidRDefault="004616C3" w:rsidP="004616C3">
      <w:pPr>
        <w:pStyle w:val="ListParagraph"/>
        <w:numPr>
          <w:ilvl w:val="0"/>
          <w:numId w:val="80"/>
        </w:numPr>
        <w:autoSpaceDE w:val="0"/>
        <w:autoSpaceDN w:val="0"/>
        <w:adjustRightInd w:val="0"/>
        <w:spacing w:after="0" w:line="240" w:lineRule="auto"/>
        <w:rPr>
          <w:rFonts w:ascii="Times New Roman" w:hAnsi="Times New Roman" w:cs="Times New Roman"/>
          <w:color w:val="353535"/>
        </w:rPr>
      </w:pPr>
      <w:r w:rsidRPr="000E2C67">
        <w:rPr>
          <w:rFonts w:ascii="Times New Roman" w:hAnsi="Times New Roman" w:cs="Times New Roman"/>
          <w:color w:val="353535"/>
        </w:rPr>
        <w:t>legislation regarding fish treatments is made by the European Commission and translated into legislation in each member state (country), which can be more restrictive.</w:t>
      </w:r>
    </w:p>
    <w:p w14:paraId="2F0F189B" w14:textId="77777777" w:rsidR="004616C3" w:rsidRPr="000E2C67" w:rsidRDefault="004616C3" w:rsidP="004616C3">
      <w:pPr>
        <w:pStyle w:val="ListParagraph"/>
        <w:numPr>
          <w:ilvl w:val="0"/>
          <w:numId w:val="80"/>
        </w:numPr>
        <w:autoSpaceDE w:val="0"/>
        <w:autoSpaceDN w:val="0"/>
        <w:adjustRightInd w:val="0"/>
        <w:spacing w:after="0" w:line="240" w:lineRule="auto"/>
        <w:rPr>
          <w:rFonts w:ascii="Times New Roman" w:hAnsi="Times New Roman" w:cs="Times New Roman"/>
          <w:color w:val="353535"/>
        </w:rPr>
      </w:pPr>
      <w:r w:rsidRPr="000E2C67">
        <w:rPr>
          <w:rFonts w:ascii="Times New Roman" w:hAnsi="Times New Roman" w:cs="Times New Roman"/>
          <w:color w:val="353535"/>
        </w:rPr>
        <w:t>Salmonidae are considered major food-producing species while other species are considered minor food-producing species</w:t>
      </w:r>
    </w:p>
    <w:p w14:paraId="712FB01F" w14:textId="77777777" w:rsidR="004616C3" w:rsidRPr="000E2C67" w:rsidRDefault="004616C3" w:rsidP="004616C3">
      <w:pPr>
        <w:pStyle w:val="ListParagraph"/>
        <w:numPr>
          <w:ilvl w:val="0"/>
          <w:numId w:val="80"/>
        </w:numPr>
        <w:autoSpaceDE w:val="0"/>
        <w:autoSpaceDN w:val="0"/>
        <w:adjustRightInd w:val="0"/>
        <w:spacing w:after="0" w:line="240" w:lineRule="auto"/>
        <w:rPr>
          <w:rFonts w:ascii="Times New Roman" w:hAnsi="Times New Roman" w:cs="Times New Roman"/>
          <w:color w:val="353535"/>
        </w:rPr>
      </w:pPr>
      <w:r w:rsidRPr="000E2C67">
        <w:rPr>
          <w:rFonts w:ascii="Times New Roman" w:hAnsi="Times New Roman" w:cs="Times New Roman"/>
          <w:color w:val="353535"/>
        </w:rPr>
        <w:t>In some EU states, several ornamental fish species are considered domestic animals</w:t>
      </w:r>
    </w:p>
    <w:p w14:paraId="4D848FD8" w14:textId="77777777" w:rsidR="004616C3" w:rsidRPr="000E2C67" w:rsidRDefault="004616C3" w:rsidP="004616C3">
      <w:pPr>
        <w:pStyle w:val="ListParagraph"/>
        <w:numPr>
          <w:ilvl w:val="0"/>
          <w:numId w:val="80"/>
        </w:numPr>
        <w:autoSpaceDE w:val="0"/>
        <w:autoSpaceDN w:val="0"/>
        <w:adjustRightInd w:val="0"/>
        <w:spacing w:after="0" w:line="240" w:lineRule="auto"/>
        <w:rPr>
          <w:rFonts w:ascii="Times New Roman" w:hAnsi="Times New Roman" w:cs="Times New Roman"/>
          <w:color w:val="353535"/>
        </w:rPr>
      </w:pPr>
      <w:r w:rsidRPr="000E2C67">
        <w:rPr>
          <w:rFonts w:ascii="Times New Roman" w:hAnsi="Times New Roman" w:cs="Times New Roman"/>
          <w:color w:val="353535"/>
        </w:rPr>
        <w:t xml:space="preserve">Currently approved drugs include </w:t>
      </w:r>
      <w:proofErr w:type="spellStart"/>
      <w:r w:rsidRPr="000E2C67">
        <w:rPr>
          <w:rFonts w:ascii="Times New Roman" w:hAnsi="Times New Roman" w:cs="Times New Roman"/>
          <w:color w:val="353535"/>
        </w:rPr>
        <w:t>bronopol</w:t>
      </w:r>
      <w:proofErr w:type="spellEnd"/>
      <w:r w:rsidRPr="000E2C67">
        <w:rPr>
          <w:rFonts w:ascii="Times New Roman" w:hAnsi="Times New Roman" w:cs="Times New Roman"/>
          <w:color w:val="353535"/>
        </w:rPr>
        <w:t xml:space="preserve">, diflubenzuron, </w:t>
      </w:r>
      <w:proofErr w:type="spellStart"/>
      <w:r w:rsidRPr="000E2C67">
        <w:rPr>
          <w:rFonts w:ascii="Times New Roman" w:hAnsi="Times New Roman" w:cs="Times New Roman"/>
          <w:color w:val="353535"/>
        </w:rPr>
        <w:t>emamectin</w:t>
      </w:r>
      <w:proofErr w:type="spellEnd"/>
      <w:r w:rsidRPr="000E2C67">
        <w:rPr>
          <w:rFonts w:ascii="Times New Roman" w:hAnsi="Times New Roman" w:cs="Times New Roman"/>
          <w:color w:val="353535"/>
        </w:rPr>
        <w:t xml:space="preserve">, florfenicol, flumequine (a first-generation fluoroquinolone), gentamicin, </w:t>
      </w:r>
      <w:proofErr w:type="spellStart"/>
      <w:r w:rsidRPr="000E2C67">
        <w:rPr>
          <w:rFonts w:ascii="Times New Roman" w:hAnsi="Times New Roman" w:cs="Times New Roman"/>
          <w:color w:val="353535"/>
        </w:rPr>
        <w:t>oxolinic</w:t>
      </w:r>
      <w:proofErr w:type="spellEnd"/>
      <w:r w:rsidRPr="000E2C67">
        <w:rPr>
          <w:rFonts w:ascii="Times New Roman" w:hAnsi="Times New Roman" w:cs="Times New Roman"/>
          <w:color w:val="353535"/>
        </w:rPr>
        <w:t xml:space="preserve"> acid, oxytetracycline, and trimethoprim–sulfadiazine. </w:t>
      </w:r>
    </w:p>
    <w:p w14:paraId="718F3199" w14:textId="77777777" w:rsidR="004616C3" w:rsidRPr="000E2C67" w:rsidRDefault="004616C3" w:rsidP="004616C3">
      <w:pPr>
        <w:pStyle w:val="ListParagraph"/>
        <w:numPr>
          <w:ilvl w:val="0"/>
          <w:numId w:val="80"/>
        </w:numPr>
        <w:autoSpaceDE w:val="0"/>
        <w:autoSpaceDN w:val="0"/>
        <w:adjustRightInd w:val="0"/>
        <w:spacing w:after="0" w:line="240" w:lineRule="auto"/>
        <w:rPr>
          <w:rFonts w:ascii="Times New Roman" w:hAnsi="Times New Roman" w:cs="Times New Roman"/>
          <w:color w:val="353535"/>
        </w:rPr>
      </w:pPr>
      <w:r w:rsidRPr="000E2C67">
        <w:rPr>
          <w:rFonts w:ascii="Times New Roman" w:hAnsi="Times New Roman" w:cs="Times New Roman"/>
          <w:color w:val="353535"/>
        </w:rPr>
        <w:t>Withdrawal times are based on the maximal residue levels (MRLs) defined by the European Food Safety Authority (EFSA).</w:t>
      </w:r>
    </w:p>
    <w:p w14:paraId="1D6EBC83" w14:textId="77777777" w:rsidR="004616C3" w:rsidRPr="000E2C67" w:rsidRDefault="004616C3" w:rsidP="004616C3">
      <w:pPr>
        <w:pStyle w:val="ListParagraph"/>
        <w:numPr>
          <w:ilvl w:val="0"/>
          <w:numId w:val="80"/>
        </w:numPr>
        <w:autoSpaceDE w:val="0"/>
        <w:autoSpaceDN w:val="0"/>
        <w:adjustRightInd w:val="0"/>
        <w:spacing w:after="0" w:line="240" w:lineRule="auto"/>
        <w:rPr>
          <w:rFonts w:ascii="Times New Roman" w:hAnsi="Times New Roman" w:cs="Times New Roman"/>
          <w:color w:val="353535"/>
        </w:rPr>
      </w:pPr>
      <w:r w:rsidRPr="000E2C67">
        <w:rPr>
          <w:rFonts w:ascii="Times New Roman" w:hAnsi="Times New Roman" w:cs="Times New Roman"/>
          <w:color w:val="353535"/>
        </w:rPr>
        <w:t xml:space="preserve">Prohibited drugs for foodstuff of animal origin are listed in Annex IV of the European regulations and include chloramphenicol, chlorpromazine, colchicine, dimetridazole, metronidazole, nitrofurans, and </w:t>
      </w:r>
      <w:proofErr w:type="spellStart"/>
      <w:r w:rsidRPr="000E2C67">
        <w:rPr>
          <w:rFonts w:ascii="Times New Roman" w:hAnsi="Times New Roman" w:cs="Times New Roman"/>
          <w:color w:val="353535"/>
        </w:rPr>
        <w:t>ronidazole</w:t>
      </w:r>
      <w:proofErr w:type="spellEnd"/>
    </w:p>
    <w:p w14:paraId="3C429FDE" w14:textId="77777777" w:rsidR="004616C3" w:rsidRPr="000E2C67" w:rsidRDefault="004616C3" w:rsidP="004616C3">
      <w:pPr>
        <w:pStyle w:val="ListParagraph"/>
        <w:numPr>
          <w:ilvl w:val="0"/>
          <w:numId w:val="80"/>
        </w:numPr>
        <w:autoSpaceDE w:val="0"/>
        <w:autoSpaceDN w:val="0"/>
        <w:adjustRightInd w:val="0"/>
        <w:spacing w:after="0" w:line="240" w:lineRule="auto"/>
        <w:rPr>
          <w:rFonts w:ascii="Times New Roman" w:hAnsi="Times New Roman" w:cs="Times New Roman"/>
          <w:color w:val="353535"/>
        </w:rPr>
      </w:pPr>
      <w:r w:rsidRPr="000E2C67">
        <w:rPr>
          <w:rFonts w:ascii="Times New Roman" w:hAnsi="Times New Roman" w:cs="Times New Roman"/>
          <w:color w:val="353535"/>
        </w:rPr>
        <w:t xml:space="preserve">Some EU countries further prohibit the use of certain antibiotics in all animal species, which may include vancomycin, certain fluoroquinolones, third- and fourth-generation cephalosporins such as ceftazidime, and antibiotics used against </w:t>
      </w:r>
      <w:proofErr w:type="spellStart"/>
      <w:r w:rsidRPr="000E2C67">
        <w:rPr>
          <w:rFonts w:ascii="Times New Roman" w:hAnsi="Times New Roman" w:cs="Times New Roman"/>
          <w:color w:val="353535"/>
        </w:rPr>
        <w:t>mycobacteriosis</w:t>
      </w:r>
      <w:proofErr w:type="spellEnd"/>
      <w:r w:rsidRPr="000E2C67">
        <w:rPr>
          <w:rFonts w:ascii="Times New Roman" w:hAnsi="Times New Roman" w:cs="Times New Roman"/>
          <w:color w:val="353535"/>
        </w:rPr>
        <w:t>.</w:t>
      </w:r>
    </w:p>
    <w:p w14:paraId="62FBDCEA" w14:textId="77777777" w:rsidR="004616C3" w:rsidRPr="000E2C67" w:rsidRDefault="004616C3" w:rsidP="004616C3">
      <w:pPr>
        <w:pStyle w:val="ListParagraph"/>
        <w:numPr>
          <w:ilvl w:val="0"/>
          <w:numId w:val="80"/>
        </w:numPr>
        <w:autoSpaceDE w:val="0"/>
        <w:autoSpaceDN w:val="0"/>
        <w:adjustRightInd w:val="0"/>
        <w:spacing w:after="0" w:line="240" w:lineRule="auto"/>
        <w:rPr>
          <w:rFonts w:ascii="Times New Roman" w:hAnsi="Times New Roman" w:cs="Times New Roman"/>
          <w:color w:val="353535"/>
        </w:rPr>
      </w:pPr>
      <w:r w:rsidRPr="000E2C67">
        <w:rPr>
          <w:rFonts w:ascii="Times New Roman" w:hAnsi="Times New Roman" w:cs="Times New Roman"/>
          <w:color w:val="353535"/>
        </w:rPr>
        <w:t xml:space="preserve">Some antibiotics can only be used if a </w:t>
      </w:r>
      <w:proofErr w:type="spellStart"/>
      <w:r w:rsidRPr="000E2C67">
        <w:rPr>
          <w:rFonts w:ascii="Times New Roman" w:hAnsi="Times New Roman" w:cs="Times New Roman"/>
          <w:color w:val="353535"/>
        </w:rPr>
        <w:t>bactereial</w:t>
      </w:r>
      <w:proofErr w:type="spellEnd"/>
      <w:r w:rsidRPr="000E2C67">
        <w:rPr>
          <w:rFonts w:ascii="Times New Roman" w:hAnsi="Times New Roman" w:cs="Times New Roman"/>
          <w:color w:val="353535"/>
        </w:rPr>
        <w:t xml:space="preserve"> culture has determined they are the only appropriate </w:t>
      </w:r>
      <w:proofErr w:type="spellStart"/>
      <w:r w:rsidRPr="000E2C67">
        <w:rPr>
          <w:rFonts w:ascii="Times New Roman" w:hAnsi="Times New Roman" w:cs="Times New Roman"/>
          <w:color w:val="353535"/>
        </w:rPr>
        <w:t>treaetment</w:t>
      </w:r>
      <w:proofErr w:type="spellEnd"/>
    </w:p>
    <w:p w14:paraId="7356F1F8" w14:textId="77777777" w:rsidR="004616C3" w:rsidRPr="000E2C67" w:rsidRDefault="004616C3" w:rsidP="004616C3">
      <w:pPr>
        <w:autoSpaceDE w:val="0"/>
        <w:autoSpaceDN w:val="0"/>
        <w:adjustRightInd w:val="0"/>
        <w:rPr>
          <w:rFonts w:ascii="Times New Roman" w:hAnsi="Times New Roman" w:cs="Times New Roman"/>
          <w:color w:val="353535"/>
        </w:rPr>
      </w:pPr>
    </w:p>
    <w:p w14:paraId="698DA5B0" w14:textId="77777777" w:rsidR="004616C3" w:rsidRPr="000E2C67" w:rsidRDefault="004616C3" w:rsidP="004616C3">
      <w:pPr>
        <w:autoSpaceDE w:val="0"/>
        <w:autoSpaceDN w:val="0"/>
        <w:adjustRightInd w:val="0"/>
        <w:rPr>
          <w:rFonts w:ascii="Times New Roman" w:hAnsi="Times New Roman" w:cs="Times New Roman"/>
          <w:color w:val="353535"/>
        </w:rPr>
      </w:pPr>
    </w:p>
    <w:p w14:paraId="7A1A2EAB" w14:textId="77777777" w:rsidR="004616C3" w:rsidRPr="000E2C67" w:rsidRDefault="004616C3" w:rsidP="004616C3">
      <w:pPr>
        <w:autoSpaceDE w:val="0"/>
        <w:autoSpaceDN w:val="0"/>
        <w:adjustRightInd w:val="0"/>
        <w:rPr>
          <w:rFonts w:ascii="Times New Roman" w:hAnsi="Times New Roman" w:cs="Times New Roman"/>
          <w:color w:val="353535"/>
        </w:rPr>
      </w:pPr>
      <w:r w:rsidRPr="000E2C67">
        <w:rPr>
          <w:rFonts w:ascii="Times New Roman" w:hAnsi="Times New Roman" w:cs="Times New Roman"/>
          <w:color w:val="353535"/>
        </w:rPr>
        <w:t>Pathology of Wildlife and Zoo Animals (</w:t>
      </w:r>
      <w:proofErr w:type="spellStart"/>
      <w:r w:rsidRPr="000E2C67">
        <w:rPr>
          <w:rFonts w:ascii="Times New Roman" w:hAnsi="Times New Roman" w:cs="Times New Roman"/>
          <w:color w:val="353535"/>
        </w:rPr>
        <w:t>Terio</w:t>
      </w:r>
      <w:proofErr w:type="spellEnd"/>
      <w:r w:rsidRPr="000E2C67">
        <w:rPr>
          <w:rFonts w:ascii="Times New Roman" w:hAnsi="Times New Roman" w:cs="Times New Roman"/>
          <w:color w:val="353535"/>
        </w:rPr>
        <w:t>, 2018) Chapter 39 Osteichthyes, Infectious Diseases, Viruses pg. 962-970</w:t>
      </w:r>
    </w:p>
    <w:p w14:paraId="597D5F3D" w14:textId="77777777" w:rsidR="004616C3" w:rsidRPr="000E2C67" w:rsidRDefault="004616C3" w:rsidP="004616C3">
      <w:pPr>
        <w:pStyle w:val="NormalWeb"/>
        <w:numPr>
          <w:ilvl w:val="0"/>
          <w:numId w:val="64"/>
        </w:numPr>
        <w:spacing w:before="0" w:beforeAutospacing="0" w:after="0" w:afterAutospacing="0"/>
        <w:ind w:left="1440"/>
        <w:textAlignment w:val="baseline"/>
        <w:rPr>
          <w:color w:val="000000"/>
        </w:rPr>
      </w:pPr>
      <w:r w:rsidRPr="000E2C67">
        <w:rPr>
          <w:color w:val="000000"/>
        </w:rPr>
        <w:t>Infectious diseases</w:t>
      </w:r>
    </w:p>
    <w:p w14:paraId="39BB9096" w14:textId="77777777" w:rsidR="004616C3" w:rsidRPr="000E2C67" w:rsidRDefault="004616C3" w:rsidP="004616C3">
      <w:pPr>
        <w:pStyle w:val="NormalWeb"/>
        <w:numPr>
          <w:ilvl w:val="1"/>
          <w:numId w:val="65"/>
        </w:numPr>
        <w:spacing w:before="0" w:beforeAutospacing="0" w:after="0" w:afterAutospacing="0"/>
        <w:ind w:left="2160"/>
        <w:textAlignment w:val="baseline"/>
        <w:rPr>
          <w:color w:val="000000"/>
        </w:rPr>
      </w:pPr>
      <w:r w:rsidRPr="000E2C67">
        <w:rPr>
          <w:color w:val="000000"/>
        </w:rPr>
        <w:t>DNA viruses</w:t>
      </w:r>
    </w:p>
    <w:p w14:paraId="6BA693C5" w14:textId="77777777" w:rsidR="004616C3" w:rsidRPr="000E2C67" w:rsidRDefault="004616C3" w:rsidP="004616C3">
      <w:pPr>
        <w:pStyle w:val="NormalWeb"/>
        <w:numPr>
          <w:ilvl w:val="2"/>
          <w:numId w:val="66"/>
        </w:numPr>
        <w:spacing w:before="0" w:beforeAutospacing="0" w:after="0" w:afterAutospacing="0"/>
        <w:ind w:left="2880"/>
        <w:textAlignment w:val="baseline"/>
        <w:rPr>
          <w:color w:val="000000"/>
        </w:rPr>
      </w:pPr>
      <w:proofErr w:type="spellStart"/>
      <w:r w:rsidRPr="000E2C67">
        <w:rPr>
          <w:color w:val="000000"/>
        </w:rPr>
        <w:t>Lymphocystis</w:t>
      </w:r>
      <w:proofErr w:type="spellEnd"/>
    </w:p>
    <w:p w14:paraId="707FDF21" w14:textId="77777777" w:rsidR="004616C3" w:rsidRPr="000E2C67" w:rsidRDefault="004616C3" w:rsidP="004616C3">
      <w:pPr>
        <w:pStyle w:val="NormalWeb"/>
        <w:numPr>
          <w:ilvl w:val="3"/>
          <w:numId w:val="67"/>
        </w:numPr>
        <w:spacing w:before="0" w:beforeAutospacing="0" w:after="0" w:afterAutospacing="0"/>
        <w:ind w:left="3600"/>
        <w:textAlignment w:val="baseline"/>
        <w:rPr>
          <w:color w:val="000000"/>
        </w:rPr>
      </w:pPr>
      <w:r w:rsidRPr="000E2C67">
        <w:rPr>
          <w:color w:val="000000"/>
        </w:rPr>
        <w:t>Cultured and wild, FW and SW</w:t>
      </w:r>
    </w:p>
    <w:p w14:paraId="749FEAD9" w14:textId="77777777" w:rsidR="004616C3" w:rsidRPr="000E2C67" w:rsidRDefault="004616C3" w:rsidP="004616C3">
      <w:pPr>
        <w:pStyle w:val="NormalWeb"/>
        <w:numPr>
          <w:ilvl w:val="3"/>
          <w:numId w:val="67"/>
        </w:numPr>
        <w:spacing w:before="0" w:beforeAutospacing="0" w:after="0" w:afterAutospacing="0"/>
        <w:ind w:left="3600"/>
        <w:textAlignment w:val="baseline"/>
        <w:rPr>
          <w:color w:val="000000"/>
        </w:rPr>
      </w:pPr>
      <w:proofErr w:type="spellStart"/>
      <w:r w:rsidRPr="000E2C67">
        <w:rPr>
          <w:color w:val="000000"/>
        </w:rPr>
        <w:t>Lymphocystis</w:t>
      </w:r>
      <w:proofErr w:type="spellEnd"/>
      <w:r w:rsidRPr="000E2C67">
        <w:rPr>
          <w:color w:val="000000"/>
        </w:rPr>
        <w:t xml:space="preserve"> disease virus LDV (</w:t>
      </w:r>
      <w:proofErr w:type="spellStart"/>
      <w:r w:rsidRPr="000E2C67">
        <w:rPr>
          <w:color w:val="000000"/>
        </w:rPr>
        <w:t>iridovirus</w:t>
      </w:r>
      <w:proofErr w:type="spellEnd"/>
      <w:r w:rsidRPr="000E2C67">
        <w:rPr>
          <w:color w:val="000000"/>
        </w:rPr>
        <w:t>)</w:t>
      </w:r>
    </w:p>
    <w:p w14:paraId="36017C65" w14:textId="77777777" w:rsidR="004616C3" w:rsidRPr="000E2C67" w:rsidRDefault="004616C3" w:rsidP="004616C3">
      <w:pPr>
        <w:pStyle w:val="NormalWeb"/>
        <w:numPr>
          <w:ilvl w:val="3"/>
          <w:numId w:val="67"/>
        </w:numPr>
        <w:spacing w:before="0" w:beforeAutospacing="0" w:after="0" w:afterAutospacing="0"/>
        <w:ind w:left="3600"/>
        <w:textAlignment w:val="baseline"/>
        <w:rPr>
          <w:color w:val="000000"/>
        </w:rPr>
      </w:pPr>
      <w:r w:rsidRPr="000E2C67">
        <w:rPr>
          <w:color w:val="000000"/>
        </w:rPr>
        <w:t>Icosahedral, diameter 200 nm</w:t>
      </w:r>
    </w:p>
    <w:p w14:paraId="720E0861" w14:textId="77777777" w:rsidR="004616C3" w:rsidRPr="000E2C67" w:rsidRDefault="004616C3" w:rsidP="004616C3">
      <w:pPr>
        <w:pStyle w:val="NormalWeb"/>
        <w:numPr>
          <w:ilvl w:val="3"/>
          <w:numId w:val="67"/>
        </w:numPr>
        <w:spacing w:before="0" w:beforeAutospacing="0" w:after="0" w:afterAutospacing="0"/>
        <w:ind w:left="3600"/>
        <w:textAlignment w:val="baseline"/>
        <w:rPr>
          <w:color w:val="000000"/>
        </w:rPr>
      </w:pPr>
      <w:r w:rsidRPr="000E2C67">
        <w:rPr>
          <w:color w:val="000000"/>
        </w:rPr>
        <w:t>LDV-1</w:t>
      </w:r>
    </w:p>
    <w:p w14:paraId="1F645B57" w14:textId="77777777" w:rsidR="004616C3" w:rsidRPr="000E2C67" w:rsidRDefault="004616C3" w:rsidP="004616C3">
      <w:pPr>
        <w:pStyle w:val="NormalWeb"/>
        <w:numPr>
          <w:ilvl w:val="4"/>
          <w:numId w:val="68"/>
        </w:numPr>
        <w:spacing w:before="0" w:beforeAutospacing="0" w:after="0" w:afterAutospacing="0"/>
        <w:ind w:left="4320"/>
        <w:textAlignment w:val="baseline"/>
        <w:rPr>
          <w:color w:val="000000"/>
        </w:rPr>
      </w:pPr>
      <w:r w:rsidRPr="000E2C67">
        <w:rPr>
          <w:color w:val="000000"/>
        </w:rPr>
        <w:t>Flounder and place</w:t>
      </w:r>
    </w:p>
    <w:p w14:paraId="6810D3DF" w14:textId="77777777" w:rsidR="004616C3" w:rsidRPr="000E2C67" w:rsidRDefault="004616C3" w:rsidP="004616C3">
      <w:pPr>
        <w:pStyle w:val="NormalWeb"/>
        <w:numPr>
          <w:ilvl w:val="3"/>
          <w:numId w:val="68"/>
        </w:numPr>
        <w:spacing w:before="0" w:beforeAutospacing="0" w:after="0" w:afterAutospacing="0"/>
        <w:ind w:left="3600"/>
        <w:textAlignment w:val="baseline"/>
        <w:rPr>
          <w:color w:val="000000"/>
        </w:rPr>
      </w:pPr>
      <w:r w:rsidRPr="000E2C67">
        <w:rPr>
          <w:color w:val="000000"/>
        </w:rPr>
        <w:t>LDV-2</w:t>
      </w:r>
    </w:p>
    <w:p w14:paraId="689D05D9" w14:textId="77777777" w:rsidR="004616C3" w:rsidRPr="000E2C67" w:rsidRDefault="004616C3" w:rsidP="004616C3">
      <w:pPr>
        <w:pStyle w:val="NormalWeb"/>
        <w:numPr>
          <w:ilvl w:val="4"/>
          <w:numId w:val="68"/>
        </w:numPr>
        <w:spacing w:before="0" w:beforeAutospacing="0" w:after="0" w:afterAutospacing="0"/>
        <w:ind w:left="4320"/>
        <w:textAlignment w:val="baseline"/>
        <w:rPr>
          <w:color w:val="000000"/>
        </w:rPr>
      </w:pPr>
      <w:r w:rsidRPr="000E2C67">
        <w:rPr>
          <w:color w:val="000000"/>
        </w:rPr>
        <w:t>Dab</w:t>
      </w:r>
    </w:p>
    <w:p w14:paraId="6AF64EFD" w14:textId="77777777" w:rsidR="004616C3" w:rsidRPr="000E2C67" w:rsidRDefault="004616C3" w:rsidP="004616C3">
      <w:pPr>
        <w:pStyle w:val="NormalWeb"/>
        <w:numPr>
          <w:ilvl w:val="3"/>
          <w:numId w:val="68"/>
        </w:numPr>
        <w:spacing w:before="0" w:beforeAutospacing="0" w:after="0" w:afterAutospacing="0"/>
        <w:ind w:left="3600"/>
        <w:textAlignment w:val="baseline"/>
        <w:rPr>
          <w:color w:val="000000"/>
        </w:rPr>
      </w:pPr>
      <w:proofErr w:type="spellStart"/>
      <w:r w:rsidRPr="000E2C67">
        <w:rPr>
          <w:color w:val="000000"/>
        </w:rPr>
        <w:t>Iridoviruses</w:t>
      </w:r>
      <w:proofErr w:type="spellEnd"/>
      <w:r w:rsidRPr="000E2C67">
        <w:rPr>
          <w:color w:val="000000"/>
        </w:rPr>
        <w:t xml:space="preserve"> isolated from other species have not been formally characterized.</w:t>
      </w:r>
    </w:p>
    <w:p w14:paraId="0641351A" w14:textId="77777777" w:rsidR="004616C3" w:rsidRPr="000E2C67" w:rsidRDefault="004616C3" w:rsidP="004616C3">
      <w:pPr>
        <w:pStyle w:val="NormalWeb"/>
        <w:numPr>
          <w:ilvl w:val="3"/>
          <w:numId w:val="68"/>
        </w:numPr>
        <w:spacing w:before="0" w:beforeAutospacing="0" w:after="0" w:afterAutospacing="0"/>
        <w:ind w:left="3600"/>
        <w:textAlignment w:val="baseline"/>
        <w:rPr>
          <w:color w:val="000000"/>
        </w:rPr>
      </w:pPr>
      <w:r w:rsidRPr="000E2C67">
        <w:rPr>
          <w:color w:val="000000"/>
        </w:rPr>
        <w:t>Incubation period – long, weeks to months.</w:t>
      </w:r>
    </w:p>
    <w:p w14:paraId="0E9EDD39" w14:textId="77777777" w:rsidR="004616C3" w:rsidRPr="000E2C67" w:rsidRDefault="004616C3" w:rsidP="004616C3">
      <w:pPr>
        <w:pStyle w:val="NormalWeb"/>
        <w:numPr>
          <w:ilvl w:val="3"/>
          <w:numId w:val="68"/>
        </w:numPr>
        <w:spacing w:before="0" w:beforeAutospacing="0" w:after="0" w:afterAutospacing="0"/>
        <w:ind w:left="3600"/>
        <w:textAlignment w:val="baseline"/>
        <w:rPr>
          <w:color w:val="000000"/>
        </w:rPr>
      </w:pPr>
      <w:r w:rsidRPr="000E2C67">
        <w:rPr>
          <w:color w:val="000000"/>
        </w:rPr>
        <w:t>Clinical history related to stress.</w:t>
      </w:r>
    </w:p>
    <w:p w14:paraId="7F997EB6" w14:textId="77777777" w:rsidR="004616C3" w:rsidRPr="000E2C67" w:rsidRDefault="004616C3" w:rsidP="004616C3">
      <w:pPr>
        <w:pStyle w:val="NormalWeb"/>
        <w:numPr>
          <w:ilvl w:val="3"/>
          <w:numId w:val="68"/>
        </w:numPr>
        <w:spacing w:before="0" w:beforeAutospacing="0" w:after="0" w:afterAutospacing="0"/>
        <w:ind w:left="3600"/>
        <w:textAlignment w:val="baseline"/>
        <w:rPr>
          <w:color w:val="000000"/>
        </w:rPr>
      </w:pPr>
      <w:r w:rsidRPr="000E2C67">
        <w:rPr>
          <w:color w:val="000000"/>
        </w:rPr>
        <w:t xml:space="preserve">Transmission – horizontal, abrasions of lesions and release of </w:t>
      </w:r>
      <w:proofErr w:type="spellStart"/>
      <w:r w:rsidRPr="000E2C67">
        <w:rPr>
          <w:color w:val="000000"/>
        </w:rPr>
        <w:t>iridovirus</w:t>
      </w:r>
      <w:proofErr w:type="spellEnd"/>
      <w:r w:rsidRPr="000E2C67">
        <w:rPr>
          <w:color w:val="000000"/>
        </w:rPr>
        <w:t xml:space="preserve"> into environment.</w:t>
      </w:r>
    </w:p>
    <w:p w14:paraId="3E9F165C" w14:textId="77777777" w:rsidR="004616C3" w:rsidRPr="000E2C67" w:rsidRDefault="004616C3" w:rsidP="004616C3">
      <w:pPr>
        <w:pStyle w:val="NormalWeb"/>
        <w:numPr>
          <w:ilvl w:val="3"/>
          <w:numId w:val="68"/>
        </w:numPr>
        <w:spacing w:before="0" w:beforeAutospacing="0" w:after="0" w:afterAutospacing="0"/>
        <w:ind w:left="3600"/>
        <w:textAlignment w:val="baseline"/>
        <w:rPr>
          <w:color w:val="000000"/>
        </w:rPr>
      </w:pPr>
      <w:proofErr w:type="spellStart"/>
      <w:r w:rsidRPr="000E2C67">
        <w:rPr>
          <w:color w:val="000000"/>
        </w:rPr>
        <w:t>Self limiting</w:t>
      </w:r>
      <w:proofErr w:type="spellEnd"/>
      <w:r w:rsidRPr="000E2C67">
        <w:rPr>
          <w:color w:val="000000"/>
        </w:rPr>
        <w:t>.</w:t>
      </w:r>
    </w:p>
    <w:p w14:paraId="7829A634" w14:textId="77777777" w:rsidR="004616C3" w:rsidRPr="000E2C67" w:rsidRDefault="004616C3" w:rsidP="004616C3">
      <w:pPr>
        <w:pStyle w:val="NormalWeb"/>
        <w:numPr>
          <w:ilvl w:val="3"/>
          <w:numId w:val="68"/>
        </w:numPr>
        <w:spacing w:before="0" w:beforeAutospacing="0" w:after="0" w:afterAutospacing="0"/>
        <w:ind w:left="3600"/>
        <w:textAlignment w:val="baseline"/>
        <w:rPr>
          <w:color w:val="000000"/>
        </w:rPr>
      </w:pPr>
      <w:r w:rsidRPr="000E2C67">
        <w:rPr>
          <w:color w:val="000000"/>
        </w:rPr>
        <w:t>Gross lesions – variably sized, raised, white to tan masses, skin MM, gills.</w:t>
      </w:r>
    </w:p>
    <w:p w14:paraId="70DA1079" w14:textId="77777777" w:rsidR="004616C3" w:rsidRPr="000E2C67" w:rsidRDefault="004616C3" w:rsidP="004616C3">
      <w:pPr>
        <w:pStyle w:val="NormalWeb"/>
        <w:numPr>
          <w:ilvl w:val="3"/>
          <w:numId w:val="68"/>
        </w:numPr>
        <w:spacing w:before="0" w:beforeAutospacing="0" w:after="0" w:afterAutospacing="0"/>
        <w:ind w:left="3600"/>
        <w:textAlignment w:val="baseline"/>
        <w:rPr>
          <w:color w:val="000000"/>
        </w:rPr>
      </w:pPr>
      <w:r w:rsidRPr="000E2C67">
        <w:rPr>
          <w:color w:val="000000"/>
        </w:rPr>
        <w:t>Pinpoint, discrete and nodular, or coalescent and multinodular.</w:t>
      </w:r>
    </w:p>
    <w:p w14:paraId="78B6EE43" w14:textId="77777777" w:rsidR="004616C3" w:rsidRPr="000E2C67" w:rsidRDefault="004616C3" w:rsidP="004616C3">
      <w:pPr>
        <w:pStyle w:val="NormalWeb"/>
        <w:numPr>
          <w:ilvl w:val="3"/>
          <w:numId w:val="68"/>
        </w:numPr>
        <w:spacing w:before="0" w:beforeAutospacing="0" w:after="0" w:afterAutospacing="0"/>
        <w:ind w:left="3600"/>
        <w:textAlignment w:val="baseline"/>
        <w:rPr>
          <w:color w:val="000000"/>
        </w:rPr>
      </w:pPr>
      <w:r w:rsidRPr="000E2C67">
        <w:rPr>
          <w:color w:val="000000"/>
        </w:rPr>
        <w:lastRenderedPageBreak/>
        <w:t>Microscopically – extreme cytomegaly of dermal fibroblasts, dermal infiltration by lymphocytes and histiocytes.</w:t>
      </w:r>
    </w:p>
    <w:p w14:paraId="1CDF675E" w14:textId="77777777" w:rsidR="004616C3" w:rsidRPr="000E2C67" w:rsidRDefault="004616C3" w:rsidP="004616C3">
      <w:pPr>
        <w:pStyle w:val="NormalWeb"/>
        <w:numPr>
          <w:ilvl w:val="3"/>
          <w:numId w:val="68"/>
        </w:numPr>
        <w:spacing w:before="0" w:beforeAutospacing="0" w:after="0" w:afterAutospacing="0"/>
        <w:ind w:left="3600"/>
        <w:textAlignment w:val="baseline"/>
        <w:rPr>
          <w:color w:val="000000"/>
        </w:rPr>
      </w:pPr>
      <w:proofErr w:type="spellStart"/>
      <w:r w:rsidRPr="000E2C67">
        <w:rPr>
          <w:color w:val="000000"/>
        </w:rPr>
        <w:t>Dx</w:t>
      </w:r>
      <w:proofErr w:type="spellEnd"/>
      <w:r w:rsidRPr="000E2C67">
        <w:rPr>
          <w:color w:val="000000"/>
        </w:rPr>
        <w:t xml:space="preserve"> – microscopic examination of histologic sections or wet mount, cytomegalic dermal fibroblasts.</w:t>
      </w:r>
    </w:p>
    <w:p w14:paraId="418D51B2" w14:textId="77777777" w:rsidR="004616C3" w:rsidRPr="000E2C67" w:rsidRDefault="004616C3" w:rsidP="004616C3">
      <w:pPr>
        <w:pStyle w:val="NormalWeb"/>
        <w:numPr>
          <w:ilvl w:val="2"/>
          <w:numId w:val="68"/>
        </w:numPr>
        <w:spacing w:before="0" w:beforeAutospacing="0" w:after="0" w:afterAutospacing="0"/>
        <w:ind w:left="2880"/>
        <w:textAlignment w:val="baseline"/>
        <w:rPr>
          <w:color w:val="000000"/>
        </w:rPr>
      </w:pPr>
      <w:r w:rsidRPr="000E2C67">
        <w:rPr>
          <w:color w:val="000000"/>
        </w:rPr>
        <w:t xml:space="preserve">Systemic </w:t>
      </w:r>
      <w:proofErr w:type="spellStart"/>
      <w:r w:rsidRPr="000E2C67">
        <w:rPr>
          <w:color w:val="000000"/>
        </w:rPr>
        <w:t>iridoviruses</w:t>
      </w:r>
      <w:proofErr w:type="spellEnd"/>
    </w:p>
    <w:p w14:paraId="6583FD9E" w14:textId="77777777" w:rsidR="004616C3" w:rsidRPr="000E2C67" w:rsidRDefault="004616C3" w:rsidP="004616C3">
      <w:pPr>
        <w:pStyle w:val="NormalWeb"/>
        <w:numPr>
          <w:ilvl w:val="3"/>
          <w:numId w:val="68"/>
        </w:numPr>
        <w:spacing w:before="0" w:beforeAutospacing="0" w:after="0" w:afterAutospacing="0"/>
        <w:ind w:left="3600"/>
        <w:textAlignment w:val="baseline"/>
        <w:rPr>
          <w:color w:val="000000"/>
        </w:rPr>
      </w:pPr>
      <w:r w:rsidRPr="000E2C67">
        <w:rPr>
          <w:color w:val="000000"/>
        </w:rPr>
        <w:t xml:space="preserve">Genera </w:t>
      </w:r>
      <w:proofErr w:type="spellStart"/>
      <w:r w:rsidRPr="000E2C67">
        <w:rPr>
          <w:color w:val="000000"/>
        </w:rPr>
        <w:t>Megalocytivirus</w:t>
      </w:r>
      <w:proofErr w:type="spellEnd"/>
      <w:r w:rsidRPr="000E2C67">
        <w:rPr>
          <w:color w:val="000000"/>
        </w:rPr>
        <w:t xml:space="preserve"> and </w:t>
      </w:r>
      <w:proofErr w:type="spellStart"/>
      <w:r w:rsidRPr="000E2C67">
        <w:rPr>
          <w:color w:val="000000"/>
        </w:rPr>
        <w:t>Ranavirus</w:t>
      </w:r>
      <w:proofErr w:type="spellEnd"/>
    </w:p>
    <w:p w14:paraId="13A57C14" w14:textId="77777777" w:rsidR="004616C3" w:rsidRPr="000E2C67" w:rsidRDefault="004616C3" w:rsidP="004616C3">
      <w:pPr>
        <w:pStyle w:val="NormalWeb"/>
        <w:numPr>
          <w:ilvl w:val="4"/>
          <w:numId w:val="68"/>
        </w:numPr>
        <w:spacing w:before="0" w:beforeAutospacing="0" w:after="0" w:afterAutospacing="0"/>
        <w:ind w:left="4320"/>
        <w:textAlignment w:val="baseline"/>
        <w:rPr>
          <w:color w:val="000000"/>
        </w:rPr>
      </w:pPr>
      <w:r w:rsidRPr="000E2C67">
        <w:rPr>
          <w:color w:val="000000"/>
        </w:rPr>
        <w:t>FW and marine, global distribution</w:t>
      </w:r>
    </w:p>
    <w:p w14:paraId="4E95D166" w14:textId="77777777" w:rsidR="004616C3" w:rsidRPr="000E2C67" w:rsidRDefault="004616C3" w:rsidP="004616C3">
      <w:pPr>
        <w:pStyle w:val="NormalWeb"/>
        <w:numPr>
          <w:ilvl w:val="3"/>
          <w:numId w:val="68"/>
        </w:numPr>
        <w:spacing w:before="0" w:beforeAutospacing="0" w:after="0" w:afterAutospacing="0"/>
        <w:ind w:left="3600"/>
        <w:textAlignment w:val="baseline"/>
        <w:rPr>
          <w:color w:val="000000"/>
        </w:rPr>
      </w:pPr>
      <w:proofErr w:type="spellStart"/>
      <w:r w:rsidRPr="000E2C67">
        <w:rPr>
          <w:color w:val="000000"/>
        </w:rPr>
        <w:t>Megalocytoviruses</w:t>
      </w:r>
      <w:proofErr w:type="spellEnd"/>
    </w:p>
    <w:p w14:paraId="648F107E" w14:textId="77777777" w:rsidR="004616C3" w:rsidRPr="000E2C67" w:rsidRDefault="004616C3" w:rsidP="004616C3">
      <w:pPr>
        <w:pStyle w:val="NormalWeb"/>
        <w:numPr>
          <w:ilvl w:val="4"/>
          <w:numId w:val="68"/>
        </w:numPr>
        <w:spacing w:before="0" w:beforeAutospacing="0" w:after="0" w:afterAutospacing="0"/>
        <w:ind w:left="4320"/>
        <w:textAlignment w:val="baseline"/>
        <w:rPr>
          <w:color w:val="000000"/>
        </w:rPr>
      </w:pPr>
      <w:r w:rsidRPr="000E2C67">
        <w:rPr>
          <w:color w:val="000000"/>
        </w:rPr>
        <w:t>Pathogens of fish</w:t>
      </w:r>
    </w:p>
    <w:p w14:paraId="5F7894D4" w14:textId="77777777" w:rsidR="004616C3" w:rsidRPr="000E2C67" w:rsidRDefault="004616C3" w:rsidP="004616C3">
      <w:pPr>
        <w:pStyle w:val="NormalWeb"/>
        <w:numPr>
          <w:ilvl w:val="4"/>
          <w:numId w:val="68"/>
        </w:numPr>
        <w:spacing w:before="0" w:beforeAutospacing="0" w:after="0" w:afterAutospacing="0"/>
        <w:ind w:left="4320"/>
        <w:textAlignment w:val="baseline"/>
        <w:rPr>
          <w:color w:val="000000"/>
        </w:rPr>
      </w:pPr>
      <w:r w:rsidRPr="000E2C67">
        <w:rPr>
          <w:color w:val="000000"/>
        </w:rPr>
        <w:t xml:space="preserve">RSIV – Red sea bream </w:t>
      </w:r>
      <w:proofErr w:type="spellStart"/>
      <w:r w:rsidRPr="000E2C67">
        <w:rPr>
          <w:color w:val="000000"/>
        </w:rPr>
        <w:t>iridovirus</w:t>
      </w:r>
      <w:proofErr w:type="spellEnd"/>
    </w:p>
    <w:p w14:paraId="2FF267CD" w14:textId="77777777" w:rsidR="004616C3" w:rsidRPr="000E2C67" w:rsidRDefault="004616C3" w:rsidP="004616C3">
      <w:pPr>
        <w:pStyle w:val="NormalWeb"/>
        <w:numPr>
          <w:ilvl w:val="4"/>
          <w:numId w:val="68"/>
        </w:numPr>
        <w:spacing w:before="0" w:beforeAutospacing="0" w:after="0" w:afterAutospacing="0"/>
        <w:ind w:left="4320"/>
        <w:textAlignment w:val="baseline"/>
        <w:rPr>
          <w:color w:val="000000"/>
        </w:rPr>
      </w:pPr>
      <w:r w:rsidRPr="000E2C67">
        <w:rPr>
          <w:color w:val="000000"/>
        </w:rPr>
        <w:t>ISKNV – Infectious spleen and kidney necrosis virus</w:t>
      </w:r>
    </w:p>
    <w:p w14:paraId="0184F4B3" w14:textId="77777777" w:rsidR="004616C3" w:rsidRPr="000E2C67" w:rsidRDefault="004616C3" w:rsidP="004616C3">
      <w:pPr>
        <w:pStyle w:val="NormalWeb"/>
        <w:numPr>
          <w:ilvl w:val="5"/>
          <w:numId w:val="69"/>
        </w:numPr>
        <w:spacing w:before="0" w:beforeAutospacing="0" w:after="0" w:afterAutospacing="0"/>
        <w:ind w:left="5040"/>
        <w:textAlignment w:val="baseline"/>
        <w:rPr>
          <w:color w:val="000000"/>
        </w:rPr>
      </w:pPr>
      <w:r w:rsidRPr="000E2C67">
        <w:rPr>
          <w:color w:val="000000"/>
        </w:rPr>
        <w:t>These two are the best known, OIE listed.</w:t>
      </w:r>
    </w:p>
    <w:p w14:paraId="64AC269B" w14:textId="77777777" w:rsidR="004616C3" w:rsidRPr="000E2C67" w:rsidRDefault="004616C3" w:rsidP="004616C3">
      <w:pPr>
        <w:pStyle w:val="NormalWeb"/>
        <w:numPr>
          <w:ilvl w:val="4"/>
          <w:numId w:val="69"/>
        </w:numPr>
        <w:spacing w:before="0" w:beforeAutospacing="0" w:after="0" w:afterAutospacing="0"/>
        <w:ind w:left="4320"/>
        <w:textAlignment w:val="baseline"/>
        <w:rPr>
          <w:color w:val="000000"/>
        </w:rPr>
      </w:pPr>
      <w:r w:rsidRPr="000E2C67">
        <w:rPr>
          <w:color w:val="000000"/>
        </w:rPr>
        <w:t xml:space="preserve">BCCIV – </w:t>
      </w:r>
      <w:proofErr w:type="spellStart"/>
      <w:r w:rsidRPr="000E2C67">
        <w:rPr>
          <w:color w:val="000000"/>
        </w:rPr>
        <w:t>Banggai</w:t>
      </w:r>
      <w:proofErr w:type="spellEnd"/>
      <w:r w:rsidRPr="000E2C67">
        <w:rPr>
          <w:color w:val="000000"/>
        </w:rPr>
        <w:t xml:space="preserve"> cardinalfish </w:t>
      </w:r>
      <w:proofErr w:type="spellStart"/>
      <w:r w:rsidRPr="000E2C67">
        <w:rPr>
          <w:color w:val="000000"/>
        </w:rPr>
        <w:t>iridovirus</w:t>
      </w:r>
      <w:proofErr w:type="spellEnd"/>
    </w:p>
    <w:p w14:paraId="3B51EF43" w14:textId="77777777" w:rsidR="004616C3" w:rsidRPr="000E2C67" w:rsidRDefault="004616C3" w:rsidP="004616C3">
      <w:pPr>
        <w:pStyle w:val="NormalWeb"/>
        <w:numPr>
          <w:ilvl w:val="5"/>
          <w:numId w:val="69"/>
        </w:numPr>
        <w:spacing w:before="0" w:beforeAutospacing="0" w:after="0" w:afterAutospacing="0"/>
        <w:ind w:left="5040"/>
        <w:textAlignment w:val="baseline"/>
        <w:rPr>
          <w:color w:val="000000"/>
        </w:rPr>
      </w:pPr>
      <w:r w:rsidRPr="000E2C67">
        <w:rPr>
          <w:color w:val="000000"/>
        </w:rPr>
        <w:t xml:space="preserve">The only </w:t>
      </w:r>
      <w:proofErr w:type="spellStart"/>
      <w:r w:rsidRPr="000E2C67">
        <w:rPr>
          <w:color w:val="000000"/>
        </w:rPr>
        <w:t>megalocytivirus</w:t>
      </w:r>
      <w:proofErr w:type="spellEnd"/>
      <w:r w:rsidRPr="000E2C67">
        <w:rPr>
          <w:color w:val="000000"/>
        </w:rPr>
        <w:t xml:space="preserve"> reported in marine ornamental fish.</w:t>
      </w:r>
    </w:p>
    <w:p w14:paraId="5154B24F" w14:textId="77777777" w:rsidR="004616C3" w:rsidRPr="000E2C67" w:rsidRDefault="004616C3" w:rsidP="004616C3">
      <w:pPr>
        <w:pStyle w:val="NormalWeb"/>
        <w:numPr>
          <w:ilvl w:val="4"/>
          <w:numId w:val="69"/>
        </w:numPr>
        <w:spacing w:before="0" w:beforeAutospacing="0" w:after="0" w:afterAutospacing="0"/>
        <w:ind w:left="4320"/>
        <w:textAlignment w:val="baseline"/>
        <w:rPr>
          <w:color w:val="000000"/>
        </w:rPr>
      </w:pPr>
      <w:r w:rsidRPr="000E2C67">
        <w:rPr>
          <w:color w:val="000000"/>
        </w:rPr>
        <w:t>CS – lethargy, anemia.</w:t>
      </w:r>
    </w:p>
    <w:p w14:paraId="394959CA" w14:textId="77777777" w:rsidR="004616C3" w:rsidRPr="000E2C67" w:rsidRDefault="004616C3" w:rsidP="004616C3">
      <w:pPr>
        <w:pStyle w:val="NormalWeb"/>
        <w:numPr>
          <w:ilvl w:val="4"/>
          <w:numId w:val="69"/>
        </w:numPr>
        <w:spacing w:before="0" w:beforeAutospacing="0" w:after="0" w:afterAutospacing="0"/>
        <w:ind w:left="4320"/>
        <w:textAlignment w:val="baseline"/>
        <w:rPr>
          <w:color w:val="000000"/>
        </w:rPr>
      </w:pPr>
      <w:r w:rsidRPr="000E2C67">
        <w:rPr>
          <w:color w:val="000000"/>
        </w:rPr>
        <w:t>Gross lesions – branchial hemorrhages, splenomegaly.</w:t>
      </w:r>
    </w:p>
    <w:p w14:paraId="4E067319" w14:textId="77777777" w:rsidR="004616C3" w:rsidRPr="000E2C67" w:rsidRDefault="004616C3" w:rsidP="004616C3">
      <w:pPr>
        <w:pStyle w:val="NormalWeb"/>
        <w:numPr>
          <w:ilvl w:val="4"/>
          <w:numId w:val="69"/>
        </w:numPr>
        <w:spacing w:before="0" w:beforeAutospacing="0" w:after="0" w:afterAutospacing="0"/>
        <w:ind w:left="4320"/>
        <w:textAlignment w:val="baseline"/>
        <w:rPr>
          <w:color w:val="000000"/>
        </w:rPr>
      </w:pPr>
      <w:proofErr w:type="spellStart"/>
      <w:r w:rsidRPr="000E2C67">
        <w:rPr>
          <w:color w:val="000000"/>
        </w:rPr>
        <w:t>Histo</w:t>
      </w:r>
      <w:proofErr w:type="spellEnd"/>
      <w:r w:rsidRPr="000E2C67">
        <w:rPr>
          <w:color w:val="000000"/>
        </w:rPr>
        <w:t xml:space="preserve"> – cytomegalic cells in multiple organs.</w:t>
      </w:r>
    </w:p>
    <w:p w14:paraId="687A6251" w14:textId="77777777" w:rsidR="004616C3" w:rsidRPr="000E2C67" w:rsidRDefault="004616C3" w:rsidP="004616C3">
      <w:pPr>
        <w:pStyle w:val="NormalWeb"/>
        <w:numPr>
          <w:ilvl w:val="5"/>
          <w:numId w:val="69"/>
        </w:numPr>
        <w:spacing w:before="0" w:beforeAutospacing="0" w:after="0" w:afterAutospacing="0"/>
        <w:ind w:left="5040"/>
        <w:textAlignment w:val="baseline"/>
        <w:rPr>
          <w:color w:val="000000"/>
        </w:rPr>
      </w:pPr>
      <w:r w:rsidRPr="000E2C67">
        <w:rPr>
          <w:color w:val="000000"/>
        </w:rPr>
        <w:t>Granular basophilic viral inclusions that distend the cytoplasm and are often located beneath the endothelium of blood vessels.</w:t>
      </w:r>
    </w:p>
    <w:p w14:paraId="3A1AAE45" w14:textId="77777777" w:rsidR="004616C3" w:rsidRPr="000E2C67" w:rsidRDefault="004616C3" w:rsidP="004616C3">
      <w:pPr>
        <w:pStyle w:val="NormalWeb"/>
        <w:numPr>
          <w:ilvl w:val="3"/>
          <w:numId w:val="69"/>
        </w:numPr>
        <w:spacing w:before="0" w:beforeAutospacing="0" w:after="0" w:afterAutospacing="0"/>
        <w:ind w:left="3600"/>
        <w:textAlignment w:val="baseline"/>
        <w:rPr>
          <w:color w:val="000000"/>
        </w:rPr>
      </w:pPr>
      <w:proofErr w:type="spellStart"/>
      <w:r w:rsidRPr="000E2C67">
        <w:rPr>
          <w:color w:val="000000"/>
        </w:rPr>
        <w:t>Ranaviruses</w:t>
      </w:r>
      <w:proofErr w:type="spellEnd"/>
    </w:p>
    <w:p w14:paraId="2C9C55AC" w14:textId="77777777" w:rsidR="004616C3" w:rsidRPr="000E2C67" w:rsidRDefault="004616C3" w:rsidP="004616C3">
      <w:pPr>
        <w:pStyle w:val="NormalWeb"/>
        <w:numPr>
          <w:ilvl w:val="4"/>
          <w:numId w:val="69"/>
        </w:numPr>
        <w:spacing w:before="0" w:beforeAutospacing="0" w:after="0" w:afterAutospacing="0"/>
        <w:ind w:left="4320"/>
        <w:textAlignment w:val="baseline"/>
        <w:rPr>
          <w:color w:val="000000"/>
        </w:rPr>
      </w:pPr>
      <w:r w:rsidRPr="000E2C67">
        <w:rPr>
          <w:color w:val="000000"/>
        </w:rPr>
        <w:t xml:space="preserve">Fish and other </w:t>
      </w:r>
      <w:proofErr w:type="spellStart"/>
      <w:r w:rsidRPr="000E2C67">
        <w:rPr>
          <w:color w:val="000000"/>
        </w:rPr>
        <w:t>spp</w:t>
      </w:r>
      <w:proofErr w:type="spellEnd"/>
    </w:p>
    <w:p w14:paraId="048F81B4" w14:textId="77777777" w:rsidR="004616C3" w:rsidRPr="000E2C67" w:rsidRDefault="004616C3" w:rsidP="004616C3">
      <w:pPr>
        <w:pStyle w:val="NormalWeb"/>
        <w:numPr>
          <w:ilvl w:val="4"/>
          <w:numId w:val="69"/>
        </w:numPr>
        <w:spacing w:before="0" w:beforeAutospacing="0" w:after="0" w:afterAutospacing="0"/>
        <w:ind w:left="4320"/>
        <w:textAlignment w:val="baseline"/>
        <w:rPr>
          <w:color w:val="000000"/>
        </w:rPr>
      </w:pPr>
      <w:r w:rsidRPr="000E2C67">
        <w:rPr>
          <w:color w:val="000000"/>
        </w:rPr>
        <w:t xml:space="preserve">EHNV – Epizootic </w:t>
      </w:r>
      <w:proofErr w:type="spellStart"/>
      <w:r w:rsidRPr="000E2C67">
        <w:rPr>
          <w:color w:val="000000"/>
        </w:rPr>
        <w:t>haematopoietic</w:t>
      </w:r>
      <w:proofErr w:type="spellEnd"/>
      <w:r w:rsidRPr="000E2C67">
        <w:rPr>
          <w:color w:val="000000"/>
        </w:rPr>
        <w:t xml:space="preserve"> necrosis virus</w:t>
      </w:r>
    </w:p>
    <w:p w14:paraId="106F7E2E" w14:textId="77777777" w:rsidR="004616C3" w:rsidRPr="000E2C67" w:rsidRDefault="004616C3" w:rsidP="004616C3">
      <w:pPr>
        <w:pStyle w:val="NormalWeb"/>
        <w:numPr>
          <w:ilvl w:val="4"/>
          <w:numId w:val="69"/>
        </w:numPr>
        <w:spacing w:before="0" w:beforeAutospacing="0" w:after="0" w:afterAutospacing="0"/>
        <w:ind w:left="4320"/>
        <w:textAlignment w:val="baseline"/>
        <w:rPr>
          <w:color w:val="000000"/>
        </w:rPr>
      </w:pPr>
      <w:r w:rsidRPr="000E2C67">
        <w:rPr>
          <w:color w:val="000000"/>
        </w:rPr>
        <w:t>ECV – European catfish virus.</w:t>
      </w:r>
    </w:p>
    <w:p w14:paraId="20486F7F" w14:textId="77777777" w:rsidR="004616C3" w:rsidRPr="000E2C67" w:rsidRDefault="004616C3" w:rsidP="004616C3">
      <w:pPr>
        <w:pStyle w:val="NormalWeb"/>
        <w:numPr>
          <w:ilvl w:val="4"/>
          <w:numId w:val="69"/>
        </w:numPr>
        <w:spacing w:before="0" w:beforeAutospacing="0" w:after="0" w:afterAutospacing="0"/>
        <w:ind w:left="4320"/>
        <w:textAlignment w:val="baseline"/>
        <w:rPr>
          <w:color w:val="000000"/>
        </w:rPr>
      </w:pPr>
      <w:r w:rsidRPr="000E2C67">
        <w:rPr>
          <w:color w:val="000000"/>
        </w:rPr>
        <w:t xml:space="preserve">SGIV – Singapore grouper </w:t>
      </w:r>
      <w:proofErr w:type="spellStart"/>
      <w:r w:rsidRPr="000E2C67">
        <w:rPr>
          <w:color w:val="000000"/>
        </w:rPr>
        <w:t>iridovirus</w:t>
      </w:r>
      <w:proofErr w:type="spellEnd"/>
    </w:p>
    <w:p w14:paraId="15EA2B3D" w14:textId="77777777" w:rsidR="004616C3" w:rsidRPr="000E2C67" w:rsidRDefault="004616C3" w:rsidP="004616C3">
      <w:pPr>
        <w:pStyle w:val="NormalWeb"/>
        <w:numPr>
          <w:ilvl w:val="4"/>
          <w:numId w:val="69"/>
        </w:numPr>
        <w:spacing w:before="0" w:beforeAutospacing="0" w:after="0" w:afterAutospacing="0"/>
        <w:ind w:left="4320"/>
        <w:textAlignment w:val="baseline"/>
        <w:rPr>
          <w:color w:val="000000"/>
        </w:rPr>
      </w:pPr>
      <w:r w:rsidRPr="000E2C67">
        <w:rPr>
          <w:color w:val="000000"/>
        </w:rPr>
        <w:t>Frog virus 3</w:t>
      </w:r>
    </w:p>
    <w:p w14:paraId="53897D4E" w14:textId="77777777" w:rsidR="004616C3" w:rsidRPr="000E2C67" w:rsidRDefault="004616C3" w:rsidP="004616C3">
      <w:pPr>
        <w:pStyle w:val="NormalWeb"/>
        <w:numPr>
          <w:ilvl w:val="4"/>
          <w:numId w:val="69"/>
        </w:numPr>
        <w:spacing w:before="0" w:beforeAutospacing="0" w:after="0" w:afterAutospacing="0"/>
        <w:ind w:left="4320"/>
        <w:textAlignment w:val="baseline"/>
        <w:rPr>
          <w:color w:val="000000"/>
        </w:rPr>
      </w:pPr>
      <w:r w:rsidRPr="000E2C67">
        <w:rPr>
          <w:color w:val="000000"/>
        </w:rPr>
        <w:t>Influenced by stressors i.e. temp, transport, crowding, mating behavior, malnutrition.</w:t>
      </w:r>
    </w:p>
    <w:p w14:paraId="5C98F160" w14:textId="77777777" w:rsidR="004616C3" w:rsidRPr="000E2C67" w:rsidRDefault="004616C3" w:rsidP="004616C3">
      <w:pPr>
        <w:pStyle w:val="NormalWeb"/>
        <w:numPr>
          <w:ilvl w:val="4"/>
          <w:numId w:val="69"/>
        </w:numPr>
        <w:spacing w:before="0" w:beforeAutospacing="0" w:after="0" w:afterAutospacing="0"/>
        <w:ind w:left="4320"/>
        <w:textAlignment w:val="baseline"/>
        <w:rPr>
          <w:color w:val="000000"/>
        </w:rPr>
      </w:pPr>
      <w:r w:rsidRPr="000E2C67">
        <w:rPr>
          <w:color w:val="000000"/>
        </w:rPr>
        <w:t>Systemic, necrotizing disease.</w:t>
      </w:r>
    </w:p>
    <w:p w14:paraId="7270DA1F" w14:textId="77777777" w:rsidR="004616C3" w:rsidRPr="000E2C67" w:rsidRDefault="004616C3" w:rsidP="004616C3">
      <w:pPr>
        <w:pStyle w:val="NormalWeb"/>
        <w:numPr>
          <w:ilvl w:val="5"/>
          <w:numId w:val="69"/>
        </w:numPr>
        <w:spacing w:before="0" w:beforeAutospacing="0" w:after="0" w:afterAutospacing="0"/>
        <w:ind w:left="5040"/>
        <w:textAlignment w:val="baseline"/>
        <w:rPr>
          <w:color w:val="000000"/>
        </w:rPr>
      </w:pPr>
      <w:r w:rsidRPr="000E2C67">
        <w:rPr>
          <w:color w:val="000000"/>
        </w:rPr>
        <w:t xml:space="preserve">i.e. EHNV – multifocal necrosis of renal hematopoietic </w:t>
      </w:r>
      <w:proofErr w:type="spellStart"/>
      <w:r w:rsidRPr="000E2C67">
        <w:rPr>
          <w:color w:val="000000"/>
        </w:rPr>
        <w:t>interstitium</w:t>
      </w:r>
      <w:proofErr w:type="spellEnd"/>
      <w:r w:rsidRPr="000E2C67">
        <w:rPr>
          <w:color w:val="000000"/>
        </w:rPr>
        <w:t>, liver, and spleen.</w:t>
      </w:r>
    </w:p>
    <w:p w14:paraId="6E6CC6D4" w14:textId="77777777" w:rsidR="004616C3" w:rsidRPr="000E2C67" w:rsidRDefault="004616C3" w:rsidP="004616C3">
      <w:pPr>
        <w:pStyle w:val="NormalWeb"/>
        <w:numPr>
          <w:ilvl w:val="5"/>
          <w:numId w:val="69"/>
        </w:numPr>
        <w:spacing w:before="0" w:beforeAutospacing="0" w:after="0" w:afterAutospacing="0"/>
        <w:ind w:left="5040"/>
        <w:textAlignment w:val="baseline"/>
        <w:rPr>
          <w:color w:val="000000"/>
        </w:rPr>
      </w:pPr>
      <w:r w:rsidRPr="000E2C67">
        <w:rPr>
          <w:color w:val="000000"/>
        </w:rPr>
        <w:t>Foci of necrosis often centered on blood vessels.</w:t>
      </w:r>
    </w:p>
    <w:p w14:paraId="5E149EB0" w14:textId="77777777" w:rsidR="004616C3" w:rsidRPr="000E2C67" w:rsidRDefault="004616C3" w:rsidP="004616C3">
      <w:pPr>
        <w:pStyle w:val="NormalWeb"/>
        <w:numPr>
          <w:ilvl w:val="5"/>
          <w:numId w:val="69"/>
        </w:numPr>
        <w:spacing w:before="0" w:beforeAutospacing="0" w:after="0" w:afterAutospacing="0"/>
        <w:ind w:left="5040"/>
        <w:textAlignment w:val="baseline"/>
        <w:rPr>
          <w:color w:val="000000"/>
        </w:rPr>
      </w:pPr>
      <w:r w:rsidRPr="000E2C67">
        <w:rPr>
          <w:color w:val="000000"/>
        </w:rPr>
        <w:t>Round, eosinophilic intracytoplasmic viral inclusions.</w:t>
      </w:r>
    </w:p>
    <w:p w14:paraId="5818A086" w14:textId="77777777" w:rsidR="004616C3" w:rsidRPr="000E2C67" w:rsidRDefault="004616C3" w:rsidP="004616C3">
      <w:pPr>
        <w:pStyle w:val="NormalWeb"/>
        <w:numPr>
          <w:ilvl w:val="3"/>
          <w:numId w:val="69"/>
        </w:numPr>
        <w:spacing w:before="0" w:beforeAutospacing="0" w:after="0" w:afterAutospacing="0"/>
        <w:ind w:left="3600"/>
        <w:textAlignment w:val="baseline"/>
        <w:rPr>
          <w:color w:val="000000"/>
        </w:rPr>
      </w:pPr>
      <w:proofErr w:type="spellStart"/>
      <w:r w:rsidRPr="000E2C67">
        <w:rPr>
          <w:color w:val="000000"/>
        </w:rPr>
        <w:t>Iridoviruses</w:t>
      </w:r>
      <w:proofErr w:type="spellEnd"/>
      <w:r w:rsidRPr="000E2C67">
        <w:rPr>
          <w:color w:val="000000"/>
        </w:rPr>
        <w:t xml:space="preserve"> are very stable in the aquatic environment.</w:t>
      </w:r>
    </w:p>
    <w:p w14:paraId="43D325AC" w14:textId="77777777" w:rsidR="004616C3" w:rsidRPr="000E2C67" w:rsidRDefault="004616C3" w:rsidP="004616C3">
      <w:pPr>
        <w:pStyle w:val="NormalWeb"/>
        <w:numPr>
          <w:ilvl w:val="3"/>
          <w:numId w:val="69"/>
        </w:numPr>
        <w:spacing w:before="0" w:beforeAutospacing="0" w:after="0" w:afterAutospacing="0"/>
        <w:ind w:left="3600"/>
        <w:textAlignment w:val="baseline"/>
        <w:rPr>
          <w:color w:val="000000"/>
        </w:rPr>
      </w:pPr>
      <w:r w:rsidRPr="000E2C67">
        <w:rPr>
          <w:color w:val="000000"/>
        </w:rPr>
        <w:t>Transmission – horizontal by ingestion of infected tissues, contaminated water.</w:t>
      </w:r>
    </w:p>
    <w:p w14:paraId="16590E08" w14:textId="77777777" w:rsidR="004616C3" w:rsidRPr="000E2C67" w:rsidRDefault="004616C3" w:rsidP="004616C3">
      <w:pPr>
        <w:pStyle w:val="NormalWeb"/>
        <w:numPr>
          <w:ilvl w:val="3"/>
          <w:numId w:val="69"/>
        </w:numPr>
        <w:spacing w:before="0" w:beforeAutospacing="0" w:after="0" w:afterAutospacing="0"/>
        <w:ind w:left="3600"/>
        <w:textAlignment w:val="baseline"/>
        <w:rPr>
          <w:color w:val="000000"/>
        </w:rPr>
      </w:pPr>
      <w:proofErr w:type="spellStart"/>
      <w:r w:rsidRPr="000E2C67">
        <w:rPr>
          <w:color w:val="000000"/>
        </w:rPr>
        <w:t>Dx</w:t>
      </w:r>
      <w:proofErr w:type="spellEnd"/>
      <w:r w:rsidRPr="000E2C67">
        <w:rPr>
          <w:color w:val="000000"/>
        </w:rPr>
        <w:t xml:space="preserve"> – virus isolation, IF staining of tissue imprints and cytology, PCR.</w:t>
      </w:r>
    </w:p>
    <w:p w14:paraId="717BF483" w14:textId="77777777" w:rsidR="004616C3" w:rsidRPr="000E2C67" w:rsidRDefault="004616C3" w:rsidP="004616C3">
      <w:pPr>
        <w:pStyle w:val="NormalWeb"/>
        <w:numPr>
          <w:ilvl w:val="4"/>
          <w:numId w:val="69"/>
        </w:numPr>
        <w:spacing w:before="0" w:beforeAutospacing="0" w:after="0" w:afterAutospacing="0"/>
        <w:ind w:left="4320"/>
        <w:textAlignment w:val="baseline"/>
        <w:rPr>
          <w:color w:val="000000"/>
        </w:rPr>
      </w:pPr>
      <w:r w:rsidRPr="000E2C67">
        <w:rPr>
          <w:color w:val="000000"/>
        </w:rPr>
        <w:t>Spleen, liver, kidney.</w:t>
      </w:r>
    </w:p>
    <w:p w14:paraId="3B603ADA" w14:textId="77777777" w:rsidR="004616C3" w:rsidRPr="000E2C67" w:rsidRDefault="004616C3" w:rsidP="004616C3">
      <w:pPr>
        <w:pStyle w:val="NormalWeb"/>
        <w:numPr>
          <w:ilvl w:val="2"/>
          <w:numId w:val="69"/>
        </w:numPr>
        <w:spacing w:before="0" w:beforeAutospacing="0" w:after="0" w:afterAutospacing="0"/>
        <w:ind w:left="2880"/>
        <w:textAlignment w:val="baseline"/>
        <w:rPr>
          <w:b/>
          <w:bCs/>
          <w:color w:val="000000"/>
        </w:rPr>
      </w:pPr>
      <w:r w:rsidRPr="000E2C67">
        <w:rPr>
          <w:b/>
          <w:bCs/>
          <w:color w:val="000000"/>
        </w:rPr>
        <w:t>Herpesviruses</w:t>
      </w:r>
    </w:p>
    <w:p w14:paraId="75BEA15F" w14:textId="77777777" w:rsidR="004616C3" w:rsidRPr="000E2C67" w:rsidRDefault="004616C3" w:rsidP="004616C3">
      <w:pPr>
        <w:pStyle w:val="NormalWeb"/>
        <w:numPr>
          <w:ilvl w:val="3"/>
          <w:numId w:val="69"/>
        </w:numPr>
        <w:spacing w:before="0" w:beforeAutospacing="0" w:after="0" w:afterAutospacing="0"/>
        <w:ind w:left="3600"/>
        <w:textAlignment w:val="baseline"/>
        <w:rPr>
          <w:color w:val="000000"/>
        </w:rPr>
      </w:pPr>
      <w:r w:rsidRPr="000E2C67">
        <w:rPr>
          <w:color w:val="000000"/>
        </w:rPr>
        <w:lastRenderedPageBreak/>
        <w:t xml:space="preserve">Three </w:t>
      </w:r>
      <w:proofErr w:type="spellStart"/>
      <w:r w:rsidRPr="000E2C67">
        <w:rPr>
          <w:color w:val="000000"/>
        </w:rPr>
        <w:t>alloherpesviruses</w:t>
      </w:r>
      <w:proofErr w:type="spellEnd"/>
      <w:r w:rsidRPr="000E2C67">
        <w:rPr>
          <w:color w:val="000000"/>
        </w:rPr>
        <w:t xml:space="preserve"> affect carp, koi, and/or goldfish</w:t>
      </w:r>
    </w:p>
    <w:p w14:paraId="2D41B419" w14:textId="77777777" w:rsidR="004616C3" w:rsidRPr="000E2C67" w:rsidRDefault="004616C3" w:rsidP="004616C3">
      <w:pPr>
        <w:pStyle w:val="NormalWeb"/>
        <w:numPr>
          <w:ilvl w:val="3"/>
          <w:numId w:val="69"/>
        </w:numPr>
        <w:spacing w:before="0" w:beforeAutospacing="0" w:after="0" w:afterAutospacing="0"/>
        <w:ind w:left="3600"/>
        <w:textAlignment w:val="baseline"/>
        <w:rPr>
          <w:color w:val="000000"/>
        </w:rPr>
      </w:pPr>
      <w:r w:rsidRPr="000E2C67">
        <w:rPr>
          <w:color w:val="000000"/>
        </w:rPr>
        <w:t>Cyprinid herpesvirus 1 (CyHV1; carp pox)</w:t>
      </w:r>
    </w:p>
    <w:p w14:paraId="4CA6DCDA" w14:textId="77777777" w:rsidR="004616C3" w:rsidRPr="000E2C67" w:rsidRDefault="004616C3" w:rsidP="004616C3">
      <w:pPr>
        <w:pStyle w:val="NormalWeb"/>
        <w:numPr>
          <w:ilvl w:val="4"/>
          <w:numId w:val="69"/>
        </w:numPr>
        <w:spacing w:before="0" w:beforeAutospacing="0" w:after="0" w:afterAutospacing="0"/>
        <w:ind w:left="4320"/>
        <w:textAlignment w:val="baseline"/>
        <w:rPr>
          <w:color w:val="000000"/>
        </w:rPr>
      </w:pPr>
      <w:r w:rsidRPr="000E2C67">
        <w:rPr>
          <w:color w:val="000000"/>
        </w:rPr>
        <w:t>Carp and koi</w:t>
      </w:r>
    </w:p>
    <w:p w14:paraId="387372C2" w14:textId="77777777" w:rsidR="004616C3" w:rsidRPr="000E2C67" w:rsidRDefault="004616C3" w:rsidP="004616C3">
      <w:pPr>
        <w:pStyle w:val="NormalWeb"/>
        <w:numPr>
          <w:ilvl w:val="4"/>
          <w:numId w:val="69"/>
        </w:numPr>
        <w:spacing w:before="0" w:beforeAutospacing="0" w:after="0" w:afterAutospacing="0"/>
        <w:ind w:left="4320"/>
        <w:textAlignment w:val="baseline"/>
        <w:rPr>
          <w:color w:val="000000"/>
        </w:rPr>
      </w:pPr>
      <w:r w:rsidRPr="000E2C67">
        <w:rPr>
          <w:color w:val="000000"/>
        </w:rPr>
        <w:t>Usually self-limiting, primarily a cosmetic problem.</w:t>
      </w:r>
    </w:p>
    <w:p w14:paraId="400654F8" w14:textId="77777777" w:rsidR="004616C3" w:rsidRPr="000E2C67" w:rsidRDefault="004616C3" w:rsidP="004616C3">
      <w:pPr>
        <w:pStyle w:val="NormalWeb"/>
        <w:numPr>
          <w:ilvl w:val="4"/>
          <w:numId w:val="69"/>
        </w:numPr>
        <w:spacing w:before="0" w:beforeAutospacing="0" w:after="0" w:afterAutospacing="0"/>
        <w:ind w:left="4320"/>
        <w:textAlignment w:val="baseline"/>
        <w:rPr>
          <w:color w:val="000000"/>
        </w:rPr>
      </w:pPr>
      <w:r w:rsidRPr="000E2C67">
        <w:rPr>
          <w:color w:val="000000"/>
        </w:rPr>
        <w:t>Adult fish</w:t>
      </w:r>
    </w:p>
    <w:p w14:paraId="4DF6756D" w14:textId="77777777" w:rsidR="004616C3" w:rsidRPr="000E2C67" w:rsidRDefault="004616C3" w:rsidP="004616C3">
      <w:pPr>
        <w:pStyle w:val="NormalWeb"/>
        <w:numPr>
          <w:ilvl w:val="5"/>
          <w:numId w:val="69"/>
        </w:numPr>
        <w:spacing w:before="0" w:beforeAutospacing="0" w:after="0" w:afterAutospacing="0"/>
        <w:ind w:left="5040"/>
        <w:textAlignment w:val="baseline"/>
        <w:rPr>
          <w:color w:val="000000"/>
        </w:rPr>
      </w:pPr>
      <w:r w:rsidRPr="000E2C67">
        <w:rPr>
          <w:color w:val="000000"/>
        </w:rPr>
        <w:t xml:space="preserve">Soft, friable, translucent pink, </w:t>
      </w:r>
      <w:proofErr w:type="spellStart"/>
      <w:r w:rsidRPr="000E2C67">
        <w:rPr>
          <w:color w:val="000000"/>
        </w:rPr>
        <w:t>papillomatous</w:t>
      </w:r>
      <w:proofErr w:type="spellEnd"/>
      <w:r w:rsidRPr="000E2C67">
        <w:rPr>
          <w:color w:val="000000"/>
        </w:rPr>
        <w:t xml:space="preserve"> or plaque like areas of epidermal hyperplasia.</w:t>
      </w:r>
    </w:p>
    <w:p w14:paraId="0303AD72" w14:textId="77777777" w:rsidR="004616C3" w:rsidRPr="000E2C67" w:rsidRDefault="004616C3" w:rsidP="004616C3">
      <w:pPr>
        <w:pStyle w:val="NormalWeb"/>
        <w:numPr>
          <w:ilvl w:val="5"/>
          <w:numId w:val="69"/>
        </w:numPr>
        <w:spacing w:before="0" w:beforeAutospacing="0" w:after="0" w:afterAutospacing="0"/>
        <w:ind w:left="5040"/>
        <w:textAlignment w:val="baseline"/>
        <w:rPr>
          <w:color w:val="000000"/>
        </w:rPr>
      </w:pPr>
      <w:r w:rsidRPr="000E2C67">
        <w:rPr>
          <w:color w:val="000000"/>
        </w:rPr>
        <w:t>Mortality in fish fry with exophthalmos and hemorrhage.</w:t>
      </w:r>
    </w:p>
    <w:p w14:paraId="3F218F88" w14:textId="77777777" w:rsidR="004616C3" w:rsidRPr="000E2C67" w:rsidRDefault="004616C3" w:rsidP="004616C3">
      <w:pPr>
        <w:pStyle w:val="NormalWeb"/>
        <w:numPr>
          <w:ilvl w:val="3"/>
          <w:numId w:val="69"/>
        </w:numPr>
        <w:spacing w:before="0" w:beforeAutospacing="0" w:after="0" w:afterAutospacing="0"/>
        <w:ind w:left="3600"/>
        <w:textAlignment w:val="baseline"/>
        <w:rPr>
          <w:color w:val="000000"/>
        </w:rPr>
      </w:pPr>
      <w:r w:rsidRPr="000E2C67">
        <w:rPr>
          <w:color w:val="000000"/>
        </w:rPr>
        <w:t xml:space="preserve">Cyprinid herpesvirus 2 (CyHV2; goldfish herpesvirus, </w:t>
      </w:r>
      <w:proofErr w:type="spellStart"/>
      <w:r w:rsidRPr="000E2C67">
        <w:rPr>
          <w:color w:val="000000"/>
        </w:rPr>
        <w:t>herpesviral</w:t>
      </w:r>
      <w:proofErr w:type="spellEnd"/>
      <w:r w:rsidRPr="000E2C67">
        <w:rPr>
          <w:color w:val="000000"/>
        </w:rPr>
        <w:t xml:space="preserve"> hematopoietic necrosis virus)</w:t>
      </w:r>
    </w:p>
    <w:p w14:paraId="058C3931" w14:textId="77777777" w:rsidR="004616C3" w:rsidRPr="000E2C67" w:rsidRDefault="004616C3" w:rsidP="004616C3">
      <w:pPr>
        <w:pStyle w:val="NormalWeb"/>
        <w:numPr>
          <w:ilvl w:val="4"/>
          <w:numId w:val="69"/>
        </w:numPr>
        <w:spacing w:before="0" w:beforeAutospacing="0" w:after="0" w:afterAutospacing="0"/>
        <w:ind w:left="4320"/>
        <w:textAlignment w:val="baseline"/>
        <w:rPr>
          <w:color w:val="000000"/>
        </w:rPr>
      </w:pPr>
      <w:r w:rsidRPr="000E2C67">
        <w:rPr>
          <w:color w:val="000000"/>
        </w:rPr>
        <w:t>Juvenile goldfish</w:t>
      </w:r>
    </w:p>
    <w:p w14:paraId="6F7ABCAD" w14:textId="77777777" w:rsidR="004616C3" w:rsidRPr="000E2C67" w:rsidRDefault="004616C3" w:rsidP="004616C3">
      <w:pPr>
        <w:pStyle w:val="NormalWeb"/>
        <w:numPr>
          <w:ilvl w:val="4"/>
          <w:numId w:val="69"/>
        </w:numPr>
        <w:spacing w:before="0" w:beforeAutospacing="0" w:after="0" w:afterAutospacing="0"/>
        <w:ind w:left="4320"/>
        <w:textAlignment w:val="baseline"/>
        <w:rPr>
          <w:color w:val="000000"/>
        </w:rPr>
      </w:pPr>
      <w:r w:rsidRPr="000E2C67">
        <w:rPr>
          <w:color w:val="000000"/>
        </w:rPr>
        <w:t>Can cause high mortality.</w:t>
      </w:r>
    </w:p>
    <w:p w14:paraId="52A53BAC" w14:textId="77777777" w:rsidR="004616C3" w:rsidRPr="000E2C67" w:rsidRDefault="004616C3" w:rsidP="004616C3">
      <w:pPr>
        <w:pStyle w:val="NormalWeb"/>
        <w:numPr>
          <w:ilvl w:val="4"/>
          <w:numId w:val="69"/>
        </w:numPr>
        <w:spacing w:before="0" w:beforeAutospacing="0" w:after="0" w:afterAutospacing="0"/>
        <w:ind w:left="4320"/>
        <w:textAlignment w:val="baseline"/>
        <w:rPr>
          <w:color w:val="000000"/>
        </w:rPr>
      </w:pPr>
      <w:r w:rsidRPr="000E2C67">
        <w:rPr>
          <w:color w:val="000000"/>
        </w:rPr>
        <w:t>Target is hematopoietic tissue of head kidney, necrosis can lead to profound anemia, infarcts in gills.</w:t>
      </w:r>
    </w:p>
    <w:p w14:paraId="27EF1505" w14:textId="77777777" w:rsidR="004616C3" w:rsidRPr="000E2C67" w:rsidRDefault="004616C3" w:rsidP="004616C3">
      <w:pPr>
        <w:pStyle w:val="NormalWeb"/>
        <w:numPr>
          <w:ilvl w:val="4"/>
          <w:numId w:val="69"/>
        </w:numPr>
        <w:spacing w:before="0" w:beforeAutospacing="0" w:after="0" w:afterAutospacing="0"/>
        <w:ind w:left="4320"/>
        <w:textAlignment w:val="baseline"/>
        <w:rPr>
          <w:color w:val="000000"/>
        </w:rPr>
      </w:pPr>
      <w:r w:rsidRPr="000E2C67">
        <w:rPr>
          <w:color w:val="000000"/>
        </w:rPr>
        <w:t xml:space="preserve">Large, </w:t>
      </w:r>
      <w:proofErr w:type="spellStart"/>
      <w:r w:rsidRPr="000E2C67">
        <w:rPr>
          <w:color w:val="000000"/>
        </w:rPr>
        <w:t>amphophilic</w:t>
      </w:r>
      <w:proofErr w:type="spellEnd"/>
      <w:r w:rsidRPr="000E2C67">
        <w:rPr>
          <w:color w:val="000000"/>
        </w:rPr>
        <w:t>, Cowdry Type A, intranuclear inclusions numerus.</w:t>
      </w:r>
    </w:p>
    <w:p w14:paraId="1A062B00" w14:textId="77777777" w:rsidR="004616C3" w:rsidRPr="000E2C67" w:rsidRDefault="004616C3" w:rsidP="004616C3">
      <w:pPr>
        <w:pStyle w:val="NormalWeb"/>
        <w:numPr>
          <w:ilvl w:val="4"/>
          <w:numId w:val="69"/>
        </w:numPr>
        <w:spacing w:before="0" w:beforeAutospacing="0" w:after="160" w:afterAutospacing="0"/>
        <w:ind w:left="4320"/>
        <w:textAlignment w:val="baseline"/>
        <w:rPr>
          <w:color w:val="000000"/>
        </w:rPr>
      </w:pPr>
      <w:r w:rsidRPr="000E2C67">
        <w:rPr>
          <w:color w:val="000000"/>
        </w:rPr>
        <w:t xml:space="preserve">Elevating water temp can be key to prevent and control </w:t>
      </w:r>
      <w:proofErr w:type="spellStart"/>
      <w:r w:rsidRPr="000E2C67">
        <w:rPr>
          <w:color w:val="000000"/>
        </w:rPr>
        <w:t>CyHV</w:t>
      </w:r>
      <w:proofErr w:type="spellEnd"/>
      <w:r w:rsidRPr="000E2C67">
        <w:rPr>
          <w:color w:val="000000"/>
        </w:rPr>
        <w:t xml:space="preserve"> 1 and 2.</w:t>
      </w:r>
    </w:p>
    <w:p w14:paraId="79AC4BBB" w14:textId="77777777" w:rsidR="004616C3" w:rsidRPr="000E2C67" w:rsidRDefault="004616C3" w:rsidP="004616C3">
      <w:pPr>
        <w:pStyle w:val="NormalWeb"/>
        <w:spacing w:before="0" w:beforeAutospacing="0" w:after="160" w:afterAutospacing="0"/>
      </w:pPr>
      <w:r w:rsidRPr="000E2C67">
        <w:rPr>
          <w:color w:val="000000"/>
          <w:bdr w:val="none" w:sz="0" w:space="0" w:color="auto" w:frame="1"/>
        </w:rPr>
        <w:fldChar w:fldCharType="begin"/>
      </w:r>
      <w:r w:rsidRPr="000E2C67">
        <w:rPr>
          <w:color w:val="000000"/>
          <w:bdr w:val="none" w:sz="0" w:space="0" w:color="auto" w:frame="1"/>
        </w:rPr>
        <w:instrText xml:space="preserve"> INCLUDEPICTURE "https://lh5.googleusercontent.com/FklXnZlBvjt7DZmErauhR2ZkHXMY1qqtRJiFuEMwU8ZtooqARWsB1F1HoGjzOHvIJXP_ubp1zfx18T4fBewbPiC5yIi-6aPIQnq8j8V_z2iKmqosDcKtuwDEpmQSeQhZxT_q56A" \* MERGEFORMATINET </w:instrText>
      </w:r>
      <w:r w:rsidRPr="000E2C67">
        <w:rPr>
          <w:color w:val="000000"/>
          <w:bdr w:val="none" w:sz="0" w:space="0" w:color="auto" w:frame="1"/>
        </w:rPr>
        <w:fldChar w:fldCharType="separate"/>
      </w:r>
      <w:r w:rsidRPr="000E2C67">
        <w:rPr>
          <w:noProof/>
          <w:color w:val="000000"/>
          <w:bdr w:val="none" w:sz="0" w:space="0" w:color="auto" w:frame="1"/>
        </w:rPr>
        <w:drawing>
          <wp:inline distT="0" distB="0" distL="0" distR="0" wp14:anchorId="76632578" wp14:editId="54A16B12">
            <wp:extent cx="3683000" cy="3606800"/>
            <wp:effectExtent l="0" t="0" r="0" b="0"/>
            <wp:docPr id="3" name="Picture 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83000" cy="3606800"/>
                    </a:xfrm>
                    <a:prstGeom prst="rect">
                      <a:avLst/>
                    </a:prstGeom>
                    <a:noFill/>
                    <a:ln>
                      <a:noFill/>
                    </a:ln>
                  </pic:spPr>
                </pic:pic>
              </a:graphicData>
            </a:graphic>
          </wp:inline>
        </w:drawing>
      </w:r>
      <w:r w:rsidRPr="000E2C67">
        <w:rPr>
          <w:color w:val="000000"/>
          <w:bdr w:val="none" w:sz="0" w:space="0" w:color="auto" w:frame="1"/>
        </w:rPr>
        <w:fldChar w:fldCharType="end"/>
      </w:r>
    </w:p>
    <w:p w14:paraId="61E22FA1" w14:textId="77777777" w:rsidR="004616C3" w:rsidRPr="000E2C67" w:rsidRDefault="004616C3" w:rsidP="004616C3">
      <w:pPr>
        <w:pStyle w:val="NormalWeb"/>
        <w:numPr>
          <w:ilvl w:val="0"/>
          <w:numId w:val="70"/>
        </w:numPr>
        <w:spacing w:before="0" w:beforeAutospacing="0" w:after="0" w:afterAutospacing="0"/>
        <w:ind w:left="3600"/>
        <w:textAlignment w:val="baseline"/>
        <w:rPr>
          <w:color w:val="000000"/>
        </w:rPr>
      </w:pPr>
      <w:r w:rsidRPr="000E2C67">
        <w:rPr>
          <w:color w:val="000000"/>
        </w:rPr>
        <w:t>Cyprinid herpesvirus 3 (CyHV3; koi herpesvirus)</w:t>
      </w:r>
    </w:p>
    <w:p w14:paraId="3D4A2681" w14:textId="77777777" w:rsidR="004616C3" w:rsidRPr="000E2C67" w:rsidRDefault="004616C3" w:rsidP="004616C3">
      <w:pPr>
        <w:pStyle w:val="NormalWeb"/>
        <w:numPr>
          <w:ilvl w:val="1"/>
          <w:numId w:val="71"/>
        </w:numPr>
        <w:spacing w:before="0" w:beforeAutospacing="0" w:after="0" w:afterAutospacing="0"/>
        <w:ind w:left="4320"/>
        <w:textAlignment w:val="baseline"/>
        <w:rPr>
          <w:color w:val="000000"/>
        </w:rPr>
      </w:pPr>
      <w:r w:rsidRPr="000E2C67">
        <w:rPr>
          <w:color w:val="000000"/>
        </w:rPr>
        <w:t>Koi and carp industries</w:t>
      </w:r>
    </w:p>
    <w:p w14:paraId="60B3F5BB" w14:textId="77777777" w:rsidR="004616C3" w:rsidRPr="000E2C67" w:rsidRDefault="004616C3" w:rsidP="004616C3">
      <w:pPr>
        <w:pStyle w:val="NormalWeb"/>
        <w:numPr>
          <w:ilvl w:val="1"/>
          <w:numId w:val="71"/>
        </w:numPr>
        <w:spacing w:before="0" w:beforeAutospacing="0" w:after="0" w:afterAutospacing="0"/>
        <w:ind w:left="4320"/>
        <w:textAlignment w:val="baseline"/>
        <w:rPr>
          <w:color w:val="000000"/>
        </w:rPr>
      </w:pPr>
      <w:r w:rsidRPr="000E2C67">
        <w:rPr>
          <w:color w:val="000000"/>
        </w:rPr>
        <w:t>Gills are primary target.</w:t>
      </w:r>
    </w:p>
    <w:p w14:paraId="72E70316" w14:textId="77777777" w:rsidR="004616C3" w:rsidRPr="000E2C67" w:rsidRDefault="004616C3" w:rsidP="004616C3">
      <w:pPr>
        <w:pStyle w:val="NormalWeb"/>
        <w:numPr>
          <w:ilvl w:val="1"/>
          <w:numId w:val="71"/>
        </w:numPr>
        <w:spacing w:before="0" w:beforeAutospacing="0" w:after="0" w:afterAutospacing="0"/>
        <w:ind w:left="4320"/>
        <w:textAlignment w:val="baseline"/>
        <w:rPr>
          <w:color w:val="000000"/>
        </w:rPr>
      </w:pPr>
      <w:r w:rsidRPr="000E2C67">
        <w:rPr>
          <w:color w:val="000000"/>
        </w:rPr>
        <w:lastRenderedPageBreak/>
        <w:t>Severe, segmental, necrotizing and proliferative bronchitis, high mortality for all ages.</w:t>
      </w:r>
    </w:p>
    <w:p w14:paraId="236E625F" w14:textId="77777777" w:rsidR="004616C3" w:rsidRPr="000E2C67" w:rsidRDefault="004616C3" w:rsidP="004616C3">
      <w:pPr>
        <w:pStyle w:val="NormalWeb"/>
        <w:numPr>
          <w:ilvl w:val="0"/>
          <w:numId w:val="71"/>
        </w:numPr>
        <w:spacing w:before="0" w:beforeAutospacing="0" w:after="0" w:afterAutospacing="0"/>
        <w:ind w:left="3600"/>
        <w:textAlignment w:val="baseline"/>
        <w:rPr>
          <w:color w:val="000000"/>
        </w:rPr>
      </w:pPr>
      <w:r w:rsidRPr="000E2C67">
        <w:rPr>
          <w:color w:val="000000"/>
        </w:rPr>
        <w:t>CyHV1 and CyHV2 have worldwide distributions.</w:t>
      </w:r>
    </w:p>
    <w:p w14:paraId="5CC0A842" w14:textId="77777777" w:rsidR="004616C3" w:rsidRPr="000E2C67" w:rsidRDefault="004616C3" w:rsidP="004616C3">
      <w:pPr>
        <w:pStyle w:val="NormalWeb"/>
        <w:numPr>
          <w:ilvl w:val="1"/>
          <w:numId w:val="71"/>
        </w:numPr>
        <w:spacing w:before="0" w:beforeAutospacing="0" w:after="0" w:afterAutospacing="0"/>
        <w:ind w:left="4320"/>
        <w:textAlignment w:val="baseline"/>
        <w:rPr>
          <w:color w:val="000000"/>
        </w:rPr>
      </w:pPr>
      <w:r w:rsidRPr="000E2C67">
        <w:rPr>
          <w:color w:val="000000"/>
        </w:rPr>
        <w:t>CyHV2 has been associated with significant losses in farmed populations, prevent with husbandry.</w:t>
      </w:r>
    </w:p>
    <w:p w14:paraId="6603CC55" w14:textId="77777777" w:rsidR="004616C3" w:rsidRPr="000E2C67" w:rsidRDefault="004616C3" w:rsidP="004616C3">
      <w:pPr>
        <w:pStyle w:val="NormalWeb"/>
        <w:numPr>
          <w:ilvl w:val="0"/>
          <w:numId w:val="71"/>
        </w:numPr>
        <w:spacing w:before="0" w:beforeAutospacing="0" w:after="0" w:afterAutospacing="0"/>
        <w:ind w:left="3600"/>
        <w:textAlignment w:val="baseline"/>
        <w:rPr>
          <w:color w:val="000000"/>
        </w:rPr>
      </w:pPr>
      <w:r w:rsidRPr="000E2C67">
        <w:rPr>
          <w:color w:val="000000"/>
        </w:rPr>
        <w:t>CyHV3 outbreaks usually caused by introduction of the virus into naïve populations, OIE listed.</w:t>
      </w:r>
    </w:p>
    <w:p w14:paraId="3AC2C959" w14:textId="77777777" w:rsidR="004616C3" w:rsidRPr="000E2C67" w:rsidRDefault="004616C3" w:rsidP="004616C3">
      <w:pPr>
        <w:pStyle w:val="NormalWeb"/>
        <w:numPr>
          <w:ilvl w:val="1"/>
          <w:numId w:val="71"/>
        </w:numPr>
        <w:spacing w:before="0" w:beforeAutospacing="0" w:after="0" w:afterAutospacing="0"/>
        <w:ind w:left="4320"/>
        <w:textAlignment w:val="baseline"/>
        <w:rPr>
          <w:color w:val="000000"/>
        </w:rPr>
      </w:pPr>
      <w:r w:rsidRPr="000E2C67">
        <w:rPr>
          <w:color w:val="000000"/>
        </w:rPr>
        <w:t>High mortality, sporadic outbreaks continue.</w:t>
      </w:r>
    </w:p>
    <w:p w14:paraId="5DB32775" w14:textId="77777777" w:rsidR="004616C3" w:rsidRPr="000E2C67" w:rsidRDefault="004616C3" w:rsidP="004616C3">
      <w:pPr>
        <w:pStyle w:val="NormalWeb"/>
        <w:numPr>
          <w:ilvl w:val="0"/>
          <w:numId w:val="71"/>
        </w:numPr>
        <w:spacing w:before="0" w:beforeAutospacing="0" w:after="0" w:afterAutospacing="0"/>
        <w:ind w:left="3600"/>
        <w:textAlignment w:val="baseline"/>
        <w:rPr>
          <w:color w:val="000000"/>
        </w:rPr>
      </w:pPr>
      <w:proofErr w:type="spellStart"/>
      <w:r w:rsidRPr="000E2C67">
        <w:rPr>
          <w:color w:val="000000"/>
        </w:rPr>
        <w:t>Dx</w:t>
      </w:r>
      <w:proofErr w:type="spellEnd"/>
      <w:r w:rsidRPr="000E2C67">
        <w:rPr>
          <w:color w:val="000000"/>
        </w:rPr>
        <w:t xml:space="preserve"> immunologic assays, Ab persist for years following initial infection.</w:t>
      </w:r>
    </w:p>
    <w:p w14:paraId="3CFDA253" w14:textId="77777777" w:rsidR="004616C3" w:rsidRPr="000E2C67" w:rsidRDefault="004616C3" w:rsidP="004616C3">
      <w:pPr>
        <w:pStyle w:val="NormalWeb"/>
        <w:numPr>
          <w:ilvl w:val="1"/>
          <w:numId w:val="71"/>
        </w:numPr>
        <w:spacing w:before="0" w:beforeAutospacing="0" w:after="0" w:afterAutospacing="0"/>
        <w:ind w:left="4320"/>
        <w:textAlignment w:val="baseline"/>
        <w:rPr>
          <w:color w:val="000000"/>
        </w:rPr>
      </w:pPr>
      <w:r w:rsidRPr="000E2C67">
        <w:rPr>
          <w:color w:val="000000"/>
        </w:rPr>
        <w:t xml:space="preserve">Amount of active virus in carriers usually negligible, cell culture and PCR not reliable unless active </w:t>
      </w:r>
      <w:proofErr w:type="spellStart"/>
      <w:r w:rsidRPr="000E2C67">
        <w:rPr>
          <w:color w:val="000000"/>
        </w:rPr>
        <w:t>dz</w:t>
      </w:r>
      <w:proofErr w:type="spellEnd"/>
      <w:r w:rsidRPr="000E2C67">
        <w:rPr>
          <w:color w:val="000000"/>
        </w:rPr>
        <w:t xml:space="preserve"> causing infections.</w:t>
      </w:r>
    </w:p>
    <w:p w14:paraId="6949166D" w14:textId="77777777" w:rsidR="004616C3" w:rsidRPr="000E2C67" w:rsidRDefault="004616C3" w:rsidP="004616C3">
      <w:pPr>
        <w:pStyle w:val="NormalWeb"/>
        <w:numPr>
          <w:ilvl w:val="0"/>
          <w:numId w:val="72"/>
        </w:numPr>
        <w:spacing w:before="0" w:beforeAutospacing="0" w:after="0" w:afterAutospacing="0"/>
        <w:ind w:left="2160"/>
        <w:textAlignment w:val="baseline"/>
        <w:rPr>
          <w:color w:val="000000"/>
        </w:rPr>
      </w:pPr>
      <w:r w:rsidRPr="000E2C67">
        <w:rPr>
          <w:color w:val="000000"/>
        </w:rPr>
        <w:t>RNA viruses</w:t>
      </w:r>
    </w:p>
    <w:p w14:paraId="33EE505B" w14:textId="77777777" w:rsidR="004616C3" w:rsidRPr="000E2C67" w:rsidRDefault="004616C3" w:rsidP="004616C3">
      <w:pPr>
        <w:pStyle w:val="NormalWeb"/>
        <w:numPr>
          <w:ilvl w:val="1"/>
          <w:numId w:val="73"/>
        </w:numPr>
        <w:spacing w:before="0" w:beforeAutospacing="0" w:after="0" w:afterAutospacing="0"/>
        <w:ind w:left="2880"/>
        <w:textAlignment w:val="baseline"/>
        <w:rPr>
          <w:color w:val="000000"/>
        </w:rPr>
      </w:pPr>
      <w:r w:rsidRPr="000E2C67">
        <w:rPr>
          <w:color w:val="000000"/>
        </w:rPr>
        <w:t>Infectious pancreatic necrosis (IPN)</w:t>
      </w:r>
    </w:p>
    <w:p w14:paraId="588D7718" w14:textId="77777777" w:rsidR="004616C3" w:rsidRPr="000E2C67" w:rsidRDefault="004616C3" w:rsidP="004616C3">
      <w:pPr>
        <w:pStyle w:val="NormalWeb"/>
        <w:numPr>
          <w:ilvl w:val="2"/>
          <w:numId w:val="74"/>
        </w:numPr>
        <w:spacing w:before="0" w:beforeAutospacing="0" w:after="0" w:afterAutospacing="0"/>
        <w:ind w:left="3600"/>
        <w:textAlignment w:val="baseline"/>
        <w:rPr>
          <w:color w:val="000000"/>
        </w:rPr>
      </w:pPr>
      <w:r w:rsidRPr="000E2C67">
        <w:rPr>
          <w:color w:val="000000"/>
        </w:rPr>
        <w:t>Highly contagious, young salmonids, worldwide.</w:t>
      </w:r>
    </w:p>
    <w:p w14:paraId="461EAADC" w14:textId="77777777" w:rsidR="004616C3" w:rsidRPr="000E2C67" w:rsidRDefault="004616C3" w:rsidP="004616C3">
      <w:pPr>
        <w:pStyle w:val="NormalWeb"/>
        <w:numPr>
          <w:ilvl w:val="2"/>
          <w:numId w:val="74"/>
        </w:numPr>
        <w:spacing w:before="0" w:beforeAutospacing="0" w:after="0" w:afterAutospacing="0"/>
        <w:ind w:left="3600"/>
        <w:textAlignment w:val="baseline"/>
        <w:rPr>
          <w:color w:val="000000"/>
        </w:rPr>
      </w:pPr>
      <w:proofErr w:type="spellStart"/>
      <w:r w:rsidRPr="000E2C67">
        <w:rPr>
          <w:color w:val="000000"/>
        </w:rPr>
        <w:t>Bisegmented</w:t>
      </w:r>
      <w:proofErr w:type="spellEnd"/>
      <w:r w:rsidRPr="000E2C67">
        <w:rPr>
          <w:color w:val="000000"/>
        </w:rPr>
        <w:t xml:space="preserve">, ds RNA, </w:t>
      </w:r>
      <w:proofErr w:type="spellStart"/>
      <w:r w:rsidRPr="000E2C67">
        <w:rPr>
          <w:color w:val="000000"/>
        </w:rPr>
        <w:t>Birnaviridae</w:t>
      </w:r>
      <w:proofErr w:type="spellEnd"/>
      <w:r w:rsidRPr="000E2C67">
        <w:rPr>
          <w:color w:val="000000"/>
        </w:rPr>
        <w:t xml:space="preserve"> family</w:t>
      </w:r>
    </w:p>
    <w:p w14:paraId="218D9D47" w14:textId="77777777" w:rsidR="004616C3" w:rsidRPr="000E2C67" w:rsidRDefault="004616C3" w:rsidP="004616C3">
      <w:pPr>
        <w:pStyle w:val="NormalWeb"/>
        <w:numPr>
          <w:ilvl w:val="2"/>
          <w:numId w:val="74"/>
        </w:numPr>
        <w:spacing w:before="0" w:beforeAutospacing="0" w:after="0" w:afterAutospacing="0"/>
        <w:ind w:left="3600"/>
        <w:textAlignment w:val="baseline"/>
        <w:rPr>
          <w:color w:val="000000"/>
        </w:rPr>
      </w:pPr>
      <w:r w:rsidRPr="000E2C67">
        <w:rPr>
          <w:color w:val="000000"/>
        </w:rPr>
        <w:t xml:space="preserve">Most commonly rainbow trout, brook trout, brown trout, </w:t>
      </w:r>
      <w:proofErr w:type="spellStart"/>
      <w:r w:rsidRPr="000E2C67">
        <w:rPr>
          <w:color w:val="000000"/>
        </w:rPr>
        <w:t>atl</w:t>
      </w:r>
      <w:proofErr w:type="spellEnd"/>
      <w:r w:rsidRPr="000E2C67">
        <w:rPr>
          <w:color w:val="000000"/>
        </w:rPr>
        <w:t xml:space="preserve"> salmon, pacific salmon.</w:t>
      </w:r>
    </w:p>
    <w:p w14:paraId="50D78116" w14:textId="77777777" w:rsidR="004616C3" w:rsidRPr="000E2C67" w:rsidRDefault="004616C3" w:rsidP="004616C3">
      <w:pPr>
        <w:pStyle w:val="NormalWeb"/>
        <w:numPr>
          <w:ilvl w:val="2"/>
          <w:numId w:val="74"/>
        </w:numPr>
        <w:spacing w:before="0" w:beforeAutospacing="0" w:after="0" w:afterAutospacing="0"/>
        <w:ind w:left="3600"/>
        <w:textAlignment w:val="baseline"/>
        <w:rPr>
          <w:color w:val="000000"/>
        </w:rPr>
      </w:pPr>
      <w:r w:rsidRPr="000E2C67">
        <w:rPr>
          <w:color w:val="000000"/>
        </w:rPr>
        <w:t>Halibut, flounder, cod, yellowtail, turbot.</w:t>
      </w:r>
    </w:p>
    <w:p w14:paraId="76801017" w14:textId="77777777" w:rsidR="004616C3" w:rsidRPr="000E2C67" w:rsidRDefault="004616C3" w:rsidP="004616C3">
      <w:pPr>
        <w:pStyle w:val="NormalWeb"/>
        <w:numPr>
          <w:ilvl w:val="2"/>
          <w:numId w:val="74"/>
        </w:numPr>
        <w:spacing w:before="0" w:beforeAutospacing="0" w:after="0" w:afterAutospacing="0"/>
        <w:ind w:left="3600"/>
        <w:textAlignment w:val="baseline"/>
        <w:rPr>
          <w:color w:val="000000"/>
        </w:rPr>
      </w:pPr>
      <w:r w:rsidRPr="000E2C67">
        <w:rPr>
          <w:color w:val="000000"/>
        </w:rPr>
        <w:t>Many others asymptomatic carriers.</w:t>
      </w:r>
    </w:p>
    <w:p w14:paraId="29F64029" w14:textId="77777777" w:rsidR="004616C3" w:rsidRPr="000E2C67" w:rsidRDefault="004616C3" w:rsidP="004616C3">
      <w:pPr>
        <w:pStyle w:val="NormalWeb"/>
        <w:numPr>
          <w:ilvl w:val="2"/>
          <w:numId w:val="74"/>
        </w:numPr>
        <w:spacing w:before="0" w:beforeAutospacing="0" w:after="0" w:afterAutospacing="0"/>
        <w:ind w:left="3600"/>
        <w:textAlignment w:val="baseline"/>
        <w:rPr>
          <w:color w:val="000000"/>
        </w:rPr>
      </w:pPr>
      <w:r w:rsidRPr="000E2C67">
        <w:rPr>
          <w:color w:val="000000"/>
        </w:rPr>
        <w:t>Species susceptibility reported to decrease with age, correlate with population rearing intensity, temperature, transfer from FW to SW.</w:t>
      </w:r>
    </w:p>
    <w:p w14:paraId="67083DD5" w14:textId="77777777" w:rsidR="004616C3" w:rsidRPr="000E2C67" w:rsidRDefault="004616C3" w:rsidP="004616C3">
      <w:pPr>
        <w:pStyle w:val="NormalWeb"/>
        <w:numPr>
          <w:ilvl w:val="2"/>
          <w:numId w:val="74"/>
        </w:numPr>
        <w:spacing w:before="0" w:beforeAutospacing="0" w:after="0" w:afterAutospacing="0"/>
        <w:ind w:left="3600"/>
        <w:textAlignment w:val="baseline"/>
        <w:rPr>
          <w:color w:val="000000"/>
        </w:rPr>
      </w:pPr>
      <w:r w:rsidRPr="000E2C67">
        <w:rPr>
          <w:color w:val="000000"/>
        </w:rPr>
        <w:t>In FW – corkscrew or spiral swimming behavior, dyspnea, severe abdominal swelling, pigmentary darkening of the body.</w:t>
      </w:r>
    </w:p>
    <w:p w14:paraId="42390585" w14:textId="77777777" w:rsidR="004616C3" w:rsidRPr="000E2C67" w:rsidRDefault="004616C3" w:rsidP="004616C3">
      <w:pPr>
        <w:pStyle w:val="NormalWeb"/>
        <w:numPr>
          <w:ilvl w:val="3"/>
          <w:numId w:val="75"/>
        </w:numPr>
        <w:spacing w:before="0" w:beforeAutospacing="0" w:after="0" w:afterAutospacing="0"/>
        <w:ind w:left="4320"/>
        <w:textAlignment w:val="baseline"/>
        <w:rPr>
          <w:color w:val="000000"/>
        </w:rPr>
      </w:pPr>
      <w:r w:rsidRPr="000E2C67">
        <w:rPr>
          <w:color w:val="000000"/>
        </w:rPr>
        <w:t>Post-transfer to SW – anorexia, lethargy, abnormal swimming patterns, unable to maintain buoyancy.</w:t>
      </w:r>
    </w:p>
    <w:p w14:paraId="2095A3CC" w14:textId="77777777" w:rsidR="004616C3" w:rsidRPr="000E2C67" w:rsidRDefault="004616C3" w:rsidP="004616C3">
      <w:pPr>
        <w:pStyle w:val="NormalWeb"/>
        <w:numPr>
          <w:ilvl w:val="3"/>
          <w:numId w:val="75"/>
        </w:numPr>
        <w:spacing w:before="0" w:beforeAutospacing="0" w:after="0" w:afterAutospacing="0"/>
        <w:ind w:left="4320"/>
        <w:textAlignment w:val="baseline"/>
        <w:rPr>
          <w:color w:val="000000"/>
        </w:rPr>
      </w:pPr>
      <w:r w:rsidRPr="000E2C67">
        <w:rPr>
          <w:color w:val="000000"/>
        </w:rPr>
        <w:t>Darkening of skin along tail and abdomen, pale yellow liver, GI tract containing pale yellow catarrhal exudate.</w:t>
      </w:r>
    </w:p>
    <w:p w14:paraId="27B992D7" w14:textId="77777777" w:rsidR="004616C3" w:rsidRPr="000E2C67" w:rsidRDefault="004616C3" w:rsidP="004616C3">
      <w:pPr>
        <w:pStyle w:val="NormalWeb"/>
        <w:numPr>
          <w:ilvl w:val="2"/>
          <w:numId w:val="75"/>
        </w:numPr>
        <w:spacing w:before="0" w:beforeAutospacing="0" w:after="0" w:afterAutospacing="0"/>
        <w:ind w:left="3600"/>
        <w:textAlignment w:val="baseline"/>
        <w:rPr>
          <w:color w:val="000000"/>
        </w:rPr>
      </w:pPr>
      <w:proofErr w:type="spellStart"/>
      <w:r w:rsidRPr="000E2C67">
        <w:rPr>
          <w:color w:val="000000"/>
        </w:rPr>
        <w:t>Histo</w:t>
      </w:r>
      <w:proofErr w:type="spellEnd"/>
      <w:r w:rsidRPr="000E2C67">
        <w:rPr>
          <w:color w:val="000000"/>
        </w:rPr>
        <w:t xml:space="preserve"> – severe pancreatic acinar cell necrosis, epithelial necrosis of intestinal mucosa.</w:t>
      </w:r>
    </w:p>
    <w:p w14:paraId="154311C2" w14:textId="77777777" w:rsidR="004616C3" w:rsidRPr="000E2C67" w:rsidRDefault="004616C3" w:rsidP="004616C3">
      <w:pPr>
        <w:pStyle w:val="NormalWeb"/>
        <w:numPr>
          <w:ilvl w:val="3"/>
          <w:numId w:val="75"/>
        </w:numPr>
        <w:spacing w:before="0" w:beforeAutospacing="0" w:after="0" w:afterAutospacing="0"/>
        <w:ind w:left="4320"/>
        <w:textAlignment w:val="baseline"/>
        <w:rPr>
          <w:color w:val="000000"/>
        </w:rPr>
      </w:pPr>
      <w:r w:rsidRPr="000E2C67">
        <w:rPr>
          <w:color w:val="000000"/>
        </w:rPr>
        <w:t>Pancreatic tissue replaced by fibrous connective tissue.</w:t>
      </w:r>
    </w:p>
    <w:p w14:paraId="490CF62D" w14:textId="77777777" w:rsidR="004616C3" w:rsidRPr="000E2C67" w:rsidRDefault="004616C3" w:rsidP="004616C3">
      <w:pPr>
        <w:pStyle w:val="NormalWeb"/>
        <w:numPr>
          <w:ilvl w:val="3"/>
          <w:numId w:val="75"/>
        </w:numPr>
        <w:spacing w:before="0" w:beforeAutospacing="0" w:after="0" w:afterAutospacing="0"/>
        <w:ind w:left="4320"/>
        <w:textAlignment w:val="baseline"/>
        <w:rPr>
          <w:color w:val="000000"/>
        </w:rPr>
      </w:pPr>
      <w:r w:rsidRPr="000E2C67">
        <w:rPr>
          <w:color w:val="000000"/>
        </w:rPr>
        <w:t xml:space="preserve">Cytoplasmic viral-specific tubules and </w:t>
      </w:r>
      <w:proofErr w:type="spellStart"/>
      <w:r w:rsidRPr="000E2C67">
        <w:rPr>
          <w:color w:val="000000"/>
        </w:rPr>
        <w:t>paracrystaline</w:t>
      </w:r>
      <w:proofErr w:type="spellEnd"/>
      <w:r w:rsidRPr="000E2C67">
        <w:rPr>
          <w:color w:val="000000"/>
        </w:rPr>
        <w:t xml:space="preserve"> arrays of virions on TEM.</w:t>
      </w:r>
    </w:p>
    <w:p w14:paraId="114CE6C1" w14:textId="77777777" w:rsidR="004616C3" w:rsidRPr="000E2C67" w:rsidRDefault="004616C3" w:rsidP="004616C3">
      <w:pPr>
        <w:pStyle w:val="NormalWeb"/>
        <w:numPr>
          <w:ilvl w:val="2"/>
          <w:numId w:val="75"/>
        </w:numPr>
        <w:spacing w:before="0" w:beforeAutospacing="0" w:after="0" w:afterAutospacing="0"/>
        <w:ind w:left="3600"/>
        <w:textAlignment w:val="baseline"/>
        <w:rPr>
          <w:color w:val="000000"/>
        </w:rPr>
      </w:pPr>
      <w:r w:rsidRPr="000E2C67">
        <w:rPr>
          <w:color w:val="000000"/>
        </w:rPr>
        <w:t>Sampling – Virus isolation (liver, spleen, kidney, brain, ovarian fluid during spawning.</w:t>
      </w:r>
    </w:p>
    <w:p w14:paraId="4E3D3BC0" w14:textId="77777777" w:rsidR="004616C3" w:rsidRPr="000E2C67" w:rsidRDefault="004616C3" w:rsidP="004616C3">
      <w:pPr>
        <w:pStyle w:val="NormalWeb"/>
        <w:numPr>
          <w:ilvl w:val="2"/>
          <w:numId w:val="75"/>
        </w:numPr>
        <w:spacing w:before="0" w:beforeAutospacing="0" w:after="0" w:afterAutospacing="0"/>
        <w:ind w:left="3600"/>
        <w:textAlignment w:val="baseline"/>
        <w:rPr>
          <w:color w:val="000000"/>
        </w:rPr>
      </w:pPr>
      <w:r w:rsidRPr="000E2C67">
        <w:rPr>
          <w:color w:val="000000"/>
        </w:rPr>
        <w:t>Can be isolated from asymptomatic fish that may be reservoirs.</w:t>
      </w:r>
    </w:p>
    <w:p w14:paraId="1E2A1316" w14:textId="77777777" w:rsidR="004616C3" w:rsidRPr="000E2C67" w:rsidRDefault="004616C3" w:rsidP="004616C3">
      <w:pPr>
        <w:pStyle w:val="NormalWeb"/>
        <w:numPr>
          <w:ilvl w:val="2"/>
          <w:numId w:val="75"/>
        </w:numPr>
        <w:spacing w:before="0" w:beforeAutospacing="0" w:after="0" w:afterAutospacing="0"/>
        <w:ind w:left="3600"/>
        <w:textAlignment w:val="baseline"/>
        <w:rPr>
          <w:color w:val="000000"/>
        </w:rPr>
      </w:pPr>
      <w:r w:rsidRPr="000E2C67">
        <w:rPr>
          <w:color w:val="000000"/>
        </w:rPr>
        <w:t>Economic impact of IPN:</w:t>
      </w:r>
    </w:p>
    <w:p w14:paraId="4F2B00C4" w14:textId="77777777" w:rsidR="004616C3" w:rsidRPr="000E2C67" w:rsidRDefault="004616C3" w:rsidP="004616C3">
      <w:pPr>
        <w:pStyle w:val="NormalWeb"/>
        <w:numPr>
          <w:ilvl w:val="3"/>
          <w:numId w:val="75"/>
        </w:numPr>
        <w:spacing w:before="0" w:beforeAutospacing="0" w:after="0" w:afterAutospacing="0"/>
        <w:ind w:left="4320"/>
        <w:textAlignment w:val="baseline"/>
        <w:rPr>
          <w:color w:val="000000"/>
        </w:rPr>
      </w:pPr>
      <w:r w:rsidRPr="000E2C67">
        <w:rPr>
          <w:color w:val="000000"/>
        </w:rPr>
        <w:t>Millions of dollars, concern for impact on wild populations.</w:t>
      </w:r>
    </w:p>
    <w:p w14:paraId="3FC94DDF" w14:textId="77777777" w:rsidR="004616C3" w:rsidRPr="000E2C67" w:rsidRDefault="004616C3" w:rsidP="004616C3">
      <w:pPr>
        <w:pStyle w:val="NormalWeb"/>
        <w:numPr>
          <w:ilvl w:val="1"/>
          <w:numId w:val="75"/>
        </w:numPr>
        <w:spacing w:before="0" w:beforeAutospacing="0" w:after="0" w:afterAutospacing="0"/>
        <w:ind w:left="2880"/>
        <w:textAlignment w:val="baseline"/>
        <w:rPr>
          <w:b/>
          <w:bCs/>
          <w:color w:val="000000"/>
        </w:rPr>
      </w:pPr>
      <w:r w:rsidRPr="000E2C67">
        <w:rPr>
          <w:b/>
          <w:bCs/>
          <w:color w:val="000000"/>
        </w:rPr>
        <w:t>Infectious salmon anemia virus (ISAV)</w:t>
      </w:r>
    </w:p>
    <w:p w14:paraId="28BD48B8" w14:textId="77777777" w:rsidR="004616C3" w:rsidRPr="000E2C67" w:rsidRDefault="004616C3" w:rsidP="004616C3">
      <w:pPr>
        <w:pStyle w:val="NormalWeb"/>
        <w:numPr>
          <w:ilvl w:val="2"/>
          <w:numId w:val="75"/>
        </w:numPr>
        <w:spacing w:before="0" w:beforeAutospacing="0" w:after="0" w:afterAutospacing="0"/>
        <w:ind w:left="3600"/>
        <w:textAlignment w:val="baseline"/>
        <w:rPr>
          <w:color w:val="000000"/>
        </w:rPr>
      </w:pPr>
      <w:r w:rsidRPr="000E2C67">
        <w:rPr>
          <w:color w:val="000000"/>
        </w:rPr>
        <w:lastRenderedPageBreak/>
        <w:t>Causes infectious salmon anemia (ISA)</w:t>
      </w:r>
    </w:p>
    <w:p w14:paraId="009B731E" w14:textId="77777777" w:rsidR="004616C3" w:rsidRPr="000E2C67" w:rsidRDefault="004616C3" w:rsidP="004616C3">
      <w:pPr>
        <w:pStyle w:val="NormalWeb"/>
        <w:numPr>
          <w:ilvl w:val="2"/>
          <w:numId w:val="75"/>
        </w:numPr>
        <w:spacing w:before="0" w:beforeAutospacing="0" w:after="0" w:afterAutospacing="0"/>
        <w:ind w:left="3600"/>
        <w:textAlignment w:val="baseline"/>
        <w:rPr>
          <w:color w:val="000000"/>
        </w:rPr>
      </w:pPr>
      <w:r w:rsidRPr="000E2C67">
        <w:rPr>
          <w:color w:val="000000"/>
        </w:rPr>
        <w:t xml:space="preserve">Marine, farm-raised </w:t>
      </w:r>
      <w:proofErr w:type="spellStart"/>
      <w:r w:rsidRPr="000E2C67">
        <w:rPr>
          <w:color w:val="000000"/>
        </w:rPr>
        <w:t>atlantic</w:t>
      </w:r>
      <w:proofErr w:type="spellEnd"/>
      <w:r w:rsidRPr="000E2C67">
        <w:rPr>
          <w:color w:val="000000"/>
        </w:rPr>
        <w:t xml:space="preserve"> salmon.</w:t>
      </w:r>
    </w:p>
    <w:p w14:paraId="669C092F" w14:textId="77777777" w:rsidR="004616C3" w:rsidRPr="000E2C67" w:rsidRDefault="004616C3" w:rsidP="004616C3">
      <w:pPr>
        <w:pStyle w:val="NormalWeb"/>
        <w:numPr>
          <w:ilvl w:val="2"/>
          <w:numId w:val="75"/>
        </w:numPr>
        <w:spacing w:before="0" w:beforeAutospacing="0" w:after="0" w:afterAutospacing="0"/>
        <w:ind w:left="3600"/>
        <w:textAlignment w:val="baseline"/>
        <w:rPr>
          <w:color w:val="000000"/>
        </w:rPr>
      </w:pPr>
      <w:r w:rsidRPr="000E2C67">
        <w:rPr>
          <w:color w:val="000000"/>
        </w:rPr>
        <w:t>Initially described in Norway, since identified in farmed salmon in FW and SW.</w:t>
      </w:r>
    </w:p>
    <w:p w14:paraId="0B192E44" w14:textId="77777777" w:rsidR="004616C3" w:rsidRPr="000E2C67" w:rsidRDefault="004616C3" w:rsidP="004616C3">
      <w:pPr>
        <w:pStyle w:val="NormalWeb"/>
        <w:numPr>
          <w:ilvl w:val="2"/>
          <w:numId w:val="75"/>
        </w:numPr>
        <w:spacing w:before="0" w:beforeAutospacing="0" w:after="0" w:afterAutospacing="0"/>
        <w:ind w:left="3600"/>
        <w:textAlignment w:val="baseline"/>
        <w:rPr>
          <w:color w:val="000000"/>
        </w:rPr>
      </w:pPr>
      <w:proofErr w:type="spellStart"/>
      <w:r w:rsidRPr="000E2C67">
        <w:rPr>
          <w:color w:val="000000"/>
        </w:rPr>
        <w:t>Isavirus</w:t>
      </w:r>
      <w:proofErr w:type="spellEnd"/>
      <w:r w:rsidRPr="000E2C67">
        <w:rPr>
          <w:color w:val="000000"/>
        </w:rPr>
        <w:t xml:space="preserve"> genus (only </w:t>
      </w:r>
      <w:proofErr w:type="spellStart"/>
      <w:r w:rsidRPr="000E2C67">
        <w:rPr>
          <w:color w:val="000000"/>
        </w:rPr>
        <w:t>spp</w:t>
      </w:r>
      <w:proofErr w:type="spellEnd"/>
      <w:r w:rsidRPr="000E2C67">
        <w:rPr>
          <w:color w:val="000000"/>
        </w:rPr>
        <w:t xml:space="preserve">), only fish </w:t>
      </w:r>
      <w:proofErr w:type="spellStart"/>
      <w:r w:rsidRPr="000E2C67">
        <w:rPr>
          <w:color w:val="000000"/>
        </w:rPr>
        <w:t>orthomyxovirus</w:t>
      </w:r>
      <w:proofErr w:type="spellEnd"/>
      <w:r w:rsidRPr="000E2C67">
        <w:rPr>
          <w:color w:val="000000"/>
        </w:rPr>
        <w:t xml:space="preserve"> described to date.</w:t>
      </w:r>
    </w:p>
    <w:p w14:paraId="60108BA4" w14:textId="77777777" w:rsidR="004616C3" w:rsidRPr="000E2C67" w:rsidRDefault="004616C3" w:rsidP="004616C3">
      <w:pPr>
        <w:pStyle w:val="NormalWeb"/>
        <w:numPr>
          <w:ilvl w:val="2"/>
          <w:numId w:val="75"/>
        </w:numPr>
        <w:spacing w:before="0" w:beforeAutospacing="0" w:after="0" w:afterAutospacing="0"/>
        <w:ind w:left="3600"/>
        <w:textAlignment w:val="baseline"/>
        <w:rPr>
          <w:color w:val="000000"/>
        </w:rPr>
      </w:pPr>
      <w:r w:rsidRPr="000E2C67">
        <w:rPr>
          <w:color w:val="000000"/>
        </w:rPr>
        <w:t xml:space="preserve">Enveloped, 8 </w:t>
      </w:r>
      <w:proofErr w:type="spellStart"/>
      <w:r w:rsidRPr="000E2C67">
        <w:rPr>
          <w:color w:val="000000"/>
        </w:rPr>
        <w:t>ssRNA</w:t>
      </w:r>
      <w:proofErr w:type="spellEnd"/>
      <w:r w:rsidRPr="000E2C67">
        <w:rPr>
          <w:color w:val="000000"/>
        </w:rPr>
        <w:t xml:space="preserve"> segments, negative polarity.</w:t>
      </w:r>
    </w:p>
    <w:p w14:paraId="75CA0178" w14:textId="77777777" w:rsidR="004616C3" w:rsidRPr="000E2C67" w:rsidRDefault="004616C3" w:rsidP="004616C3">
      <w:pPr>
        <w:pStyle w:val="NormalWeb"/>
        <w:numPr>
          <w:ilvl w:val="2"/>
          <w:numId w:val="75"/>
        </w:numPr>
        <w:spacing w:before="0" w:beforeAutospacing="0" w:after="0" w:afterAutospacing="0"/>
        <w:ind w:left="3600"/>
        <w:textAlignment w:val="baseline"/>
        <w:rPr>
          <w:color w:val="000000"/>
        </w:rPr>
      </w:pPr>
      <w:r w:rsidRPr="000E2C67">
        <w:rPr>
          <w:color w:val="000000"/>
        </w:rPr>
        <w:t>Demonstrated to agglutinate erythrocytes from a range of different fish species.</w:t>
      </w:r>
    </w:p>
    <w:p w14:paraId="61A75233" w14:textId="77777777" w:rsidR="004616C3" w:rsidRPr="000E2C67" w:rsidRDefault="004616C3" w:rsidP="004616C3">
      <w:pPr>
        <w:pStyle w:val="NormalWeb"/>
        <w:numPr>
          <w:ilvl w:val="2"/>
          <w:numId w:val="75"/>
        </w:numPr>
        <w:spacing w:before="0" w:beforeAutospacing="0" w:after="0" w:afterAutospacing="0"/>
        <w:ind w:left="3600"/>
        <w:textAlignment w:val="baseline"/>
        <w:rPr>
          <w:color w:val="000000"/>
        </w:rPr>
      </w:pPr>
      <w:r w:rsidRPr="000E2C67">
        <w:rPr>
          <w:color w:val="000000"/>
        </w:rPr>
        <w:t>Virulence associated with highly-polymorphic region (HPR) or the hemagglutinin-esterase (HE) gene, and there is a marked difference in virulence of geographically different strains.</w:t>
      </w:r>
    </w:p>
    <w:p w14:paraId="6B09673C" w14:textId="77777777" w:rsidR="004616C3" w:rsidRPr="000E2C67" w:rsidRDefault="004616C3" w:rsidP="004616C3">
      <w:pPr>
        <w:pStyle w:val="NormalWeb"/>
        <w:numPr>
          <w:ilvl w:val="2"/>
          <w:numId w:val="75"/>
        </w:numPr>
        <w:spacing w:before="0" w:beforeAutospacing="0" w:after="0" w:afterAutospacing="0"/>
        <w:ind w:left="3600"/>
        <w:textAlignment w:val="baseline"/>
        <w:rPr>
          <w:color w:val="000000"/>
        </w:rPr>
      </w:pPr>
      <w:r w:rsidRPr="000E2C67">
        <w:rPr>
          <w:color w:val="000000"/>
        </w:rPr>
        <w:t>Sea-run brown trout, rainbow trout, and Coho salmon subclinical disease, reservoirs.</w:t>
      </w:r>
    </w:p>
    <w:p w14:paraId="62CA5A89" w14:textId="77777777" w:rsidR="004616C3" w:rsidRPr="000E2C67" w:rsidRDefault="004616C3" w:rsidP="004616C3">
      <w:pPr>
        <w:pStyle w:val="NormalWeb"/>
        <w:numPr>
          <w:ilvl w:val="2"/>
          <w:numId w:val="75"/>
        </w:numPr>
        <w:spacing w:before="0" w:beforeAutospacing="0" w:after="0" w:afterAutospacing="0"/>
        <w:ind w:left="3600"/>
        <w:textAlignment w:val="baseline"/>
        <w:rPr>
          <w:color w:val="000000"/>
        </w:rPr>
      </w:pPr>
      <w:r w:rsidRPr="000E2C67">
        <w:rPr>
          <w:color w:val="000000"/>
        </w:rPr>
        <w:t>High mortality in experimentally infected rainbow trout.</w:t>
      </w:r>
    </w:p>
    <w:p w14:paraId="08002FC9" w14:textId="77777777" w:rsidR="004616C3" w:rsidRPr="000E2C67" w:rsidRDefault="004616C3" w:rsidP="004616C3">
      <w:pPr>
        <w:pStyle w:val="NormalWeb"/>
        <w:numPr>
          <w:ilvl w:val="2"/>
          <w:numId w:val="75"/>
        </w:numPr>
        <w:spacing w:before="0" w:beforeAutospacing="0" w:after="0" w:afterAutospacing="0"/>
        <w:ind w:left="3600"/>
        <w:textAlignment w:val="baseline"/>
        <w:rPr>
          <w:color w:val="000000"/>
        </w:rPr>
      </w:pPr>
      <w:r w:rsidRPr="000E2C67">
        <w:rPr>
          <w:color w:val="000000"/>
        </w:rPr>
        <w:t>Transmission horizontal, carried in SQ contaminated with urine or feces.</w:t>
      </w:r>
    </w:p>
    <w:p w14:paraId="0A35E8B9" w14:textId="77777777" w:rsidR="004616C3" w:rsidRPr="000E2C67" w:rsidRDefault="004616C3" w:rsidP="004616C3">
      <w:pPr>
        <w:pStyle w:val="NormalWeb"/>
        <w:numPr>
          <w:ilvl w:val="2"/>
          <w:numId w:val="75"/>
        </w:numPr>
        <w:spacing w:before="0" w:beforeAutospacing="0" w:after="0" w:afterAutospacing="0"/>
        <w:ind w:left="3600"/>
        <w:textAlignment w:val="baseline"/>
        <w:rPr>
          <w:color w:val="000000"/>
        </w:rPr>
      </w:pPr>
      <w:r w:rsidRPr="000E2C67">
        <w:rPr>
          <w:color w:val="000000"/>
        </w:rPr>
        <w:t>Sea lice implicated as a vector.</w:t>
      </w:r>
    </w:p>
    <w:p w14:paraId="512DA53F" w14:textId="77777777" w:rsidR="004616C3" w:rsidRPr="000E2C67" w:rsidRDefault="004616C3" w:rsidP="004616C3">
      <w:pPr>
        <w:pStyle w:val="NormalWeb"/>
        <w:numPr>
          <w:ilvl w:val="2"/>
          <w:numId w:val="75"/>
        </w:numPr>
        <w:spacing w:before="0" w:beforeAutospacing="0" w:after="0" w:afterAutospacing="0"/>
        <w:ind w:left="3600"/>
        <w:textAlignment w:val="baseline"/>
        <w:rPr>
          <w:color w:val="000000"/>
        </w:rPr>
      </w:pPr>
      <w:r w:rsidRPr="000E2C67">
        <w:rPr>
          <w:color w:val="000000"/>
        </w:rPr>
        <w:t>Seasonality appears to play a role.</w:t>
      </w:r>
    </w:p>
    <w:p w14:paraId="5F2949E3" w14:textId="77777777" w:rsidR="004616C3" w:rsidRPr="000E2C67" w:rsidRDefault="004616C3" w:rsidP="004616C3">
      <w:pPr>
        <w:pStyle w:val="NormalWeb"/>
        <w:numPr>
          <w:ilvl w:val="2"/>
          <w:numId w:val="75"/>
        </w:numPr>
        <w:spacing w:before="0" w:beforeAutospacing="0" w:after="0" w:afterAutospacing="0"/>
        <w:ind w:left="3600"/>
        <w:textAlignment w:val="baseline"/>
        <w:rPr>
          <w:color w:val="000000"/>
        </w:rPr>
      </w:pPr>
      <w:r w:rsidRPr="000E2C67">
        <w:rPr>
          <w:color w:val="000000"/>
        </w:rPr>
        <w:t>Primary mortality between 6-10 months following the intro of naïve salmon to salt water pens.</w:t>
      </w:r>
    </w:p>
    <w:p w14:paraId="4E0467CD" w14:textId="77777777" w:rsidR="004616C3" w:rsidRPr="000E2C67" w:rsidRDefault="004616C3" w:rsidP="004616C3">
      <w:pPr>
        <w:pStyle w:val="NormalWeb"/>
        <w:numPr>
          <w:ilvl w:val="3"/>
          <w:numId w:val="75"/>
        </w:numPr>
        <w:spacing w:before="0" w:beforeAutospacing="0" w:after="0" w:afterAutospacing="0"/>
        <w:ind w:left="4320"/>
        <w:textAlignment w:val="baseline"/>
        <w:rPr>
          <w:color w:val="000000"/>
        </w:rPr>
      </w:pPr>
      <w:r w:rsidRPr="000E2C67">
        <w:rPr>
          <w:color w:val="000000"/>
        </w:rPr>
        <w:t>Acutely infected animals typically display evidence of abnormal swimming behavior and marked lethargy.</w:t>
      </w:r>
    </w:p>
    <w:p w14:paraId="1A0EF140" w14:textId="77777777" w:rsidR="004616C3" w:rsidRPr="000E2C67" w:rsidRDefault="004616C3" w:rsidP="004616C3">
      <w:pPr>
        <w:pStyle w:val="NormalWeb"/>
        <w:numPr>
          <w:ilvl w:val="3"/>
          <w:numId w:val="75"/>
        </w:numPr>
        <w:spacing w:before="0" w:beforeAutospacing="0" w:after="0" w:afterAutospacing="0"/>
        <w:ind w:left="4320"/>
        <w:textAlignment w:val="baseline"/>
        <w:rPr>
          <w:color w:val="000000"/>
        </w:rPr>
      </w:pPr>
      <w:r w:rsidRPr="000E2C67">
        <w:rPr>
          <w:color w:val="000000"/>
        </w:rPr>
        <w:t>Necropsy – ascites, exophthalmia, severe pallor of the gills and viscera.</w:t>
      </w:r>
    </w:p>
    <w:p w14:paraId="4A49EC8E" w14:textId="77777777" w:rsidR="004616C3" w:rsidRPr="000E2C67" w:rsidRDefault="004616C3" w:rsidP="004616C3">
      <w:pPr>
        <w:pStyle w:val="NormalWeb"/>
        <w:numPr>
          <w:ilvl w:val="3"/>
          <w:numId w:val="75"/>
        </w:numPr>
        <w:spacing w:before="0" w:beforeAutospacing="0" w:after="0" w:afterAutospacing="0"/>
        <w:ind w:left="4320"/>
        <w:textAlignment w:val="baseline"/>
        <w:rPr>
          <w:color w:val="000000"/>
        </w:rPr>
      </w:pPr>
      <w:r w:rsidRPr="000E2C67">
        <w:rPr>
          <w:color w:val="000000"/>
        </w:rPr>
        <w:t>Petechiae, ecchymoses, liver and spleen often markedly congested.</w:t>
      </w:r>
    </w:p>
    <w:p w14:paraId="1104E84B" w14:textId="77777777" w:rsidR="004616C3" w:rsidRPr="000E2C67" w:rsidRDefault="004616C3" w:rsidP="004616C3">
      <w:pPr>
        <w:pStyle w:val="NormalWeb"/>
        <w:numPr>
          <w:ilvl w:val="3"/>
          <w:numId w:val="75"/>
        </w:numPr>
        <w:spacing w:before="0" w:beforeAutospacing="0" w:after="0" w:afterAutospacing="0"/>
        <w:ind w:left="4320"/>
        <w:textAlignment w:val="baseline"/>
        <w:rPr>
          <w:color w:val="000000"/>
        </w:rPr>
      </w:pPr>
      <w:r w:rsidRPr="000E2C67">
        <w:rPr>
          <w:color w:val="000000"/>
        </w:rPr>
        <w:t xml:space="preserve">With chronicity, </w:t>
      </w:r>
      <w:proofErr w:type="spellStart"/>
      <w:r w:rsidRPr="000E2C67">
        <w:rPr>
          <w:color w:val="000000"/>
        </w:rPr>
        <w:t>petechiation</w:t>
      </w:r>
      <w:proofErr w:type="spellEnd"/>
      <w:r w:rsidRPr="000E2C67">
        <w:rPr>
          <w:color w:val="000000"/>
        </w:rPr>
        <w:t xml:space="preserve"> extends into the subcutaneous adipose.</w:t>
      </w:r>
    </w:p>
    <w:p w14:paraId="04503D85" w14:textId="77777777" w:rsidR="004616C3" w:rsidRPr="000E2C67" w:rsidRDefault="004616C3" w:rsidP="004616C3">
      <w:pPr>
        <w:pStyle w:val="NormalWeb"/>
        <w:numPr>
          <w:ilvl w:val="3"/>
          <w:numId w:val="75"/>
        </w:numPr>
        <w:spacing w:before="0" w:beforeAutospacing="0" w:after="0" w:afterAutospacing="0"/>
        <w:ind w:left="4320"/>
        <w:textAlignment w:val="baseline"/>
        <w:rPr>
          <w:color w:val="000000"/>
        </w:rPr>
      </w:pPr>
      <w:proofErr w:type="spellStart"/>
      <w:r w:rsidRPr="000E2C67">
        <w:rPr>
          <w:color w:val="000000"/>
        </w:rPr>
        <w:t>Necrohemorrhagic</w:t>
      </w:r>
      <w:proofErr w:type="spellEnd"/>
      <w:r w:rsidRPr="000E2C67">
        <w:rPr>
          <w:color w:val="000000"/>
        </w:rPr>
        <w:t xml:space="preserve"> hepatitis, renal interstitial hemorrhage, and noninflammatory tubular epithelial degeneration and necrosis.</w:t>
      </w:r>
    </w:p>
    <w:p w14:paraId="1554DA9B" w14:textId="77777777" w:rsidR="004616C3" w:rsidRPr="000E2C67" w:rsidRDefault="004616C3" w:rsidP="004616C3">
      <w:pPr>
        <w:pStyle w:val="NormalWeb"/>
        <w:numPr>
          <w:ilvl w:val="3"/>
          <w:numId w:val="75"/>
        </w:numPr>
        <w:spacing w:before="0" w:beforeAutospacing="0" w:after="0" w:afterAutospacing="0"/>
        <w:ind w:left="4320"/>
        <w:textAlignment w:val="baseline"/>
        <w:rPr>
          <w:color w:val="000000"/>
        </w:rPr>
      </w:pPr>
      <w:r w:rsidRPr="000E2C67">
        <w:rPr>
          <w:color w:val="000000"/>
        </w:rPr>
        <w:t>Congestion of branchial filaments, gastric and foregut lamina propria, spleen.</w:t>
      </w:r>
    </w:p>
    <w:p w14:paraId="73532421" w14:textId="77777777" w:rsidR="004616C3" w:rsidRPr="000E2C67" w:rsidRDefault="004616C3" w:rsidP="004616C3">
      <w:pPr>
        <w:pStyle w:val="NormalWeb"/>
        <w:numPr>
          <w:ilvl w:val="2"/>
          <w:numId w:val="75"/>
        </w:numPr>
        <w:spacing w:before="0" w:beforeAutospacing="0" w:after="0" w:afterAutospacing="0"/>
        <w:ind w:left="3600"/>
        <w:textAlignment w:val="baseline"/>
        <w:rPr>
          <w:color w:val="000000"/>
        </w:rPr>
      </w:pPr>
      <w:r w:rsidRPr="000E2C67">
        <w:rPr>
          <w:color w:val="000000"/>
        </w:rPr>
        <w:t xml:space="preserve">Viral antigen can be identified in tissue smears using </w:t>
      </w:r>
      <w:proofErr w:type="spellStart"/>
      <w:r w:rsidRPr="000E2C67">
        <w:rPr>
          <w:color w:val="000000"/>
        </w:rPr>
        <w:t>immunoflorescent</w:t>
      </w:r>
      <w:proofErr w:type="spellEnd"/>
      <w:r w:rsidRPr="000E2C67">
        <w:rPr>
          <w:color w:val="000000"/>
        </w:rPr>
        <w:t xml:space="preserve"> antibody tests (IFAT).</w:t>
      </w:r>
    </w:p>
    <w:p w14:paraId="579DEC30" w14:textId="77777777" w:rsidR="004616C3" w:rsidRPr="000E2C67" w:rsidRDefault="004616C3" w:rsidP="004616C3">
      <w:pPr>
        <w:pStyle w:val="NormalWeb"/>
        <w:numPr>
          <w:ilvl w:val="2"/>
          <w:numId w:val="75"/>
        </w:numPr>
        <w:spacing w:before="0" w:beforeAutospacing="0" w:after="0" w:afterAutospacing="0"/>
        <w:ind w:left="3600"/>
        <w:textAlignment w:val="baseline"/>
        <w:rPr>
          <w:color w:val="000000"/>
        </w:rPr>
      </w:pPr>
      <w:r w:rsidRPr="000E2C67">
        <w:rPr>
          <w:color w:val="000000"/>
        </w:rPr>
        <w:t>Effective RT-PCR assays.</w:t>
      </w:r>
    </w:p>
    <w:p w14:paraId="607AE459" w14:textId="77777777" w:rsidR="004616C3" w:rsidRPr="000E2C67" w:rsidRDefault="004616C3" w:rsidP="004616C3">
      <w:pPr>
        <w:pStyle w:val="NormalWeb"/>
        <w:numPr>
          <w:ilvl w:val="3"/>
          <w:numId w:val="75"/>
        </w:numPr>
        <w:spacing w:before="0" w:beforeAutospacing="0" w:after="0" w:afterAutospacing="0"/>
        <w:ind w:left="4320"/>
        <w:textAlignment w:val="baseline"/>
        <w:rPr>
          <w:color w:val="000000"/>
        </w:rPr>
      </w:pPr>
      <w:proofErr w:type="spellStart"/>
      <w:r w:rsidRPr="000E2C67">
        <w:rPr>
          <w:color w:val="000000"/>
        </w:rPr>
        <w:t>Mos</w:t>
      </w:r>
      <w:proofErr w:type="spellEnd"/>
      <w:r w:rsidRPr="000E2C67">
        <w:rPr>
          <w:color w:val="000000"/>
        </w:rPr>
        <w:t xml:space="preserve"> </w:t>
      </w:r>
      <w:proofErr w:type="spellStart"/>
      <w:r w:rsidRPr="000E2C67">
        <w:rPr>
          <w:color w:val="000000"/>
        </w:rPr>
        <w:t>tsensitive</w:t>
      </w:r>
      <w:proofErr w:type="spellEnd"/>
      <w:r w:rsidRPr="000E2C67">
        <w:rPr>
          <w:color w:val="000000"/>
        </w:rPr>
        <w:t xml:space="preserve"> diagnostic test followed by VI and IFAT.</w:t>
      </w:r>
    </w:p>
    <w:p w14:paraId="65970E49" w14:textId="77777777" w:rsidR="004616C3" w:rsidRPr="000E2C67" w:rsidRDefault="004616C3" w:rsidP="004616C3">
      <w:pPr>
        <w:pStyle w:val="NormalWeb"/>
        <w:numPr>
          <w:ilvl w:val="2"/>
          <w:numId w:val="75"/>
        </w:numPr>
        <w:spacing w:before="0" w:beforeAutospacing="0" w:after="160" w:afterAutospacing="0"/>
        <w:ind w:left="3600"/>
        <w:textAlignment w:val="baseline"/>
        <w:rPr>
          <w:color w:val="000000"/>
        </w:rPr>
      </w:pPr>
      <w:r w:rsidRPr="000E2C67">
        <w:rPr>
          <w:color w:val="000000"/>
        </w:rPr>
        <w:t>Large economic impact.</w:t>
      </w:r>
    </w:p>
    <w:p w14:paraId="6F0BEC32" w14:textId="77777777" w:rsidR="004616C3" w:rsidRPr="000E2C67" w:rsidRDefault="004616C3" w:rsidP="004616C3">
      <w:pPr>
        <w:pStyle w:val="NormalWeb"/>
        <w:spacing w:before="0" w:beforeAutospacing="0" w:after="160" w:afterAutospacing="0"/>
      </w:pPr>
      <w:r w:rsidRPr="000E2C67">
        <w:rPr>
          <w:color w:val="000000"/>
          <w:bdr w:val="none" w:sz="0" w:space="0" w:color="auto" w:frame="1"/>
        </w:rPr>
        <w:lastRenderedPageBreak/>
        <w:fldChar w:fldCharType="begin"/>
      </w:r>
      <w:r w:rsidRPr="000E2C67">
        <w:rPr>
          <w:color w:val="000000"/>
          <w:bdr w:val="none" w:sz="0" w:space="0" w:color="auto" w:frame="1"/>
        </w:rPr>
        <w:instrText xml:space="preserve"> INCLUDEPICTURE "https://lh3.googleusercontent.com/aNznE-_FIsO8UR53OhTH5oPhObgzjZ4cwYrwHFpeIyFZwd8LO45EXfoLOgagJnZVxf9VWmZxlUt4jGyCWJyNDIXbDKMOb1LMDidvUw4DuleSjj-rELInfqZScU5mx3TdhdldiJY" \* MERGEFORMATINET </w:instrText>
      </w:r>
      <w:r w:rsidRPr="000E2C67">
        <w:rPr>
          <w:color w:val="000000"/>
          <w:bdr w:val="none" w:sz="0" w:space="0" w:color="auto" w:frame="1"/>
        </w:rPr>
        <w:fldChar w:fldCharType="separate"/>
      </w:r>
      <w:r w:rsidRPr="000E2C67">
        <w:rPr>
          <w:noProof/>
          <w:color w:val="000000"/>
          <w:bdr w:val="none" w:sz="0" w:space="0" w:color="auto" w:frame="1"/>
        </w:rPr>
        <w:drawing>
          <wp:inline distT="0" distB="0" distL="0" distR="0" wp14:anchorId="4F9582C1" wp14:editId="35C61190">
            <wp:extent cx="3695700" cy="3124200"/>
            <wp:effectExtent l="0" t="0" r="0" b="0"/>
            <wp:docPr id="4" name="Picture 4" descr="A picture containing text, fish, sh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fish, shark&#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95700" cy="3124200"/>
                    </a:xfrm>
                    <a:prstGeom prst="rect">
                      <a:avLst/>
                    </a:prstGeom>
                    <a:noFill/>
                    <a:ln>
                      <a:noFill/>
                    </a:ln>
                  </pic:spPr>
                </pic:pic>
              </a:graphicData>
            </a:graphic>
          </wp:inline>
        </w:drawing>
      </w:r>
      <w:r w:rsidRPr="000E2C67">
        <w:rPr>
          <w:color w:val="000000"/>
          <w:bdr w:val="none" w:sz="0" w:space="0" w:color="auto" w:frame="1"/>
        </w:rPr>
        <w:fldChar w:fldCharType="end"/>
      </w:r>
      <w:r w:rsidRPr="000E2C67">
        <w:rPr>
          <w:color w:val="000000"/>
          <w:bdr w:val="none" w:sz="0" w:space="0" w:color="auto" w:frame="1"/>
        </w:rPr>
        <w:fldChar w:fldCharType="begin"/>
      </w:r>
      <w:r w:rsidRPr="000E2C67">
        <w:rPr>
          <w:color w:val="000000"/>
          <w:bdr w:val="none" w:sz="0" w:space="0" w:color="auto" w:frame="1"/>
        </w:rPr>
        <w:instrText xml:space="preserve"> INCLUDEPICTURE "https://lh3.googleusercontent.com/na7F_PmP81fFDHHjFzmSqJbvYSa3sePomdcbiBvmlbxxqyiJZgP5M9Yb5-BpVHs9f5loEpAB45F70IdLIyTJJ4a5X3t9RlOck72xE2te99hm4vr88a4_ZCxuTGHg0htFqfeAJt0" \* MERGEFORMATINET </w:instrText>
      </w:r>
      <w:r w:rsidRPr="000E2C67">
        <w:rPr>
          <w:color w:val="000000"/>
          <w:bdr w:val="none" w:sz="0" w:space="0" w:color="auto" w:frame="1"/>
        </w:rPr>
        <w:fldChar w:fldCharType="separate"/>
      </w:r>
      <w:r w:rsidRPr="000E2C67">
        <w:rPr>
          <w:noProof/>
          <w:color w:val="000000"/>
          <w:bdr w:val="none" w:sz="0" w:space="0" w:color="auto" w:frame="1"/>
        </w:rPr>
        <w:drawing>
          <wp:inline distT="0" distB="0" distL="0" distR="0" wp14:anchorId="0A9C86ED" wp14:editId="31F0DBC2">
            <wp:extent cx="3695700" cy="3124200"/>
            <wp:effectExtent l="0" t="0" r="0" b="0"/>
            <wp:docPr id="5" name="Picture 5" descr="A sandwich with meat and chees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andwich with meat and cheese&#10;&#10;Description automatically generated with medium confidenc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95700" cy="3124200"/>
                    </a:xfrm>
                    <a:prstGeom prst="rect">
                      <a:avLst/>
                    </a:prstGeom>
                    <a:noFill/>
                    <a:ln>
                      <a:noFill/>
                    </a:ln>
                  </pic:spPr>
                </pic:pic>
              </a:graphicData>
            </a:graphic>
          </wp:inline>
        </w:drawing>
      </w:r>
      <w:r w:rsidRPr="000E2C67">
        <w:rPr>
          <w:color w:val="000000"/>
          <w:bdr w:val="none" w:sz="0" w:space="0" w:color="auto" w:frame="1"/>
        </w:rPr>
        <w:fldChar w:fldCharType="end"/>
      </w:r>
    </w:p>
    <w:p w14:paraId="377126A9" w14:textId="77777777" w:rsidR="004616C3" w:rsidRPr="000E2C67" w:rsidRDefault="004616C3" w:rsidP="004616C3">
      <w:pPr>
        <w:pStyle w:val="NormalWeb"/>
        <w:numPr>
          <w:ilvl w:val="0"/>
          <w:numId w:val="76"/>
        </w:numPr>
        <w:spacing w:before="0" w:beforeAutospacing="0" w:after="0" w:afterAutospacing="0"/>
        <w:ind w:left="2160"/>
        <w:textAlignment w:val="baseline"/>
        <w:rPr>
          <w:color w:val="000000"/>
        </w:rPr>
      </w:pPr>
      <w:r w:rsidRPr="000E2C67">
        <w:rPr>
          <w:color w:val="000000"/>
        </w:rPr>
        <w:t>Viral hemorrhagic septicemia virus (VHSV)</w:t>
      </w:r>
    </w:p>
    <w:p w14:paraId="0AE4FBD6" w14:textId="77777777" w:rsidR="004616C3" w:rsidRPr="000E2C67" w:rsidRDefault="004616C3" w:rsidP="004616C3">
      <w:pPr>
        <w:pStyle w:val="NormalWeb"/>
        <w:numPr>
          <w:ilvl w:val="1"/>
          <w:numId w:val="77"/>
        </w:numPr>
        <w:spacing w:before="0" w:beforeAutospacing="0" w:after="0" w:afterAutospacing="0"/>
        <w:ind w:left="2880"/>
        <w:textAlignment w:val="baseline"/>
        <w:rPr>
          <w:color w:val="000000"/>
        </w:rPr>
      </w:pPr>
      <w:r w:rsidRPr="000E2C67">
        <w:rPr>
          <w:color w:val="000000"/>
        </w:rPr>
        <w:t>Farmed fish, rainbow trout and turbot.</w:t>
      </w:r>
    </w:p>
    <w:p w14:paraId="0D9DFD70" w14:textId="77777777" w:rsidR="004616C3" w:rsidRPr="000E2C67" w:rsidRDefault="004616C3" w:rsidP="004616C3">
      <w:pPr>
        <w:pStyle w:val="NormalWeb"/>
        <w:numPr>
          <w:ilvl w:val="1"/>
          <w:numId w:val="77"/>
        </w:numPr>
        <w:spacing w:before="0" w:beforeAutospacing="0" w:after="0" w:afterAutospacing="0"/>
        <w:ind w:left="2880"/>
        <w:textAlignment w:val="baseline"/>
        <w:rPr>
          <w:color w:val="000000"/>
        </w:rPr>
      </w:pPr>
      <w:r w:rsidRPr="000E2C67">
        <w:rPr>
          <w:color w:val="000000"/>
        </w:rPr>
        <w:t xml:space="preserve">Has since been described in over 50 </w:t>
      </w:r>
      <w:proofErr w:type="spellStart"/>
      <w:r w:rsidRPr="000E2C67">
        <w:rPr>
          <w:color w:val="000000"/>
        </w:rPr>
        <w:t>spp</w:t>
      </w:r>
      <w:proofErr w:type="spellEnd"/>
      <w:r w:rsidRPr="000E2C67">
        <w:rPr>
          <w:color w:val="000000"/>
        </w:rPr>
        <w:t xml:space="preserve"> of marine and FW fish.</w:t>
      </w:r>
    </w:p>
    <w:p w14:paraId="01106A1D" w14:textId="77777777" w:rsidR="004616C3" w:rsidRPr="000E2C67" w:rsidRDefault="004616C3" w:rsidP="004616C3">
      <w:pPr>
        <w:pStyle w:val="NormalWeb"/>
        <w:numPr>
          <w:ilvl w:val="1"/>
          <w:numId w:val="77"/>
        </w:numPr>
        <w:spacing w:before="0" w:beforeAutospacing="0" w:after="0" w:afterAutospacing="0"/>
        <w:ind w:left="2880"/>
        <w:textAlignment w:val="baseline"/>
        <w:rPr>
          <w:color w:val="000000"/>
        </w:rPr>
      </w:pPr>
      <w:r w:rsidRPr="000E2C67">
        <w:rPr>
          <w:color w:val="000000"/>
        </w:rPr>
        <w:t xml:space="preserve">Salmonids (brown and rainbow trout), muskellunge, smallmouth bass, walleye lake whitefish, FW drum, </w:t>
      </w:r>
      <w:proofErr w:type="spellStart"/>
      <w:r w:rsidRPr="000E2C67">
        <w:rPr>
          <w:color w:val="000000"/>
        </w:rPr>
        <w:t>atl</w:t>
      </w:r>
      <w:proofErr w:type="spellEnd"/>
      <w:r w:rsidRPr="000E2C67">
        <w:rPr>
          <w:color w:val="000000"/>
        </w:rPr>
        <w:t xml:space="preserve"> herring.</w:t>
      </w:r>
    </w:p>
    <w:p w14:paraId="6DC38564" w14:textId="77777777" w:rsidR="004616C3" w:rsidRPr="000E2C67" w:rsidRDefault="004616C3" w:rsidP="004616C3">
      <w:pPr>
        <w:pStyle w:val="NormalWeb"/>
        <w:numPr>
          <w:ilvl w:val="1"/>
          <w:numId w:val="77"/>
        </w:numPr>
        <w:spacing w:before="0" w:beforeAutospacing="0" w:after="0" w:afterAutospacing="0"/>
        <w:ind w:left="2880"/>
        <w:textAlignment w:val="baseline"/>
        <w:rPr>
          <w:color w:val="000000"/>
        </w:rPr>
      </w:pPr>
      <w:r w:rsidRPr="000E2C67">
        <w:rPr>
          <w:color w:val="000000"/>
        </w:rPr>
        <w:t xml:space="preserve">Rhabdovirus, </w:t>
      </w:r>
      <w:proofErr w:type="spellStart"/>
      <w:r w:rsidRPr="000E2C67">
        <w:rPr>
          <w:color w:val="000000"/>
        </w:rPr>
        <w:t>Novirhabdovirus</w:t>
      </w:r>
      <w:proofErr w:type="spellEnd"/>
      <w:r w:rsidRPr="000E2C67">
        <w:rPr>
          <w:color w:val="000000"/>
        </w:rPr>
        <w:t xml:space="preserve"> genus.</w:t>
      </w:r>
    </w:p>
    <w:p w14:paraId="00E149A4" w14:textId="77777777" w:rsidR="004616C3" w:rsidRPr="000E2C67" w:rsidRDefault="004616C3" w:rsidP="004616C3">
      <w:pPr>
        <w:pStyle w:val="NormalWeb"/>
        <w:numPr>
          <w:ilvl w:val="2"/>
          <w:numId w:val="78"/>
        </w:numPr>
        <w:spacing w:before="0" w:beforeAutospacing="0" w:after="0" w:afterAutospacing="0"/>
        <w:ind w:left="3600"/>
        <w:textAlignment w:val="baseline"/>
        <w:rPr>
          <w:color w:val="000000"/>
        </w:rPr>
      </w:pPr>
      <w:r w:rsidRPr="000E2C67">
        <w:rPr>
          <w:color w:val="000000"/>
        </w:rPr>
        <w:t>Can cross species barriers.</w:t>
      </w:r>
    </w:p>
    <w:p w14:paraId="5DD2BE6A" w14:textId="77777777" w:rsidR="004616C3" w:rsidRPr="000E2C67" w:rsidRDefault="004616C3" w:rsidP="004616C3">
      <w:pPr>
        <w:pStyle w:val="NormalWeb"/>
        <w:numPr>
          <w:ilvl w:val="1"/>
          <w:numId w:val="78"/>
        </w:numPr>
        <w:spacing w:before="0" w:beforeAutospacing="0" w:after="0" w:afterAutospacing="0"/>
        <w:ind w:left="2880"/>
        <w:textAlignment w:val="baseline"/>
        <w:rPr>
          <w:color w:val="000000"/>
        </w:rPr>
      </w:pPr>
      <w:r w:rsidRPr="000E2C67">
        <w:rPr>
          <w:color w:val="000000"/>
        </w:rPr>
        <w:t xml:space="preserve">Transmission through predation or scavenging of diseased or dead fish, </w:t>
      </w:r>
      <w:proofErr w:type="spellStart"/>
      <w:r w:rsidRPr="000E2C67">
        <w:rPr>
          <w:color w:val="000000"/>
        </w:rPr>
        <w:t>thorugh</w:t>
      </w:r>
      <w:proofErr w:type="spellEnd"/>
      <w:r w:rsidRPr="000E2C67">
        <w:rPr>
          <w:color w:val="000000"/>
        </w:rPr>
        <w:t xml:space="preserve"> contamination of water with urine or feces, </w:t>
      </w:r>
      <w:r w:rsidRPr="000E2C67">
        <w:rPr>
          <w:color w:val="000000"/>
        </w:rPr>
        <w:lastRenderedPageBreak/>
        <w:t xml:space="preserve">mechanical human or bird </w:t>
      </w:r>
      <w:proofErr w:type="spellStart"/>
      <w:r w:rsidRPr="000E2C67">
        <w:rPr>
          <w:color w:val="000000"/>
        </w:rPr>
        <w:t>vecros</w:t>
      </w:r>
      <w:proofErr w:type="spellEnd"/>
      <w:r w:rsidRPr="000E2C67">
        <w:rPr>
          <w:color w:val="000000"/>
        </w:rPr>
        <w:t>, leeches, prey species i.e. amphipods.</w:t>
      </w:r>
    </w:p>
    <w:p w14:paraId="78DFDE4B" w14:textId="77777777" w:rsidR="004616C3" w:rsidRPr="000E2C67" w:rsidRDefault="004616C3" w:rsidP="004616C3">
      <w:pPr>
        <w:pStyle w:val="NormalWeb"/>
        <w:numPr>
          <w:ilvl w:val="1"/>
          <w:numId w:val="78"/>
        </w:numPr>
        <w:spacing w:before="0" w:beforeAutospacing="0" w:after="0" w:afterAutospacing="0"/>
        <w:ind w:left="2880"/>
        <w:textAlignment w:val="baseline"/>
        <w:rPr>
          <w:color w:val="000000"/>
        </w:rPr>
      </w:pPr>
      <w:r w:rsidRPr="000E2C67">
        <w:rPr>
          <w:color w:val="000000"/>
        </w:rPr>
        <w:t>Three forms:</w:t>
      </w:r>
    </w:p>
    <w:p w14:paraId="3F5FDD3B" w14:textId="77777777" w:rsidR="004616C3" w:rsidRPr="000E2C67" w:rsidRDefault="004616C3" w:rsidP="004616C3">
      <w:pPr>
        <w:pStyle w:val="NormalWeb"/>
        <w:numPr>
          <w:ilvl w:val="2"/>
          <w:numId w:val="78"/>
        </w:numPr>
        <w:spacing w:before="0" w:beforeAutospacing="0" w:after="0" w:afterAutospacing="0"/>
        <w:ind w:left="3600"/>
        <w:textAlignment w:val="baseline"/>
        <w:rPr>
          <w:color w:val="000000"/>
        </w:rPr>
      </w:pPr>
      <w:r w:rsidRPr="000E2C67">
        <w:rPr>
          <w:color w:val="000000"/>
        </w:rPr>
        <w:t>Acute, chronic, nervous.</w:t>
      </w:r>
    </w:p>
    <w:p w14:paraId="5BB6EF2F" w14:textId="77777777" w:rsidR="004616C3" w:rsidRPr="000E2C67" w:rsidRDefault="004616C3" w:rsidP="004616C3">
      <w:pPr>
        <w:pStyle w:val="NormalWeb"/>
        <w:numPr>
          <w:ilvl w:val="2"/>
          <w:numId w:val="78"/>
        </w:numPr>
        <w:spacing w:before="0" w:beforeAutospacing="0" w:after="0" w:afterAutospacing="0"/>
        <w:ind w:left="3600"/>
        <w:textAlignment w:val="baseline"/>
        <w:rPr>
          <w:color w:val="000000"/>
        </w:rPr>
      </w:pPr>
      <w:r w:rsidRPr="000E2C67">
        <w:rPr>
          <w:color w:val="000000"/>
        </w:rPr>
        <w:t>Acute – sudden death up to 100% fry.</w:t>
      </w:r>
    </w:p>
    <w:p w14:paraId="1402B43F" w14:textId="77777777" w:rsidR="004616C3" w:rsidRPr="000E2C67" w:rsidRDefault="004616C3" w:rsidP="004616C3">
      <w:pPr>
        <w:pStyle w:val="NormalWeb"/>
        <w:numPr>
          <w:ilvl w:val="3"/>
          <w:numId w:val="79"/>
        </w:numPr>
        <w:spacing w:before="0" w:beforeAutospacing="0" w:after="0" w:afterAutospacing="0"/>
        <w:ind w:left="4320"/>
        <w:textAlignment w:val="baseline"/>
        <w:rPr>
          <w:color w:val="000000"/>
        </w:rPr>
      </w:pPr>
      <w:r w:rsidRPr="000E2C67">
        <w:rPr>
          <w:color w:val="000000"/>
        </w:rPr>
        <w:t>Darkening of skin, lethargy, exophthalmia, ascites, abdominal distention.</w:t>
      </w:r>
    </w:p>
    <w:p w14:paraId="46C98404" w14:textId="77777777" w:rsidR="004616C3" w:rsidRPr="000E2C67" w:rsidRDefault="004616C3" w:rsidP="004616C3">
      <w:pPr>
        <w:pStyle w:val="NormalWeb"/>
        <w:numPr>
          <w:ilvl w:val="3"/>
          <w:numId w:val="79"/>
        </w:numPr>
        <w:spacing w:before="0" w:beforeAutospacing="0" w:after="0" w:afterAutospacing="0"/>
        <w:ind w:left="4320"/>
        <w:textAlignment w:val="baseline"/>
        <w:rPr>
          <w:color w:val="000000"/>
        </w:rPr>
      </w:pPr>
      <w:r w:rsidRPr="000E2C67">
        <w:rPr>
          <w:color w:val="000000"/>
        </w:rPr>
        <w:t>Petechiae at base of fins, gills, mouth, eyes, and multifocally along skin.</w:t>
      </w:r>
    </w:p>
    <w:p w14:paraId="3BDA70F5" w14:textId="77777777" w:rsidR="004616C3" w:rsidRPr="000E2C67" w:rsidRDefault="004616C3" w:rsidP="004616C3">
      <w:pPr>
        <w:pStyle w:val="NormalWeb"/>
        <w:numPr>
          <w:ilvl w:val="3"/>
          <w:numId w:val="79"/>
        </w:numPr>
        <w:spacing w:before="0" w:beforeAutospacing="0" w:after="0" w:afterAutospacing="0"/>
        <w:ind w:left="4320"/>
        <w:textAlignment w:val="baseline"/>
        <w:rPr>
          <w:color w:val="000000"/>
        </w:rPr>
      </w:pPr>
      <w:r w:rsidRPr="000E2C67">
        <w:rPr>
          <w:color w:val="000000"/>
        </w:rPr>
        <w:t>Branchial pallor, abnormal swimming.</w:t>
      </w:r>
    </w:p>
    <w:p w14:paraId="462C493C" w14:textId="77777777" w:rsidR="004616C3" w:rsidRPr="000E2C67" w:rsidRDefault="004616C3" w:rsidP="004616C3">
      <w:pPr>
        <w:pStyle w:val="NormalWeb"/>
        <w:numPr>
          <w:ilvl w:val="2"/>
          <w:numId w:val="79"/>
        </w:numPr>
        <w:spacing w:before="0" w:beforeAutospacing="0" w:after="0" w:afterAutospacing="0"/>
        <w:ind w:left="3600"/>
        <w:textAlignment w:val="baseline"/>
        <w:rPr>
          <w:color w:val="000000"/>
        </w:rPr>
      </w:pPr>
      <w:r w:rsidRPr="000E2C67">
        <w:rPr>
          <w:color w:val="000000"/>
        </w:rPr>
        <w:t>Chronic – swimming behavior more lethargic.</w:t>
      </w:r>
    </w:p>
    <w:p w14:paraId="2C0261A8" w14:textId="77777777" w:rsidR="004616C3" w:rsidRPr="000E2C67" w:rsidRDefault="004616C3" w:rsidP="004616C3">
      <w:pPr>
        <w:pStyle w:val="NormalWeb"/>
        <w:numPr>
          <w:ilvl w:val="2"/>
          <w:numId w:val="79"/>
        </w:numPr>
        <w:spacing w:before="0" w:beforeAutospacing="0" w:after="0" w:afterAutospacing="0"/>
        <w:ind w:left="3600"/>
        <w:textAlignment w:val="baseline"/>
        <w:rPr>
          <w:color w:val="000000"/>
        </w:rPr>
      </w:pPr>
      <w:r w:rsidRPr="000E2C67">
        <w:rPr>
          <w:color w:val="000000"/>
        </w:rPr>
        <w:t>Nervous – hyperactive, abnormal spiraling patterns, flashing and jumping from the water.</w:t>
      </w:r>
    </w:p>
    <w:p w14:paraId="72694238" w14:textId="77777777" w:rsidR="004616C3" w:rsidRPr="000E2C67" w:rsidRDefault="004616C3" w:rsidP="004616C3">
      <w:pPr>
        <w:pStyle w:val="NormalWeb"/>
        <w:numPr>
          <w:ilvl w:val="1"/>
          <w:numId w:val="79"/>
        </w:numPr>
        <w:spacing w:before="0" w:beforeAutospacing="0" w:after="0" w:afterAutospacing="0"/>
        <w:ind w:left="2880"/>
        <w:textAlignment w:val="baseline"/>
        <w:rPr>
          <w:color w:val="000000"/>
        </w:rPr>
      </w:pPr>
      <w:r w:rsidRPr="000E2C67">
        <w:rPr>
          <w:color w:val="000000"/>
        </w:rPr>
        <w:t>Gross lesions – hemorrhage, renal congestion, hepatic pallor.</w:t>
      </w:r>
    </w:p>
    <w:p w14:paraId="4B1E5687" w14:textId="77777777" w:rsidR="004616C3" w:rsidRPr="000E2C67" w:rsidRDefault="004616C3" w:rsidP="004616C3">
      <w:pPr>
        <w:pStyle w:val="NormalWeb"/>
        <w:numPr>
          <w:ilvl w:val="1"/>
          <w:numId w:val="79"/>
        </w:numPr>
        <w:spacing w:before="0" w:beforeAutospacing="0" w:after="0" w:afterAutospacing="0"/>
        <w:ind w:left="2880"/>
        <w:textAlignment w:val="baseline"/>
        <w:rPr>
          <w:color w:val="000000"/>
        </w:rPr>
      </w:pPr>
      <w:r w:rsidRPr="000E2C67">
        <w:rPr>
          <w:color w:val="000000"/>
        </w:rPr>
        <w:t>Chronic stage similar changes, mortality is decreased.</w:t>
      </w:r>
    </w:p>
    <w:p w14:paraId="65EA605E" w14:textId="77777777" w:rsidR="004616C3" w:rsidRPr="000E2C67" w:rsidRDefault="004616C3" w:rsidP="004616C3">
      <w:pPr>
        <w:pStyle w:val="NormalWeb"/>
        <w:numPr>
          <w:ilvl w:val="1"/>
          <w:numId w:val="79"/>
        </w:numPr>
        <w:spacing w:before="0" w:beforeAutospacing="0" w:after="0" w:afterAutospacing="0"/>
        <w:ind w:left="2880"/>
        <w:textAlignment w:val="baseline"/>
        <w:rPr>
          <w:color w:val="000000"/>
        </w:rPr>
      </w:pPr>
      <w:r w:rsidRPr="000E2C67">
        <w:rPr>
          <w:color w:val="000000"/>
        </w:rPr>
        <w:t>Endothelium is primary target cell.</w:t>
      </w:r>
    </w:p>
    <w:p w14:paraId="6B7FE27E" w14:textId="77777777" w:rsidR="004616C3" w:rsidRPr="000E2C67" w:rsidRDefault="004616C3" w:rsidP="004616C3">
      <w:pPr>
        <w:pStyle w:val="NormalWeb"/>
        <w:numPr>
          <w:ilvl w:val="2"/>
          <w:numId w:val="79"/>
        </w:numPr>
        <w:spacing w:before="0" w:beforeAutospacing="0" w:after="0" w:afterAutospacing="0"/>
        <w:ind w:left="3600"/>
        <w:textAlignment w:val="baseline"/>
        <w:rPr>
          <w:color w:val="000000"/>
        </w:rPr>
      </w:pPr>
      <w:r w:rsidRPr="000E2C67">
        <w:rPr>
          <w:color w:val="000000"/>
        </w:rPr>
        <w:t>Lytic parenchymal necrosis in liver, kidney, heart.</w:t>
      </w:r>
    </w:p>
    <w:p w14:paraId="2420EEA4" w14:textId="77777777" w:rsidR="004616C3" w:rsidRPr="000E2C67" w:rsidRDefault="004616C3" w:rsidP="004616C3">
      <w:pPr>
        <w:pStyle w:val="NormalWeb"/>
        <w:numPr>
          <w:ilvl w:val="2"/>
          <w:numId w:val="79"/>
        </w:numPr>
        <w:spacing w:before="0" w:beforeAutospacing="0" w:after="0" w:afterAutospacing="0"/>
        <w:ind w:left="3600"/>
        <w:textAlignment w:val="baseline"/>
        <w:rPr>
          <w:color w:val="000000"/>
        </w:rPr>
      </w:pPr>
      <w:r w:rsidRPr="000E2C67">
        <w:rPr>
          <w:color w:val="000000"/>
        </w:rPr>
        <w:t>Vasculitis.</w:t>
      </w:r>
    </w:p>
    <w:p w14:paraId="1E6FCE97" w14:textId="77777777" w:rsidR="004616C3" w:rsidRPr="000E2C67" w:rsidRDefault="004616C3" w:rsidP="004616C3">
      <w:pPr>
        <w:pStyle w:val="NormalWeb"/>
        <w:numPr>
          <w:ilvl w:val="2"/>
          <w:numId w:val="79"/>
        </w:numPr>
        <w:spacing w:before="0" w:beforeAutospacing="0" w:after="0" w:afterAutospacing="0"/>
        <w:ind w:left="3600"/>
        <w:textAlignment w:val="baseline"/>
        <w:rPr>
          <w:color w:val="000000"/>
        </w:rPr>
      </w:pPr>
      <w:proofErr w:type="spellStart"/>
      <w:r w:rsidRPr="000E2C67">
        <w:rPr>
          <w:color w:val="000000"/>
        </w:rPr>
        <w:t>Aerocystitis</w:t>
      </w:r>
      <w:proofErr w:type="spellEnd"/>
      <w:r w:rsidRPr="000E2C67">
        <w:rPr>
          <w:color w:val="000000"/>
        </w:rPr>
        <w:t>.</w:t>
      </w:r>
    </w:p>
    <w:p w14:paraId="4255357F" w14:textId="77777777" w:rsidR="004616C3" w:rsidRPr="000E2C67" w:rsidRDefault="004616C3" w:rsidP="004616C3">
      <w:pPr>
        <w:pStyle w:val="NormalWeb"/>
        <w:numPr>
          <w:ilvl w:val="2"/>
          <w:numId w:val="79"/>
        </w:numPr>
        <w:spacing w:before="0" w:beforeAutospacing="0" w:after="0" w:afterAutospacing="0"/>
        <w:ind w:left="3600"/>
        <w:textAlignment w:val="baseline"/>
        <w:rPr>
          <w:color w:val="000000"/>
        </w:rPr>
      </w:pPr>
      <w:r w:rsidRPr="000E2C67">
        <w:rPr>
          <w:color w:val="000000"/>
        </w:rPr>
        <w:t>Bullet shaped virions.</w:t>
      </w:r>
    </w:p>
    <w:p w14:paraId="59F21D48" w14:textId="77777777" w:rsidR="004616C3" w:rsidRPr="000E2C67" w:rsidRDefault="004616C3" w:rsidP="004616C3">
      <w:pPr>
        <w:pStyle w:val="NormalWeb"/>
        <w:numPr>
          <w:ilvl w:val="1"/>
          <w:numId w:val="79"/>
        </w:numPr>
        <w:spacing w:before="0" w:beforeAutospacing="0" w:after="0" w:afterAutospacing="0"/>
        <w:ind w:left="2880"/>
        <w:textAlignment w:val="baseline"/>
        <w:rPr>
          <w:color w:val="000000"/>
        </w:rPr>
      </w:pPr>
      <w:r w:rsidRPr="000E2C67">
        <w:rPr>
          <w:color w:val="000000"/>
        </w:rPr>
        <w:t>Confirmation with immunohistochemistry, VI, RTPCR, IFAT, ELISA.</w:t>
      </w:r>
    </w:p>
    <w:p w14:paraId="385A2C52" w14:textId="77777777" w:rsidR="004616C3" w:rsidRPr="000E2C67" w:rsidRDefault="004616C3" w:rsidP="004616C3">
      <w:pPr>
        <w:rPr>
          <w:rFonts w:ascii="Times New Roman" w:hAnsi="Times New Roman" w:cs="Times New Roman"/>
        </w:rPr>
      </w:pPr>
    </w:p>
    <w:p w14:paraId="07E3F9F8" w14:textId="77777777" w:rsidR="004616C3" w:rsidRPr="001F1869" w:rsidRDefault="004616C3" w:rsidP="004616C3">
      <w:pPr>
        <w:spacing w:after="0" w:line="240" w:lineRule="auto"/>
        <w:rPr>
          <w:rFonts w:ascii="Times New Roman" w:eastAsia="Times New Roman" w:hAnsi="Times New Roman" w:cs="Times New Roman"/>
          <w:sz w:val="24"/>
          <w:szCs w:val="24"/>
        </w:rPr>
      </w:pPr>
      <w:r w:rsidRPr="001F1869">
        <w:rPr>
          <w:rFonts w:ascii="Times New Roman" w:eastAsia="Times New Roman" w:hAnsi="Times New Roman" w:cs="Times New Roman"/>
          <w:sz w:val="24"/>
          <w:szCs w:val="24"/>
        </w:rPr>
        <w:t xml:space="preserve">Soto, E., </w:t>
      </w:r>
      <w:proofErr w:type="spellStart"/>
      <w:r w:rsidRPr="001F1869">
        <w:rPr>
          <w:rFonts w:ascii="Times New Roman" w:eastAsia="Times New Roman" w:hAnsi="Times New Roman" w:cs="Times New Roman"/>
          <w:sz w:val="24"/>
          <w:szCs w:val="24"/>
        </w:rPr>
        <w:t>Tamez</w:t>
      </w:r>
      <w:proofErr w:type="spellEnd"/>
      <w:r w:rsidRPr="001F1869">
        <w:rPr>
          <w:rFonts w:ascii="Times New Roman" w:eastAsia="Times New Roman" w:hAnsi="Times New Roman" w:cs="Times New Roman"/>
          <w:sz w:val="24"/>
          <w:szCs w:val="24"/>
        </w:rPr>
        <w:t xml:space="preserve">-Trevino, E., </w:t>
      </w:r>
      <w:proofErr w:type="spellStart"/>
      <w:r w:rsidRPr="001F1869">
        <w:rPr>
          <w:rFonts w:ascii="Times New Roman" w:eastAsia="Times New Roman" w:hAnsi="Times New Roman" w:cs="Times New Roman"/>
          <w:sz w:val="24"/>
          <w:szCs w:val="24"/>
        </w:rPr>
        <w:t>Yazdi</w:t>
      </w:r>
      <w:proofErr w:type="spellEnd"/>
      <w:r w:rsidRPr="001F1869">
        <w:rPr>
          <w:rFonts w:ascii="Times New Roman" w:eastAsia="Times New Roman" w:hAnsi="Times New Roman" w:cs="Times New Roman"/>
          <w:sz w:val="24"/>
          <w:szCs w:val="24"/>
        </w:rPr>
        <w:t xml:space="preserve">, Z., Stevens, B. N., Yun, S., Martínez-López, B., &amp; Burges, J. (2020). Non-lethal diagnostic methods for koi herpesvirus in koi </w:t>
      </w:r>
      <w:proofErr w:type="spellStart"/>
      <w:r w:rsidRPr="001F1869">
        <w:rPr>
          <w:rFonts w:ascii="Times New Roman" w:eastAsia="Times New Roman" w:hAnsi="Times New Roman" w:cs="Times New Roman"/>
          <w:sz w:val="24"/>
          <w:szCs w:val="24"/>
        </w:rPr>
        <w:t>Cyprinus</w:t>
      </w:r>
      <w:proofErr w:type="spellEnd"/>
      <w:r w:rsidRPr="001F1869">
        <w:rPr>
          <w:rFonts w:ascii="Times New Roman" w:eastAsia="Times New Roman" w:hAnsi="Times New Roman" w:cs="Times New Roman"/>
          <w:sz w:val="24"/>
          <w:szCs w:val="24"/>
        </w:rPr>
        <w:t xml:space="preserve"> </w:t>
      </w:r>
      <w:proofErr w:type="spellStart"/>
      <w:r w:rsidRPr="001F1869">
        <w:rPr>
          <w:rFonts w:ascii="Times New Roman" w:eastAsia="Times New Roman" w:hAnsi="Times New Roman" w:cs="Times New Roman"/>
          <w:sz w:val="24"/>
          <w:szCs w:val="24"/>
        </w:rPr>
        <w:t>carpio</w:t>
      </w:r>
      <w:proofErr w:type="spellEnd"/>
      <w:r w:rsidRPr="001F1869">
        <w:rPr>
          <w:rFonts w:ascii="Times New Roman" w:eastAsia="Times New Roman" w:hAnsi="Times New Roman" w:cs="Times New Roman"/>
          <w:sz w:val="24"/>
          <w:szCs w:val="24"/>
        </w:rPr>
        <w:t xml:space="preserve">. </w:t>
      </w:r>
      <w:r w:rsidRPr="001F1869">
        <w:rPr>
          <w:rFonts w:ascii="Times New Roman" w:eastAsia="Times New Roman" w:hAnsi="Times New Roman" w:cs="Times New Roman"/>
          <w:i/>
          <w:iCs/>
          <w:sz w:val="24"/>
          <w:szCs w:val="24"/>
        </w:rPr>
        <w:t>Diseases of aquatic organisms</w:t>
      </w:r>
      <w:r w:rsidRPr="001F1869">
        <w:rPr>
          <w:rFonts w:ascii="Times New Roman" w:eastAsia="Times New Roman" w:hAnsi="Times New Roman" w:cs="Times New Roman"/>
          <w:sz w:val="24"/>
          <w:szCs w:val="24"/>
        </w:rPr>
        <w:t xml:space="preserve">, </w:t>
      </w:r>
      <w:r w:rsidRPr="001F1869">
        <w:rPr>
          <w:rFonts w:ascii="Times New Roman" w:eastAsia="Times New Roman" w:hAnsi="Times New Roman" w:cs="Times New Roman"/>
          <w:i/>
          <w:iCs/>
          <w:sz w:val="24"/>
          <w:szCs w:val="24"/>
        </w:rPr>
        <w:t>138</w:t>
      </w:r>
      <w:r w:rsidRPr="001F1869">
        <w:rPr>
          <w:rFonts w:ascii="Times New Roman" w:eastAsia="Times New Roman" w:hAnsi="Times New Roman" w:cs="Times New Roman"/>
          <w:sz w:val="24"/>
          <w:szCs w:val="24"/>
        </w:rPr>
        <w:t>, 195-205.</w:t>
      </w:r>
    </w:p>
    <w:p w14:paraId="4FF94289" w14:textId="77777777" w:rsidR="004616C3" w:rsidRPr="00AB6B34" w:rsidRDefault="004616C3" w:rsidP="004616C3">
      <w:pPr>
        <w:spacing w:after="0" w:line="240" w:lineRule="auto"/>
        <w:rPr>
          <w:rFonts w:ascii="Times New Roman" w:eastAsia="Times New Roman" w:hAnsi="Times New Roman" w:cs="Times New Roman"/>
          <w:sz w:val="24"/>
          <w:szCs w:val="24"/>
        </w:rPr>
      </w:pPr>
    </w:p>
    <w:p w14:paraId="287A5863" w14:textId="77777777" w:rsidR="004616C3" w:rsidRPr="00AB6B34" w:rsidRDefault="004616C3" w:rsidP="004616C3">
      <w:pPr>
        <w:spacing w:after="0" w:line="240" w:lineRule="auto"/>
        <w:rPr>
          <w:rFonts w:ascii="Times New Roman" w:eastAsia="Times New Roman" w:hAnsi="Times New Roman" w:cs="Times New Roman"/>
          <w:sz w:val="24"/>
          <w:szCs w:val="24"/>
        </w:rPr>
      </w:pPr>
      <w:r w:rsidRPr="00AB6B34">
        <w:rPr>
          <w:rFonts w:ascii="Times New Roman" w:eastAsia="Times New Roman" w:hAnsi="Times New Roman" w:cs="Times New Roman"/>
          <w:b/>
          <w:bCs/>
          <w:color w:val="000000"/>
          <w:sz w:val="24"/>
          <w:szCs w:val="24"/>
        </w:rPr>
        <w:t>Abstract </w:t>
      </w:r>
      <w:r w:rsidRPr="00AB6B34">
        <w:rPr>
          <w:rFonts w:ascii="Times New Roman" w:hAnsi="Times New Roman" w:cs="Times New Roman"/>
          <w:sz w:val="24"/>
          <w:szCs w:val="24"/>
        </w:rPr>
        <w:t xml:space="preserve">Cyprinid herpesvirus 3, also known as koi herpesvirus (KHV), is a viral pathogen responsible for mass mortalities of carp worldwide. In this study, we </w:t>
      </w:r>
      <w:r w:rsidRPr="00AB6B34">
        <w:rPr>
          <w:rFonts w:ascii="Times New Roman" w:hAnsi="Times New Roman" w:cs="Times New Roman"/>
          <w:b/>
          <w:sz w:val="24"/>
          <w:szCs w:val="24"/>
        </w:rPr>
        <w:t xml:space="preserve">compared the sensitivity and specificity of ELISA and quantitative PCR (qPCR) methods for the diagnosis of KHV in experimentally infected koi </w:t>
      </w:r>
      <w:proofErr w:type="spellStart"/>
      <w:r w:rsidRPr="00AB6B34">
        <w:rPr>
          <w:rFonts w:ascii="Times New Roman" w:hAnsi="Times New Roman" w:cs="Times New Roman"/>
          <w:b/>
          <w:sz w:val="24"/>
          <w:szCs w:val="24"/>
        </w:rPr>
        <w:t>Cyprinus</w:t>
      </w:r>
      <w:proofErr w:type="spellEnd"/>
      <w:r w:rsidRPr="00AB6B34">
        <w:rPr>
          <w:rFonts w:ascii="Times New Roman" w:hAnsi="Times New Roman" w:cs="Times New Roman"/>
          <w:b/>
          <w:sz w:val="24"/>
          <w:szCs w:val="24"/>
        </w:rPr>
        <w:t xml:space="preserve"> </w:t>
      </w:r>
      <w:proofErr w:type="spellStart"/>
      <w:r w:rsidRPr="00AB6B34">
        <w:rPr>
          <w:rFonts w:ascii="Times New Roman" w:hAnsi="Times New Roman" w:cs="Times New Roman"/>
          <w:b/>
          <w:sz w:val="24"/>
          <w:szCs w:val="24"/>
        </w:rPr>
        <w:t>carpio</w:t>
      </w:r>
      <w:proofErr w:type="spellEnd"/>
      <w:r w:rsidRPr="00AB6B34">
        <w:rPr>
          <w:rFonts w:ascii="Times New Roman" w:hAnsi="Times New Roman" w:cs="Times New Roman"/>
          <w:b/>
          <w:sz w:val="24"/>
          <w:szCs w:val="24"/>
        </w:rPr>
        <w:t xml:space="preserve"> over an 11 </w:t>
      </w:r>
      <w:proofErr w:type="spellStart"/>
      <w:r w:rsidRPr="00AB6B34">
        <w:rPr>
          <w:rFonts w:ascii="Times New Roman" w:hAnsi="Times New Roman" w:cs="Times New Roman"/>
          <w:b/>
          <w:sz w:val="24"/>
          <w:szCs w:val="24"/>
        </w:rPr>
        <w:t>mo</w:t>
      </w:r>
      <w:proofErr w:type="spellEnd"/>
      <w:r w:rsidRPr="00AB6B34">
        <w:rPr>
          <w:rFonts w:ascii="Times New Roman" w:hAnsi="Times New Roman" w:cs="Times New Roman"/>
          <w:b/>
          <w:sz w:val="24"/>
          <w:szCs w:val="24"/>
        </w:rPr>
        <w:t xml:space="preserve"> period.</w:t>
      </w:r>
      <w:r w:rsidRPr="00AB6B34">
        <w:rPr>
          <w:rFonts w:ascii="Times New Roman" w:hAnsi="Times New Roman" w:cs="Times New Roman"/>
          <w:sz w:val="24"/>
          <w:szCs w:val="24"/>
        </w:rPr>
        <w:t xml:space="preserve"> Koi were exposed to KHV at 18 ± 1°C (permissive temperatures for KHV disease) in laboratory-controlled conditions. At 21 d post challenge, the temperature in the system was decreased to &lt;15°C (non-permissive temperature for KHV disease), and fish were monitored for the following 11 mo. At different time points throughout the study, samples of blood and gills were collected from exposed and control koi and subjected to qPCR and ELISA. Survival proportions of 53.3 and 98.8% in exposed and control treatments, respectively, were recorded at the end of the challenge. Traditional receiver-operating characteristic analysis was used to compare the sensitivity of the ELISA and blood and gill qPCR during permissive and non-permissive temperatures. </w:t>
      </w:r>
      <w:r w:rsidRPr="00AB6B34">
        <w:rPr>
          <w:rFonts w:ascii="Times New Roman" w:hAnsi="Times New Roman" w:cs="Times New Roman"/>
          <w:b/>
          <w:sz w:val="24"/>
          <w:szCs w:val="24"/>
        </w:rPr>
        <w:t>ELISA was superior to qPCR of gills and whole-blood samples in detecting previous exposure to KHV. Similar results were obtained in a second experiment exposing koi to KHV and inducing persistent infection at &gt;30°C (non- permissive temperature for KHV disease).</w:t>
      </w:r>
      <w:r w:rsidRPr="00AB6B34">
        <w:rPr>
          <w:rFonts w:ascii="Times New Roman" w:hAnsi="Times New Roman" w:cs="Times New Roman"/>
          <w:sz w:val="24"/>
          <w:szCs w:val="24"/>
        </w:rPr>
        <w:t xml:space="preserve"> Finally, </w:t>
      </w:r>
      <w:r w:rsidRPr="00AB6B34">
        <w:rPr>
          <w:rFonts w:ascii="Times New Roman" w:hAnsi="Times New Roman" w:cs="Times New Roman"/>
          <w:b/>
          <w:sz w:val="24"/>
          <w:szCs w:val="24"/>
        </w:rPr>
        <w:t>KHV ELISA specificity was confirmed</w:t>
      </w:r>
      <w:r w:rsidRPr="00AB6B34">
        <w:rPr>
          <w:rFonts w:ascii="Times New Roman" w:hAnsi="Times New Roman" w:cs="Times New Roman"/>
          <w:sz w:val="24"/>
          <w:szCs w:val="24"/>
        </w:rPr>
        <w:t xml:space="preserve"> using cyprinid herpesvirus 1-exposed koi through a period of 3 mo. This study demonstrates that the combination of </w:t>
      </w:r>
      <w:r w:rsidRPr="00AB6B34">
        <w:rPr>
          <w:rFonts w:ascii="Times New Roman" w:hAnsi="Times New Roman" w:cs="Times New Roman"/>
          <w:b/>
          <w:sz w:val="24"/>
          <w:szCs w:val="24"/>
        </w:rPr>
        <w:t xml:space="preserve">ELISA and gill qPCR should be recommended in the diagnosis of KHV exposure of suspected </w:t>
      </w:r>
      <w:proofErr w:type="spellStart"/>
      <w:r w:rsidRPr="00AB6B34">
        <w:rPr>
          <w:rFonts w:ascii="Times New Roman" w:hAnsi="Times New Roman" w:cs="Times New Roman"/>
          <w:b/>
          <w:sz w:val="24"/>
          <w:szCs w:val="24"/>
        </w:rPr>
        <w:t>carrierstate</w:t>
      </w:r>
      <w:proofErr w:type="spellEnd"/>
      <w:r w:rsidRPr="00AB6B34">
        <w:rPr>
          <w:rFonts w:ascii="Times New Roman" w:hAnsi="Times New Roman" w:cs="Times New Roman"/>
          <w:b/>
          <w:sz w:val="24"/>
          <w:szCs w:val="24"/>
        </w:rPr>
        <w:t xml:space="preserve"> fish.</w:t>
      </w:r>
    </w:p>
    <w:p w14:paraId="789DA6E7" w14:textId="77777777" w:rsidR="004616C3" w:rsidRPr="00AB6B34" w:rsidRDefault="004616C3" w:rsidP="004616C3">
      <w:pPr>
        <w:spacing w:after="0" w:line="240" w:lineRule="auto"/>
        <w:rPr>
          <w:rFonts w:ascii="Times New Roman" w:eastAsia="Times New Roman" w:hAnsi="Times New Roman" w:cs="Times New Roman"/>
          <w:sz w:val="24"/>
          <w:szCs w:val="24"/>
        </w:rPr>
      </w:pPr>
    </w:p>
    <w:p w14:paraId="5318DD0F" w14:textId="77777777" w:rsidR="004616C3" w:rsidRPr="00AB6B34" w:rsidRDefault="004616C3" w:rsidP="004616C3">
      <w:pPr>
        <w:spacing w:after="0" w:line="240" w:lineRule="auto"/>
        <w:rPr>
          <w:rFonts w:ascii="Times New Roman" w:eastAsia="Times New Roman" w:hAnsi="Times New Roman" w:cs="Times New Roman"/>
          <w:sz w:val="24"/>
          <w:szCs w:val="24"/>
        </w:rPr>
      </w:pPr>
      <w:r w:rsidRPr="00AB6B34">
        <w:rPr>
          <w:rFonts w:ascii="Times New Roman" w:eastAsia="Times New Roman" w:hAnsi="Times New Roman" w:cs="Times New Roman"/>
          <w:bCs/>
          <w:color w:val="000000"/>
          <w:sz w:val="24"/>
          <w:szCs w:val="24"/>
        </w:rPr>
        <w:t>Introduction:</w:t>
      </w:r>
    </w:p>
    <w:p w14:paraId="7BE56D13" w14:textId="77777777" w:rsidR="004616C3" w:rsidRPr="00AB6B34" w:rsidRDefault="004616C3" w:rsidP="004616C3">
      <w:pPr>
        <w:numPr>
          <w:ilvl w:val="0"/>
          <w:numId w:val="81"/>
        </w:numPr>
        <w:spacing w:after="0" w:line="240" w:lineRule="auto"/>
        <w:textAlignment w:val="baseline"/>
        <w:rPr>
          <w:rFonts w:ascii="Times New Roman" w:eastAsia="Times New Roman" w:hAnsi="Times New Roman" w:cs="Times New Roman"/>
          <w:color w:val="000000"/>
          <w:sz w:val="24"/>
          <w:szCs w:val="24"/>
        </w:rPr>
      </w:pPr>
      <w:r w:rsidRPr="00AB6B34">
        <w:rPr>
          <w:rFonts w:ascii="Times New Roman" w:eastAsia="Times New Roman" w:hAnsi="Times New Roman" w:cs="Times New Roman"/>
          <w:color w:val="19191E"/>
          <w:sz w:val="24"/>
          <w:szCs w:val="24"/>
        </w:rPr>
        <w:t xml:space="preserve">Koi herpesvirus (KHV) is a highly lethal virus of koi and common carp </w:t>
      </w:r>
      <w:proofErr w:type="spellStart"/>
      <w:r w:rsidRPr="00AB6B34">
        <w:rPr>
          <w:rFonts w:ascii="Times New Roman" w:eastAsia="Times New Roman" w:hAnsi="Times New Roman" w:cs="Times New Roman"/>
          <w:i/>
          <w:color w:val="19191E"/>
          <w:sz w:val="24"/>
          <w:szCs w:val="24"/>
        </w:rPr>
        <w:t>Cyprinus</w:t>
      </w:r>
      <w:proofErr w:type="spellEnd"/>
      <w:r w:rsidRPr="00AB6B34">
        <w:rPr>
          <w:rFonts w:ascii="Times New Roman" w:eastAsia="Times New Roman" w:hAnsi="Times New Roman" w:cs="Times New Roman"/>
          <w:i/>
          <w:color w:val="19191E"/>
          <w:sz w:val="24"/>
          <w:szCs w:val="24"/>
        </w:rPr>
        <w:t xml:space="preserve"> </w:t>
      </w:r>
      <w:proofErr w:type="spellStart"/>
      <w:r w:rsidRPr="00AB6B34">
        <w:rPr>
          <w:rFonts w:ascii="Times New Roman" w:eastAsia="Times New Roman" w:hAnsi="Times New Roman" w:cs="Times New Roman"/>
          <w:i/>
          <w:color w:val="19191E"/>
          <w:sz w:val="24"/>
          <w:szCs w:val="24"/>
        </w:rPr>
        <w:t>carpio</w:t>
      </w:r>
      <w:proofErr w:type="spellEnd"/>
      <w:r w:rsidRPr="00AB6B34">
        <w:rPr>
          <w:rFonts w:ascii="Times New Roman" w:eastAsia="Times New Roman" w:hAnsi="Times New Roman" w:cs="Times New Roman"/>
          <w:color w:val="19191E"/>
          <w:sz w:val="24"/>
          <w:szCs w:val="24"/>
        </w:rPr>
        <w:t> </w:t>
      </w:r>
    </w:p>
    <w:p w14:paraId="2B966FEF" w14:textId="77777777" w:rsidR="004616C3" w:rsidRPr="00AB6B34" w:rsidRDefault="004616C3" w:rsidP="004616C3">
      <w:pPr>
        <w:numPr>
          <w:ilvl w:val="0"/>
          <w:numId w:val="81"/>
        </w:numPr>
        <w:spacing w:after="0" w:line="240" w:lineRule="auto"/>
        <w:textAlignment w:val="baseline"/>
        <w:rPr>
          <w:rFonts w:ascii="Times New Roman" w:eastAsia="Times New Roman" w:hAnsi="Times New Roman" w:cs="Times New Roman"/>
          <w:color w:val="000000"/>
          <w:sz w:val="24"/>
          <w:szCs w:val="24"/>
        </w:rPr>
      </w:pPr>
      <w:r w:rsidRPr="00AB6B34">
        <w:rPr>
          <w:rFonts w:ascii="Times New Roman" w:eastAsia="Times New Roman" w:hAnsi="Times New Roman" w:cs="Times New Roman"/>
          <w:color w:val="19191E"/>
          <w:sz w:val="24"/>
          <w:szCs w:val="24"/>
        </w:rPr>
        <w:t xml:space="preserve">High mortality as 80−100%, non-specific clinical signs i.e. lethargy, gill discoloration, hemorrhage and necrosis, </w:t>
      </w:r>
      <w:proofErr w:type="spellStart"/>
      <w:r w:rsidRPr="00AB6B34">
        <w:rPr>
          <w:rFonts w:ascii="Times New Roman" w:eastAsia="Times New Roman" w:hAnsi="Times New Roman" w:cs="Times New Roman"/>
          <w:color w:val="19191E"/>
          <w:sz w:val="24"/>
          <w:szCs w:val="24"/>
        </w:rPr>
        <w:t>enophthalmia</w:t>
      </w:r>
      <w:proofErr w:type="spellEnd"/>
      <w:r w:rsidRPr="00AB6B34">
        <w:rPr>
          <w:rFonts w:ascii="Times New Roman" w:eastAsia="Times New Roman" w:hAnsi="Times New Roman" w:cs="Times New Roman"/>
          <w:color w:val="19191E"/>
          <w:sz w:val="24"/>
          <w:szCs w:val="24"/>
        </w:rPr>
        <w:t>, skin depigmentation, erosions and ulcers </w:t>
      </w:r>
    </w:p>
    <w:p w14:paraId="4550EB61" w14:textId="77777777" w:rsidR="004616C3" w:rsidRPr="00AB6B34" w:rsidRDefault="004616C3" w:rsidP="004616C3">
      <w:pPr>
        <w:numPr>
          <w:ilvl w:val="0"/>
          <w:numId w:val="81"/>
        </w:numPr>
        <w:spacing w:after="0" w:line="240" w:lineRule="auto"/>
        <w:textAlignment w:val="baseline"/>
        <w:rPr>
          <w:rFonts w:ascii="Times New Roman" w:eastAsia="Times New Roman" w:hAnsi="Times New Roman" w:cs="Times New Roman"/>
          <w:color w:val="000000"/>
          <w:sz w:val="24"/>
          <w:szCs w:val="24"/>
        </w:rPr>
      </w:pPr>
      <w:proofErr w:type="spellStart"/>
      <w:r w:rsidRPr="00AB6B34">
        <w:rPr>
          <w:rFonts w:ascii="Times New Roman" w:eastAsia="Times New Roman" w:hAnsi="Times New Roman" w:cs="Times New Roman"/>
          <w:color w:val="19191E"/>
          <w:sz w:val="24"/>
          <w:szCs w:val="24"/>
        </w:rPr>
        <w:t>Histo</w:t>
      </w:r>
      <w:proofErr w:type="spellEnd"/>
      <w:r w:rsidRPr="00AB6B34">
        <w:rPr>
          <w:rFonts w:ascii="Times New Roman" w:eastAsia="Times New Roman" w:hAnsi="Times New Roman" w:cs="Times New Roman"/>
          <w:color w:val="19191E"/>
          <w:sz w:val="24"/>
          <w:szCs w:val="24"/>
        </w:rPr>
        <w:t xml:space="preserve"> - </w:t>
      </w:r>
      <w:r w:rsidRPr="00AB6B34">
        <w:rPr>
          <w:rFonts w:ascii="Times New Roman" w:eastAsia="Times New Roman" w:hAnsi="Times New Roman" w:cs="Times New Roman"/>
          <w:b/>
          <w:bCs/>
          <w:color w:val="19191E"/>
          <w:sz w:val="24"/>
          <w:szCs w:val="24"/>
        </w:rPr>
        <w:t xml:space="preserve">gill necrosis, hyperplasia and </w:t>
      </w:r>
      <w:proofErr w:type="spellStart"/>
      <w:r w:rsidRPr="00AB6B34">
        <w:rPr>
          <w:rFonts w:ascii="Times New Roman" w:eastAsia="Times New Roman" w:hAnsi="Times New Roman" w:cs="Times New Roman"/>
          <w:b/>
          <w:bCs/>
          <w:color w:val="19191E"/>
          <w:sz w:val="24"/>
          <w:szCs w:val="24"/>
        </w:rPr>
        <w:t>branchitis</w:t>
      </w:r>
      <w:proofErr w:type="spellEnd"/>
      <w:r w:rsidRPr="00AB6B34">
        <w:rPr>
          <w:rFonts w:ascii="Times New Roman" w:eastAsia="Times New Roman" w:hAnsi="Times New Roman" w:cs="Times New Roman"/>
          <w:color w:val="19191E"/>
          <w:sz w:val="24"/>
          <w:szCs w:val="24"/>
        </w:rPr>
        <w:t xml:space="preserve"> most commonly reported</w:t>
      </w:r>
    </w:p>
    <w:p w14:paraId="4C62D3FC" w14:textId="77777777" w:rsidR="004616C3" w:rsidRPr="00AB6B34" w:rsidRDefault="004616C3" w:rsidP="004616C3">
      <w:pPr>
        <w:numPr>
          <w:ilvl w:val="0"/>
          <w:numId w:val="81"/>
        </w:numPr>
        <w:spacing w:after="0" w:line="240" w:lineRule="auto"/>
        <w:textAlignment w:val="baseline"/>
        <w:rPr>
          <w:rFonts w:ascii="Times New Roman" w:eastAsia="Times New Roman" w:hAnsi="Times New Roman" w:cs="Times New Roman"/>
          <w:color w:val="19191E"/>
          <w:sz w:val="24"/>
          <w:szCs w:val="24"/>
        </w:rPr>
      </w:pPr>
      <w:r w:rsidRPr="00AB6B34">
        <w:rPr>
          <w:rFonts w:ascii="Times New Roman" w:eastAsia="Times New Roman" w:hAnsi="Times New Roman" w:cs="Times New Roman"/>
          <w:color w:val="19191E"/>
          <w:sz w:val="24"/>
          <w:szCs w:val="24"/>
        </w:rPr>
        <w:t xml:space="preserve">Family </w:t>
      </w:r>
      <w:proofErr w:type="spellStart"/>
      <w:r w:rsidRPr="00AB6B34">
        <w:rPr>
          <w:rFonts w:ascii="Times New Roman" w:eastAsia="Times New Roman" w:hAnsi="Times New Roman" w:cs="Times New Roman"/>
          <w:color w:val="19191E"/>
          <w:sz w:val="24"/>
          <w:szCs w:val="24"/>
        </w:rPr>
        <w:t>Alloherpesviridae</w:t>
      </w:r>
      <w:proofErr w:type="spellEnd"/>
    </w:p>
    <w:p w14:paraId="066B4C08" w14:textId="77777777" w:rsidR="004616C3" w:rsidRPr="00AB6B34" w:rsidRDefault="004616C3" w:rsidP="004616C3">
      <w:pPr>
        <w:numPr>
          <w:ilvl w:val="1"/>
          <w:numId w:val="82"/>
        </w:numPr>
        <w:spacing w:after="0" w:line="240" w:lineRule="auto"/>
        <w:textAlignment w:val="baseline"/>
        <w:rPr>
          <w:rFonts w:ascii="Times New Roman" w:eastAsia="Times New Roman" w:hAnsi="Times New Roman" w:cs="Times New Roman"/>
          <w:color w:val="19191E"/>
          <w:sz w:val="24"/>
          <w:szCs w:val="24"/>
        </w:rPr>
      </w:pPr>
      <w:r w:rsidRPr="00AB6B34">
        <w:rPr>
          <w:rFonts w:ascii="Times New Roman" w:eastAsia="Times New Roman" w:hAnsi="Times New Roman" w:cs="Times New Roman"/>
          <w:color w:val="19191E"/>
          <w:sz w:val="24"/>
          <w:szCs w:val="24"/>
        </w:rPr>
        <w:t>Cyprinid herpesvirus 1 (CyHV-1) - ‘carp pox,’ self-limiting, epithelial hyperplasia </w:t>
      </w:r>
    </w:p>
    <w:p w14:paraId="5D508E72" w14:textId="77777777" w:rsidR="004616C3" w:rsidRPr="00AB6B34" w:rsidRDefault="004616C3" w:rsidP="004616C3">
      <w:pPr>
        <w:numPr>
          <w:ilvl w:val="1"/>
          <w:numId w:val="82"/>
        </w:numPr>
        <w:spacing w:after="0" w:line="240" w:lineRule="auto"/>
        <w:textAlignment w:val="baseline"/>
        <w:rPr>
          <w:rFonts w:ascii="Times New Roman" w:eastAsia="Times New Roman" w:hAnsi="Times New Roman" w:cs="Times New Roman"/>
          <w:color w:val="19191E"/>
          <w:sz w:val="24"/>
          <w:szCs w:val="24"/>
        </w:rPr>
      </w:pPr>
      <w:r w:rsidRPr="00AB6B34">
        <w:rPr>
          <w:rFonts w:ascii="Times New Roman" w:eastAsia="Times New Roman" w:hAnsi="Times New Roman" w:cs="Times New Roman"/>
          <w:color w:val="19191E"/>
          <w:sz w:val="24"/>
          <w:szCs w:val="24"/>
        </w:rPr>
        <w:t xml:space="preserve">Cyprinid herpesvirus 2 (CyHV-2) - </w:t>
      </w:r>
      <w:proofErr w:type="spellStart"/>
      <w:r w:rsidRPr="00AB6B34">
        <w:rPr>
          <w:rFonts w:ascii="Times New Roman" w:eastAsia="Times New Roman" w:hAnsi="Times New Roman" w:cs="Times New Roman"/>
          <w:color w:val="19191E"/>
          <w:sz w:val="24"/>
          <w:szCs w:val="24"/>
        </w:rPr>
        <w:t>herpesviral</w:t>
      </w:r>
      <w:proofErr w:type="spellEnd"/>
      <w:r w:rsidRPr="00AB6B34">
        <w:rPr>
          <w:rFonts w:ascii="Times New Roman" w:eastAsia="Times New Roman" w:hAnsi="Times New Roman" w:cs="Times New Roman"/>
          <w:color w:val="19191E"/>
          <w:sz w:val="24"/>
          <w:szCs w:val="24"/>
        </w:rPr>
        <w:t xml:space="preserve"> hematopoietic necrosis, mortality in goldfish </w:t>
      </w:r>
      <w:proofErr w:type="spellStart"/>
      <w:r w:rsidRPr="00AB6B34">
        <w:rPr>
          <w:rFonts w:ascii="Times New Roman" w:eastAsia="Times New Roman" w:hAnsi="Times New Roman" w:cs="Times New Roman"/>
          <w:i/>
          <w:iCs/>
          <w:color w:val="19191E"/>
          <w:sz w:val="24"/>
          <w:szCs w:val="24"/>
        </w:rPr>
        <w:t>Carassius</w:t>
      </w:r>
      <w:proofErr w:type="spellEnd"/>
      <w:r w:rsidRPr="00AB6B34">
        <w:rPr>
          <w:rFonts w:ascii="Times New Roman" w:eastAsia="Times New Roman" w:hAnsi="Times New Roman" w:cs="Times New Roman"/>
          <w:i/>
          <w:iCs/>
          <w:color w:val="19191E"/>
          <w:sz w:val="24"/>
          <w:szCs w:val="24"/>
        </w:rPr>
        <w:t xml:space="preserve"> auratus</w:t>
      </w:r>
      <w:r w:rsidRPr="00AB6B34">
        <w:rPr>
          <w:rFonts w:ascii="Times New Roman" w:eastAsia="Times New Roman" w:hAnsi="Times New Roman" w:cs="Times New Roman"/>
          <w:color w:val="19191E"/>
          <w:sz w:val="24"/>
          <w:szCs w:val="24"/>
        </w:rPr>
        <w:t> </w:t>
      </w:r>
    </w:p>
    <w:p w14:paraId="76758673" w14:textId="77777777" w:rsidR="004616C3" w:rsidRPr="00AB6B34" w:rsidRDefault="004616C3" w:rsidP="004616C3">
      <w:pPr>
        <w:numPr>
          <w:ilvl w:val="0"/>
          <w:numId w:val="82"/>
        </w:numPr>
        <w:spacing w:after="0" w:line="240" w:lineRule="auto"/>
        <w:textAlignment w:val="baseline"/>
        <w:rPr>
          <w:rFonts w:ascii="Times New Roman" w:eastAsia="Times New Roman" w:hAnsi="Times New Roman" w:cs="Times New Roman"/>
          <w:color w:val="19191E"/>
          <w:sz w:val="24"/>
          <w:szCs w:val="24"/>
        </w:rPr>
      </w:pPr>
      <w:r w:rsidRPr="00AB6B34">
        <w:rPr>
          <w:rFonts w:ascii="Times New Roman" w:eastAsia="Times New Roman" w:hAnsi="Times New Roman" w:cs="Times New Roman"/>
          <w:color w:val="19191E"/>
          <w:sz w:val="24"/>
          <w:szCs w:val="24"/>
        </w:rPr>
        <w:t>CyHV-1 can cross react with KHV on KHV- ELISA tests, thereby reducing specificity </w:t>
      </w:r>
    </w:p>
    <w:p w14:paraId="15B3DE38" w14:textId="77777777" w:rsidR="004616C3" w:rsidRPr="00AB6B34" w:rsidRDefault="004616C3" w:rsidP="004616C3">
      <w:pPr>
        <w:numPr>
          <w:ilvl w:val="0"/>
          <w:numId w:val="82"/>
        </w:numPr>
        <w:spacing w:after="0" w:line="240" w:lineRule="auto"/>
        <w:textAlignment w:val="baseline"/>
        <w:rPr>
          <w:rFonts w:ascii="Times New Roman" w:eastAsia="Times New Roman" w:hAnsi="Times New Roman" w:cs="Times New Roman"/>
          <w:b/>
          <w:bCs/>
          <w:color w:val="000000"/>
          <w:sz w:val="24"/>
          <w:szCs w:val="24"/>
        </w:rPr>
      </w:pPr>
      <w:r w:rsidRPr="00AB6B34">
        <w:rPr>
          <w:rFonts w:ascii="Times New Roman" w:eastAsia="Times New Roman" w:hAnsi="Times New Roman" w:cs="Times New Roman"/>
          <w:color w:val="19191E"/>
          <w:sz w:val="24"/>
          <w:szCs w:val="24"/>
        </w:rPr>
        <w:t xml:space="preserve">KHV disease (KHVD) </w:t>
      </w:r>
      <w:r w:rsidRPr="00AB6B34">
        <w:rPr>
          <w:rFonts w:ascii="Times New Roman" w:eastAsia="Times New Roman" w:hAnsi="Times New Roman" w:cs="Times New Roman"/>
          <w:b/>
          <w:bCs/>
          <w:color w:val="19191E"/>
          <w:sz w:val="24"/>
          <w:szCs w:val="24"/>
        </w:rPr>
        <w:t>causes clinical signs and mortality in the range of 16−28°C </w:t>
      </w:r>
    </w:p>
    <w:p w14:paraId="3060C850" w14:textId="77777777" w:rsidR="004616C3" w:rsidRPr="00AB6B34" w:rsidRDefault="004616C3" w:rsidP="004616C3">
      <w:pPr>
        <w:numPr>
          <w:ilvl w:val="0"/>
          <w:numId w:val="82"/>
        </w:numPr>
        <w:spacing w:after="0" w:line="240" w:lineRule="auto"/>
        <w:textAlignment w:val="baseline"/>
        <w:rPr>
          <w:rFonts w:ascii="Times New Roman" w:eastAsia="Times New Roman" w:hAnsi="Times New Roman" w:cs="Times New Roman"/>
          <w:color w:val="000000"/>
          <w:sz w:val="24"/>
          <w:szCs w:val="24"/>
        </w:rPr>
      </w:pPr>
      <w:r w:rsidRPr="00AB6B34">
        <w:rPr>
          <w:rFonts w:ascii="Times New Roman" w:eastAsia="Times New Roman" w:hAnsi="Times New Roman" w:cs="Times New Roman"/>
          <w:color w:val="19191E"/>
          <w:sz w:val="24"/>
          <w:szCs w:val="24"/>
        </w:rPr>
        <w:t xml:space="preserve">Fish that survive infection with KHV can become persistently infected with the virus </w:t>
      </w:r>
      <w:r w:rsidRPr="00AB6B34">
        <w:rPr>
          <w:rFonts w:ascii="Times New Roman" w:eastAsia="Times New Roman" w:hAnsi="Times New Roman" w:cs="Times New Roman"/>
          <w:b/>
          <w:bCs/>
          <w:color w:val="19191E"/>
          <w:sz w:val="24"/>
          <w:szCs w:val="24"/>
        </w:rPr>
        <w:t xml:space="preserve">– </w:t>
      </w:r>
      <w:r w:rsidRPr="00AB6B34">
        <w:rPr>
          <w:rFonts w:ascii="Times New Roman" w:eastAsia="Times New Roman" w:hAnsi="Times New Roman" w:cs="Times New Roman"/>
          <w:bCs/>
          <w:color w:val="19191E"/>
          <w:sz w:val="24"/>
          <w:szCs w:val="24"/>
        </w:rPr>
        <w:t>virus remains dormant in lymphocytes, recrudesces under periods of stress and permissible temps</w:t>
      </w:r>
      <w:r w:rsidRPr="00AB6B34">
        <w:rPr>
          <w:rFonts w:ascii="Times New Roman" w:eastAsia="Times New Roman" w:hAnsi="Times New Roman" w:cs="Times New Roman"/>
          <w:color w:val="19191E"/>
          <w:sz w:val="24"/>
          <w:szCs w:val="24"/>
        </w:rPr>
        <w:t>, asymptomatic carriers are problematic </w:t>
      </w:r>
    </w:p>
    <w:p w14:paraId="0BF160DC" w14:textId="77777777" w:rsidR="004616C3" w:rsidRPr="00AB6B34" w:rsidRDefault="004616C3" w:rsidP="004616C3">
      <w:pPr>
        <w:numPr>
          <w:ilvl w:val="0"/>
          <w:numId w:val="82"/>
        </w:numPr>
        <w:spacing w:after="0" w:line="240" w:lineRule="auto"/>
        <w:textAlignment w:val="baseline"/>
        <w:rPr>
          <w:rFonts w:ascii="Times New Roman" w:eastAsia="Times New Roman" w:hAnsi="Times New Roman" w:cs="Times New Roman"/>
          <w:color w:val="000000"/>
          <w:sz w:val="24"/>
          <w:szCs w:val="24"/>
        </w:rPr>
      </w:pPr>
      <w:r w:rsidRPr="00AB6B34">
        <w:rPr>
          <w:rFonts w:ascii="Times New Roman" w:eastAsia="Times New Roman" w:hAnsi="Times New Roman" w:cs="Times New Roman"/>
          <w:color w:val="19191E"/>
          <w:sz w:val="24"/>
          <w:szCs w:val="24"/>
        </w:rPr>
        <w:t xml:space="preserve">KHV is a </w:t>
      </w:r>
      <w:r w:rsidRPr="00AB6B34">
        <w:rPr>
          <w:rFonts w:ascii="Times New Roman" w:eastAsia="Times New Roman" w:hAnsi="Times New Roman" w:cs="Times New Roman"/>
          <w:bCs/>
          <w:color w:val="19191E"/>
          <w:sz w:val="24"/>
          <w:szCs w:val="24"/>
        </w:rPr>
        <w:t>notifiable disease</w:t>
      </w:r>
      <w:r w:rsidRPr="00AB6B34">
        <w:rPr>
          <w:rFonts w:ascii="Times New Roman" w:eastAsia="Times New Roman" w:hAnsi="Times New Roman" w:cs="Times New Roman"/>
          <w:color w:val="19191E"/>
          <w:sz w:val="24"/>
          <w:szCs w:val="24"/>
        </w:rPr>
        <w:t xml:space="preserve"> agent by the World Organization for Animal Health (OIE 2019). </w:t>
      </w:r>
    </w:p>
    <w:p w14:paraId="461D8973" w14:textId="77777777" w:rsidR="004616C3" w:rsidRPr="00AB6B34" w:rsidRDefault="004616C3" w:rsidP="004616C3">
      <w:pPr>
        <w:numPr>
          <w:ilvl w:val="0"/>
          <w:numId w:val="82"/>
        </w:numPr>
        <w:spacing w:after="0" w:line="240" w:lineRule="auto"/>
        <w:textAlignment w:val="baseline"/>
        <w:rPr>
          <w:rFonts w:ascii="Times New Roman" w:eastAsia="Times New Roman" w:hAnsi="Times New Roman" w:cs="Times New Roman"/>
          <w:b/>
          <w:color w:val="000000"/>
          <w:sz w:val="24"/>
          <w:szCs w:val="24"/>
        </w:rPr>
      </w:pPr>
      <w:r w:rsidRPr="00AB6B34">
        <w:rPr>
          <w:rFonts w:ascii="Times New Roman" w:eastAsia="Times New Roman" w:hAnsi="Times New Roman" w:cs="Times New Roman"/>
          <w:b/>
          <w:color w:val="19191E"/>
          <w:sz w:val="24"/>
          <w:szCs w:val="24"/>
        </w:rPr>
        <w:t xml:space="preserve">The OIE recommends at least </w:t>
      </w:r>
      <w:r w:rsidRPr="00AB6B34">
        <w:rPr>
          <w:rFonts w:ascii="Times New Roman" w:eastAsia="Times New Roman" w:hAnsi="Times New Roman" w:cs="Times New Roman"/>
          <w:b/>
          <w:bCs/>
          <w:color w:val="19191E"/>
          <w:sz w:val="24"/>
          <w:szCs w:val="24"/>
        </w:rPr>
        <w:t>2 different diagnostic</w:t>
      </w:r>
      <w:r w:rsidRPr="00AB6B34">
        <w:rPr>
          <w:rFonts w:ascii="Times New Roman" w:eastAsia="Times New Roman" w:hAnsi="Times New Roman" w:cs="Times New Roman"/>
          <w:b/>
          <w:color w:val="19191E"/>
          <w:sz w:val="24"/>
          <w:szCs w:val="24"/>
        </w:rPr>
        <w:t xml:space="preserve"> methods be used for the diagnosis of KHVD due to low sensitivity of some methods and lack of appropriate validation of others. </w:t>
      </w:r>
    </w:p>
    <w:p w14:paraId="762EDD16" w14:textId="77777777" w:rsidR="004616C3" w:rsidRPr="00AB6B34" w:rsidRDefault="004616C3" w:rsidP="004616C3">
      <w:pPr>
        <w:numPr>
          <w:ilvl w:val="1"/>
          <w:numId w:val="82"/>
        </w:numPr>
        <w:spacing w:after="0" w:line="240" w:lineRule="auto"/>
        <w:textAlignment w:val="baseline"/>
        <w:rPr>
          <w:rFonts w:ascii="Times New Roman" w:eastAsia="Times New Roman" w:hAnsi="Times New Roman" w:cs="Times New Roman"/>
          <w:color w:val="000000"/>
          <w:sz w:val="24"/>
          <w:szCs w:val="24"/>
        </w:rPr>
      </w:pPr>
      <w:r w:rsidRPr="00AB6B34">
        <w:rPr>
          <w:rFonts w:ascii="Times New Roman" w:eastAsia="Times New Roman" w:hAnsi="Times New Roman" w:cs="Times New Roman"/>
          <w:color w:val="19191E"/>
          <w:sz w:val="24"/>
          <w:szCs w:val="24"/>
        </w:rPr>
        <w:t>Confirmatory methods including viral isolation, serological methods and/or molecular methods are recommended. </w:t>
      </w:r>
    </w:p>
    <w:p w14:paraId="7EE48CCD" w14:textId="77777777" w:rsidR="004616C3" w:rsidRPr="00AB6B34" w:rsidRDefault="004616C3" w:rsidP="004616C3">
      <w:pPr>
        <w:numPr>
          <w:ilvl w:val="1"/>
          <w:numId w:val="82"/>
        </w:numPr>
        <w:spacing w:after="0" w:line="240" w:lineRule="auto"/>
        <w:textAlignment w:val="baseline"/>
        <w:rPr>
          <w:rFonts w:ascii="Times New Roman" w:eastAsia="Times New Roman" w:hAnsi="Times New Roman" w:cs="Times New Roman"/>
          <w:b/>
          <w:color w:val="000000"/>
          <w:sz w:val="24"/>
          <w:szCs w:val="24"/>
        </w:rPr>
      </w:pPr>
      <w:r w:rsidRPr="00AB6B34">
        <w:rPr>
          <w:rFonts w:ascii="Times New Roman" w:eastAsia="Times New Roman" w:hAnsi="Times New Roman" w:cs="Times New Roman"/>
          <w:b/>
          <w:color w:val="19191E"/>
          <w:sz w:val="24"/>
          <w:szCs w:val="24"/>
        </w:rPr>
        <w:t xml:space="preserve">The Gilad </w:t>
      </w:r>
      <w:proofErr w:type="spellStart"/>
      <w:r w:rsidRPr="00AB6B34">
        <w:rPr>
          <w:rFonts w:ascii="Times New Roman" w:eastAsia="Times New Roman" w:hAnsi="Times New Roman" w:cs="Times New Roman"/>
          <w:b/>
          <w:color w:val="19191E"/>
          <w:sz w:val="24"/>
          <w:szCs w:val="24"/>
        </w:rPr>
        <w:t>Taqman</w:t>
      </w:r>
      <w:proofErr w:type="spellEnd"/>
      <w:r w:rsidRPr="00AB6B34">
        <w:rPr>
          <w:rFonts w:ascii="Times New Roman" w:eastAsia="Times New Roman" w:hAnsi="Times New Roman" w:cs="Times New Roman"/>
          <w:b/>
          <w:color w:val="19191E"/>
          <w:sz w:val="24"/>
          <w:szCs w:val="24"/>
        </w:rPr>
        <w:t xml:space="preserve"> real-time PCR assay appears as the most widely and frequently used diagnostic method for KHV infections (OIE 2019). </w:t>
      </w:r>
    </w:p>
    <w:p w14:paraId="20FA7F66" w14:textId="77777777" w:rsidR="004616C3" w:rsidRPr="00AB6B34" w:rsidRDefault="004616C3" w:rsidP="004616C3">
      <w:pPr>
        <w:spacing w:after="0" w:line="240" w:lineRule="auto"/>
        <w:ind w:left="1440"/>
        <w:textAlignment w:val="baseline"/>
        <w:rPr>
          <w:rFonts w:ascii="Times New Roman" w:eastAsia="Times New Roman" w:hAnsi="Times New Roman" w:cs="Times New Roman"/>
          <w:b/>
          <w:color w:val="000000"/>
          <w:sz w:val="24"/>
          <w:szCs w:val="24"/>
        </w:rPr>
      </w:pPr>
    </w:p>
    <w:p w14:paraId="44F62753" w14:textId="77777777" w:rsidR="004616C3" w:rsidRPr="00AB6B34" w:rsidRDefault="004616C3" w:rsidP="004616C3">
      <w:pPr>
        <w:spacing w:after="0" w:line="240" w:lineRule="auto"/>
        <w:textAlignment w:val="baseline"/>
        <w:rPr>
          <w:rFonts w:ascii="Times New Roman" w:eastAsia="Times New Roman" w:hAnsi="Times New Roman" w:cs="Times New Roman"/>
          <w:color w:val="000000"/>
          <w:sz w:val="24"/>
          <w:szCs w:val="24"/>
        </w:rPr>
      </w:pPr>
      <w:r w:rsidRPr="00AB6B34">
        <w:rPr>
          <w:rFonts w:ascii="Times New Roman" w:eastAsia="Times New Roman" w:hAnsi="Times New Roman" w:cs="Times New Roman"/>
          <w:color w:val="19191E"/>
          <w:sz w:val="24"/>
          <w:szCs w:val="24"/>
        </w:rPr>
        <w:t>Materials and Methods:</w:t>
      </w:r>
    </w:p>
    <w:p w14:paraId="324F68A1" w14:textId="77777777" w:rsidR="004616C3" w:rsidRPr="00AB6B34" w:rsidRDefault="004616C3" w:rsidP="004616C3">
      <w:pPr>
        <w:spacing w:after="0" w:line="240" w:lineRule="auto"/>
        <w:ind w:left="720"/>
        <w:textAlignment w:val="baseline"/>
        <w:rPr>
          <w:rFonts w:ascii="Times New Roman" w:eastAsia="Times New Roman" w:hAnsi="Times New Roman" w:cs="Times New Roman"/>
          <w:color w:val="000000"/>
          <w:sz w:val="24"/>
          <w:szCs w:val="24"/>
        </w:rPr>
      </w:pPr>
    </w:p>
    <w:p w14:paraId="2B6DBB49" w14:textId="77777777" w:rsidR="004616C3" w:rsidRPr="00AB6B34" w:rsidRDefault="004616C3" w:rsidP="004616C3">
      <w:pPr>
        <w:numPr>
          <w:ilvl w:val="0"/>
          <w:numId w:val="82"/>
        </w:numPr>
        <w:spacing w:after="0" w:line="240" w:lineRule="auto"/>
        <w:textAlignment w:val="baseline"/>
        <w:rPr>
          <w:rFonts w:ascii="Times New Roman" w:eastAsia="Times New Roman" w:hAnsi="Times New Roman" w:cs="Times New Roman"/>
          <w:b/>
          <w:color w:val="19191E"/>
          <w:sz w:val="24"/>
          <w:szCs w:val="24"/>
        </w:rPr>
      </w:pPr>
      <w:r w:rsidRPr="00AB6B34">
        <w:rPr>
          <w:rFonts w:ascii="Times New Roman" w:eastAsia="Times New Roman" w:hAnsi="Times New Roman" w:cs="Times New Roman"/>
          <w:b/>
          <w:color w:val="19191E"/>
          <w:sz w:val="24"/>
          <w:szCs w:val="24"/>
        </w:rPr>
        <w:t>Challenge 1: Permissible temperatures of 18 ± 1°C for 21 d.</w:t>
      </w:r>
    </w:p>
    <w:p w14:paraId="2BB6AE58" w14:textId="77777777" w:rsidR="004616C3" w:rsidRPr="00AB6B34" w:rsidRDefault="004616C3" w:rsidP="004616C3">
      <w:pPr>
        <w:numPr>
          <w:ilvl w:val="1"/>
          <w:numId w:val="82"/>
        </w:numPr>
        <w:spacing w:after="0" w:line="240" w:lineRule="auto"/>
        <w:textAlignment w:val="baseline"/>
        <w:rPr>
          <w:rFonts w:ascii="Times New Roman" w:eastAsia="Times New Roman" w:hAnsi="Times New Roman" w:cs="Times New Roman"/>
          <w:color w:val="000000"/>
          <w:sz w:val="24"/>
          <w:szCs w:val="24"/>
        </w:rPr>
      </w:pPr>
      <w:r w:rsidRPr="00AB6B34">
        <w:rPr>
          <w:rFonts w:ascii="Times New Roman" w:eastAsia="Times New Roman" w:hAnsi="Times New Roman" w:cs="Times New Roman"/>
          <w:color w:val="000000"/>
          <w:sz w:val="24"/>
          <w:szCs w:val="24"/>
        </w:rPr>
        <w:t>Koi exposed by immersion to KHV isolate from an ornamental fish during an outbreak vs controls.</w:t>
      </w:r>
    </w:p>
    <w:p w14:paraId="1A4B431B" w14:textId="77777777" w:rsidR="004616C3" w:rsidRPr="00AB6B34" w:rsidRDefault="004616C3" w:rsidP="004616C3">
      <w:pPr>
        <w:numPr>
          <w:ilvl w:val="1"/>
          <w:numId w:val="82"/>
        </w:numPr>
        <w:spacing w:after="0" w:line="240" w:lineRule="auto"/>
        <w:textAlignment w:val="baseline"/>
        <w:rPr>
          <w:rFonts w:ascii="Times New Roman" w:eastAsia="Times New Roman" w:hAnsi="Times New Roman" w:cs="Times New Roman"/>
          <w:color w:val="000000"/>
          <w:sz w:val="24"/>
          <w:szCs w:val="24"/>
        </w:rPr>
      </w:pPr>
      <w:r w:rsidRPr="00AB6B34">
        <w:rPr>
          <w:rFonts w:ascii="Times New Roman" w:eastAsia="Times New Roman" w:hAnsi="Times New Roman" w:cs="Times New Roman"/>
          <w:color w:val="19191E"/>
          <w:sz w:val="24"/>
          <w:szCs w:val="24"/>
        </w:rPr>
        <w:t>Water temperatures were then lowered to &lt;15°C (gradual decrease between Days 21 and 28).</w:t>
      </w:r>
      <w:r w:rsidRPr="00AB6B34">
        <w:rPr>
          <w:rFonts w:ascii="Times New Roman" w:eastAsia="Times New Roman" w:hAnsi="Times New Roman" w:cs="Times New Roman"/>
          <w:color w:val="000000"/>
          <w:sz w:val="24"/>
          <w:szCs w:val="24"/>
        </w:rPr>
        <w:t xml:space="preserve"> </w:t>
      </w:r>
      <w:r w:rsidRPr="00AB6B34">
        <w:rPr>
          <w:rFonts w:ascii="Times New Roman" w:eastAsia="Times New Roman" w:hAnsi="Times New Roman" w:cs="Times New Roman"/>
          <w:color w:val="19191E"/>
          <w:sz w:val="24"/>
          <w:szCs w:val="24"/>
        </w:rPr>
        <w:t>Fish kept at lower temp to have lower numbers of antibodies and render them models for testing sensitivity of the ELISA.</w:t>
      </w:r>
    </w:p>
    <w:p w14:paraId="545A342E" w14:textId="77777777" w:rsidR="004616C3" w:rsidRPr="00AB6B34" w:rsidRDefault="004616C3" w:rsidP="004616C3">
      <w:pPr>
        <w:numPr>
          <w:ilvl w:val="1"/>
          <w:numId w:val="82"/>
        </w:numPr>
        <w:spacing w:after="0" w:line="240" w:lineRule="auto"/>
        <w:textAlignment w:val="baseline"/>
        <w:rPr>
          <w:rFonts w:ascii="Times New Roman" w:eastAsia="Times New Roman" w:hAnsi="Times New Roman" w:cs="Times New Roman"/>
          <w:color w:val="000000"/>
          <w:sz w:val="24"/>
          <w:szCs w:val="24"/>
        </w:rPr>
      </w:pPr>
      <w:r w:rsidRPr="00AB6B34">
        <w:rPr>
          <w:rFonts w:ascii="Times New Roman" w:eastAsia="Times New Roman" w:hAnsi="Times New Roman" w:cs="Times New Roman"/>
          <w:color w:val="19191E"/>
          <w:sz w:val="24"/>
          <w:szCs w:val="24"/>
        </w:rPr>
        <w:t>Following infection, 10 different animals from the treatment groups and 5 different animals from the control group were sampled on Days 1, 3, 7, 14, 28, 42, 56, 70, 87, 112, 143, 171, 199, 227, 255, 283 and 307. </w:t>
      </w:r>
    </w:p>
    <w:p w14:paraId="2390AC98" w14:textId="77777777" w:rsidR="004616C3" w:rsidRPr="00AB6B34" w:rsidRDefault="004616C3" w:rsidP="004616C3">
      <w:pPr>
        <w:numPr>
          <w:ilvl w:val="1"/>
          <w:numId w:val="82"/>
        </w:numPr>
        <w:spacing w:after="0" w:line="240" w:lineRule="auto"/>
        <w:textAlignment w:val="baseline"/>
        <w:rPr>
          <w:rFonts w:ascii="Times New Roman" w:eastAsia="Times New Roman" w:hAnsi="Times New Roman" w:cs="Times New Roman"/>
          <w:color w:val="000000"/>
          <w:sz w:val="24"/>
          <w:szCs w:val="24"/>
        </w:rPr>
      </w:pPr>
      <w:r w:rsidRPr="00AB6B34">
        <w:rPr>
          <w:rFonts w:ascii="Times New Roman" w:eastAsia="Times New Roman" w:hAnsi="Times New Roman" w:cs="Times New Roman"/>
          <w:color w:val="19191E"/>
          <w:sz w:val="24"/>
          <w:szCs w:val="24"/>
        </w:rPr>
        <w:t>Tested KHV ELISA, qPCR of gill tissue, qPCR of blood.</w:t>
      </w:r>
    </w:p>
    <w:p w14:paraId="0039FB92" w14:textId="77777777" w:rsidR="004616C3" w:rsidRPr="00AB6B34" w:rsidRDefault="004616C3" w:rsidP="004616C3">
      <w:pPr>
        <w:spacing w:after="0" w:line="240" w:lineRule="auto"/>
        <w:rPr>
          <w:rFonts w:ascii="Times New Roman" w:eastAsia="Times New Roman" w:hAnsi="Times New Roman" w:cs="Times New Roman"/>
          <w:sz w:val="24"/>
          <w:szCs w:val="24"/>
        </w:rPr>
      </w:pPr>
    </w:p>
    <w:p w14:paraId="4B74B3EE" w14:textId="77777777" w:rsidR="004616C3" w:rsidRPr="00AB6B34" w:rsidRDefault="004616C3" w:rsidP="004616C3">
      <w:pPr>
        <w:numPr>
          <w:ilvl w:val="0"/>
          <w:numId w:val="83"/>
        </w:numPr>
        <w:spacing w:after="0" w:line="240" w:lineRule="auto"/>
        <w:textAlignment w:val="baseline"/>
        <w:rPr>
          <w:rFonts w:ascii="Times New Roman" w:eastAsia="Times New Roman" w:hAnsi="Times New Roman" w:cs="Times New Roman"/>
          <w:color w:val="000000"/>
          <w:sz w:val="24"/>
          <w:szCs w:val="24"/>
        </w:rPr>
      </w:pPr>
      <w:r w:rsidRPr="00AB6B34">
        <w:rPr>
          <w:rFonts w:ascii="Times New Roman" w:eastAsia="Times New Roman" w:hAnsi="Times New Roman" w:cs="Times New Roman"/>
          <w:b/>
          <w:color w:val="19191E"/>
          <w:sz w:val="24"/>
          <w:szCs w:val="24"/>
        </w:rPr>
        <w:t>Challenge 2: High temp 18−25°C for 31 d following exposure.</w:t>
      </w:r>
      <w:r w:rsidRPr="00AB6B34">
        <w:rPr>
          <w:rFonts w:ascii="Times New Roman" w:eastAsia="Times New Roman" w:hAnsi="Times New Roman" w:cs="Times New Roman"/>
          <w:color w:val="19191E"/>
          <w:sz w:val="24"/>
          <w:szCs w:val="24"/>
        </w:rPr>
        <w:t xml:space="preserve"> Water temperature was then increased to &gt;30°C (gradual increase between Days 25 and 31) to limit mortality. </w:t>
      </w:r>
    </w:p>
    <w:p w14:paraId="57278B86" w14:textId="77777777" w:rsidR="004616C3" w:rsidRPr="00AB6B34" w:rsidRDefault="004616C3" w:rsidP="004616C3">
      <w:pPr>
        <w:numPr>
          <w:ilvl w:val="1"/>
          <w:numId w:val="83"/>
        </w:numPr>
        <w:spacing w:after="0" w:line="240" w:lineRule="auto"/>
        <w:textAlignment w:val="baseline"/>
        <w:rPr>
          <w:rFonts w:ascii="Times New Roman" w:eastAsia="Times New Roman" w:hAnsi="Times New Roman" w:cs="Times New Roman"/>
          <w:color w:val="000000"/>
          <w:sz w:val="24"/>
          <w:szCs w:val="24"/>
        </w:rPr>
      </w:pPr>
      <w:r w:rsidRPr="00AB6B34">
        <w:rPr>
          <w:rFonts w:ascii="Times New Roman" w:eastAsia="Times New Roman" w:hAnsi="Times New Roman" w:cs="Times New Roman"/>
          <w:color w:val="19191E"/>
          <w:sz w:val="24"/>
          <w:szCs w:val="24"/>
        </w:rPr>
        <w:t>Surviving animals tested at 10, 30, 60, 90 days post challenge.</w:t>
      </w:r>
    </w:p>
    <w:p w14:paraId="232088A5" w14:textId="77777777" w:rsidR="004616C3" w:rsidRPr="00AB6B34" w:rsidRDefault="004616C3" w:rsidP="004616C3">
      <w:pPr>
        <w:spacing w:after="0" w:line="240" w:lineRule="auto"/>
        <w:textAlignment w:val="baseline"/>
        <w:rPr>
          <w:rFonts w:ascii="Times New Roman" w:eastAsia="Times New Roman" w:hAnsi="Times New Roman" w:cs="Times New Roman"/>
          <w:color w:val="19191E"/>
          <w:sz w:val="24"/>
          <w:szCs w:val="24"/>
        </w:rPr>
      </w:pPr>
    </w:p>
    <w:p w14:paraId="3226EA2C" w14:textId="77777777" w:rsidR="004616C3" w:rsidRPr="00AB6B34" w:rsidRDefault="004616C3" w:rsidP="004616C3">
      <w:pPr>
        <w:numPr>
          <w:ilvl w:val="0"/>
          <w:numId w:val="84"/>
        </w:numPr>
        <w:spacing w:after="0" w:line="240" w:lineRule="auto"/>
        <w:textAlignment w:val="baseline"/>
        <w:rPr>
          <w:rFonts w:ascii="Times New Roman" w:eastAsia="Times New Roman" w:hAnsi="Times New Roman" w:cs="Times New Roman"/>
          <w:b/>
          <w:color w:val="19191E"/>
          <w:sz w:val="24"/>
          <w:szCs w:val="24"/>
        </w:rPr>
      </w:pPr>
      <w:r w:rsidRPr="00AB6B34">
        <w:rPr>
          <w:rFonts w:ascii="Times New Roman" w:eastAsia="Times New Roman" w:hAnsi="Times New Roman" w:cs="Times New Roman"/>
          <w:b/>
          <w:color w:val="19191E"/>
          <w:sz w:val="24"/>
          <w:szCs w:val="24"/>
        </w:rPr>
        <w:t>Challenge 3: Cross reactivity of CyHV-1 with the KHV ELISA tested.</w:t>
      </w:r>
    </w:p>
    <w:p w14:paraId="19F277B9" w14:textId="77777777" w:rsidR="004616C3" w:rsidRPr="00AB6B34" w:rsidRDefault="004616C3" w:rsidP="004616C3">
      <w:pPr>
        <w:numPr>
          <w:ilvl w:val="1"/>
          <w:numId w:val="84"/>
        </w:numPr>
        <w:spacing w:after="0" w:line="240" w:lineRule="auto"/>
        <w:textAlignment w:val="baseline"/>
        <w:rPr>
          <w:rFonts w:ascii="Times New Roman" w:eastAsia="Times New Roman" w:hAnsi="Times New Roman" w:cs="Times New Roman"/>
          <w:color w:val="19191E"/>
          <w:sz w:val="24"/>
          <w:szCs w:val="24"/>
        </w:rPr>
      </w:pPr>
      <w:r w:rsidRPr="00AB6B34">
        <w:rPr>
          <w:rFonts w:ascii="Times New Roman" w:eastAsia="Times New Roman" w:hAnsi="Times New Roman" w:cs="Times New Roman"/>
          <w:color w:val="19191E"/>
          <w:sz w:val="24"/>
          <w:szCs w:val="24"/>
        </w:rPr>
        <w:t>Fish inoculated with CyHV-1 by injection, monitored for 7 mos.</w:t>
      </w:r>
    </w:p>
    <w:p w14:paraId="05E7B09A" w14:textId="77777777" w:rsidR="004616C3" w:rsidRPr="00AB6B34" w:rsidRDefault="004616C3" w:rsidP="004616C3">
      <w:pPr>
        <w:numPr>
          <w:ilvl w:val="1"/>
          <w:numId w:val="84"/>
        </w:numPr>
        <w:spacing w:after="0" w:line="240" w:lineRule="auto"/>
        <w:textAlignment w:val="baseline"/>
        <w:rPr>
          <w:rFonts w:ascii="Times New Roman" w:eastAsia="Times New Roman" w:hAnsi="Times New Roman" w:cs="Times New Roman"/>
          <w:color w:val="19191E"/>
          <w:sz w:val="24"/>
          <w:szCs w:val="24"/>
        </w:rPr>
      </w:pPr>
      <w:r w:rsidRPr="00AB6B34">
        <w:rPr>
          <w:rFonts w:ascii="Times New Roman" w:eastAsia="Times New Roman" w:hAnsi="Times New Roman" w:cs="Times New Roman"/>
          <w:color w:val="19191E"/>
          <w:sz w:val="24"/>
          <w:szCs w:val="24"/>
        </w:rPr>
        <w:lastRenderedPageBreak/>
        <w:t>ELISA developed that was similar to the usual protocol but well plates coated with CyHV-1 antigen. PCR on gill and blood samples performed at end of study.</w:t>
      </w:r>
    </w:p>
    <w:p w14:paraId="246EC6DC" w14:textId="77777777" w:rsidR="004616C3" w:rsidRPr="00AB6B34" w:rsidRDefault="004616C3" w:rsidP="004616C3">
      <w:pPr>
        <w:spacing w:after="0" w:line="240" w:lineRule="auto"/>
        <w:textAlignment w:val="baseline"/>
        <w:rPr>
          <w:rFonts w:ascii="Times New Roman" w:eastAsia="Times New Roman" w:hAnsi="Times New Roman" w:cs="Times New Roman"/>
          <w:color w:val="19191E"/>
          <w:sz w:val="24"/>
          <w:szCs w:val="24"/>
        </w:rPr>
      </w:pPr>
    </w:p>
    <w:p w14:paraId="48CFA144" w14:textId="77777777" w:rsidR="004616C3" w:rsidRPr="00AB6B34" w:rsidRDefault="004616C3" w:rsidP="004616C3">
      <w:pPr>
        <w:spacing w:after="0" w:line="240" w:lineRule="auto"/>
        <w:textAlignment w:val="baseline"/>
        <w:rPr>
          <w:rFonts w:ascii="Times New Roman" w:eastAsia="Times New Roman" w:hAnsi="Times New Roman" w:cs="Times New Roman"/>
          <w:color w:val="000000"/>
          <w:sz w:val="24"/>
          <w:szCs w:val="24"/>
        </w:rPr>
      </w:pPr>
      <w:r w:rsidRPr="00AB6B34">
        <w:rPr>
          <w:rFonts w:ascii="Times New Roman" w:eastAsia="Times New Roman" w:hAnsi="Times New Roman" w:cs="Times New Roman"/>
          <w:color w:val="19191E"/>
          <w:sz w:val="24"/>
          <w:szCs w:val="24"/>
        </w:rPr>
        <w:t>Results:</w:t>
      </w:r>
    </w:p>
    <w:p w14:paraId="606A8225" w14:textId="77777777" w:rsidR="004616C3" w:rsidRPr="00AB6B34" w:rsidRDefault="004616C3" w:rsidP="004616C3">
      <w:pPr>
        <w:numPr>
          <w:ilvl w:val="0"/>
          <w:numId w:val="82"/>
        </w:numPr>
        <w:spacing w:after="0" w:line="240" w:lineRule="auto"/>
        <w:textAlignment w:val="baseline"/>
        <w:rPr>
          <w:rFonts w:ascii="Times New Roman" w:eastAsia="Times New Roman" w:hAnsi="Times New Roman" w:cs="Times New Roman"/>
          <w:color w:val="000000"/>
          <w:sz w:val="24"/>
          <w:szCs w:val="24"/>
        </w:rPr>
      </w:pPr>
      <w:r w:rsidRPr="00AB6B34">
        <w:rPr>
          <w:rFonts w:ascii="Times New Roman" w:eastAsia="Times New Roman" w:hAnsi="Times New Roman" w:cs="Times New Roman"/>
          <w:color w:val="000000"/>
          <w:sz w:val="24"/>
          <w:szCs w:val="24"/>
        </w:rPr>
        <w:t xml:space="preserve">Challenge 1 -  </w:t>
      </w:r>
      <w:r w:rsidRPr="00AB6B34">
        <w:rPr>
          <w:rFonts w:ascii="Times New Roman" w:eastAsia="Times New Roman" w:hAnsi="Times New Roman" w:cs="Times New Roman"/>
          <w:color w:val="19191E"/>
          <w:sz w:val="24"/>
          <w:szCs w:val="24"/>
        </w:rPr>
        <w:t xml:space="preserve">Mortality in the exposed animals started at 18 </w:t>
      </w:r>
      <w:proofErr w:type="spellStart"/>
      <w:r w:rsidRPr="00AB6B34">
        <w:rPr>
          <w:rFonts w:ascii="Times New Roman" w:eastAsia="Times New Roman" w:hAnsi="Times New Roman" w:cs="Times New Roman"/>
          <w:color w:val="19191E"/>
          <w:sz w:val="24"/>
          <w:szCs w:val="24"/>
        </w:rPr>
        <w:t>dpc</w:t>
      </w:r>
      <w:proofErr w:type="spellEnd"/>
      <w:r w:rsidRPr="00AB6B34">
        <w:rPr>
          <w:rFonts w:ascii="Times New Roman" w:eastAsia="Times New Roman" w:hAnsi="Times New Roman" w:cs="Times New Roman"/>
          <w:color w:val="19191E"/>
          <w:sz w:val="24"/>
          <w:szCs w:val="24"/>
        </w:rPr>
        <w:t xml:space="preserve"> (days post challenge) with exponential increase until 56 </w:t>
      </w:r>
      <w:proofErr w:type="spellStart"/>
      <w:r w:rsidRPr="00AB6B34">
        <w:rPr>
          <w:rFonts w:ascii="Times New Roman" w:eastAsia="Times New Roman" w:hAnsi="Times New Roman" w:cs="Times New Roman"/>
          <w:color w:val="19191E"/>
          <w:sz w:val="24"/>
          <w:szCs w:val="24"/>
        </w:rPr>
        <w:t>dpc</w:t>
      </w:r>
      <w:proofErr w:type="spellEnd"/>
      <w:r w:rsidRPr="00AB6B34">
        <w:rPr>
          <w:rFonts w:ascii="Times New Roman" w:eastAsia="Times New Roman" w:hAnsi="Times New Roman" w:cs="Times New Roman"/>
          <w:color w:val="19191E"/>
          <w:sz w:val="24"/>
          <w:szCs w:val="24"/>
        </w:rPr>
        <w:t>.</w:t>
      </w:r>
    </w:p>
    <w:p w14:paraId="710FBA7A" w14:textId="77777777" w:rsidR="004616C3" w:rsidRPr="00AB6B34" w:rsidRDefault="004616C3" w:rsidP="004616C3">
      <w:pPr>
        <w:numPr>
          <w:ilvl w:val="1"/>
          <w:numId w:val="82"/>
        </w:numPr>
        <w:spacing w:after="0" w:line="240" w:lineRule="auto"/>
        <w:textAlignment w:val="baseline"/>
        <w:rPr>
          <w:rFonts w:ascii="Times New Roman" w:eastAsia="Times New Roman" w:hAnsi="Times New Roman" w:cs="Times New Roman"/>
          <w:color w:val="000000"/>
          <w:sz w:val="24"/>
          <w:szCs w:val="24"/>
        </w:rPr>
      </w:pPr>
      <w:r w:rsidRPr="00AB6B34">
        <w:rPr>
          <w:rFonts w:ascii="Times New Roman" w:eastAsia="Times New Roman" w:hAnsi="Times New Roman" w:cs="Times New Roman"/>
          <w:color w:val="19191E"/>
          <w:sz w:val="24"/>
          <w:szCs w:val="24"/>
        </w:rPr>
        <w:t>Infected fish presented classic clinical signs and gross lesions of KHV.</w:t>
      </w:r>
    </w:p>
    <w:p w14:paraId="0371CFE3" w14:textId="77777777" w:rsidR="004616C3" w:rsidRPr="00AB6B34" w:rsidRDefault="004616C3" w:rsidP="004616C3">
      <w:pPr>
        <w:numPr>
          <w:ilvl w:val="1"/>
          <w:numId w:val="82"/>
        </w:numPr>
        <w:spacing w:after="0" w:line="240" w:lineRule="auto"/>
        <w:textAlignment w:val="baseline"/>
        <w:rPr>
          <w:rFonts w:ascii="Times New Roman" w:eastAsia="Times New Roman" w:hAnsi="Times New Roman" w:cs="Times New Roman"/>
          <w:b/>
          <w:bCs/>
          <w:color w:val="000000"/>
          <w:sz w:val="24"/>
          <w:szCs w:val="24"/>
        </w:rPr>
      </w:pPr>
      <w:r w:rsidRPr="00AB6B34">
        <w:rPr>
          <w:rFonts w:ascii="Times New Roman" w:eastAsia="Times New Roman" w:hAnsi="Times New Roman" w:cs="Times New Roman"/>
          <w:color w:val="19191E"/>
          <w:sz w:val="24"/>
          <w:szCs w:val="24"/>
        </w:rPr>
        <w:t xml:space="preserve">Detection of KHV DNA was possible from both gills and blood of sampled fish, but </w:t>
      </w:r>
      <w:r w:rsidRPr="00AB6B34">
        <w:rPr>
          <w:rFonts w:ascii="Times New Roman" w:eastAsia="Times New Roman" w:hAnsi="Times New Roman" w:cs="Times New Roman"/>
          <w:b/>
          <w:bCs/>
          <w:color w:val="19191E"/>
          <w:sz w:val="24"/>
          <w:szCs w:val="24"/>
        </w:rPr>
        <w:t>detection occurred earlier in gill samples (7d vs 14d)</w:t>
      </w:r>
    </w:p>
    <w:p w14:paraId="4040EACB" w14:textId="77777777" w:rsidR="004616C3" w:rsidRPr="00AB6B34" w:rsidRDefault="004616C3" w:rsidP="004616C3">
      <w:pPr>
        <w:numPr>
          <w:ilvl w:val="1"/>
          <w:numId w:val="82"/>
        </w:numPr>
        <w:spacing w:after="0" w:line="240" w:lineRule="auto"/>
        <w:textAlignment w:val="baseline"/>
        <w:rPr>
          <w:rFonts w:ascii="Times New Roman" w:eastAsia="Times New Roman" w:hAnsi="Times New Roman" w:cs="Times New Roman"/>
          <w:color w:val="19191E"/>
          <w:sz w:val="24"/>
          <w:szCs w:val="24"/>
        </w:rPr>
      </w:pPr>
      <w:r w:rsidRPr="00AB6B34">
        <w:rPr>
          <w:rFonts w:ascii="Times New Roman" w:eastAsia="Times New Roman" w:hAnsi="Times New Roman" w:cs="Times New Roman"/>
          <w:color w:val="19191E"/>
          <w:sz w:val="24"/>
          <w:szCs w:val="24"/>
        </w:rPr>
        <w:t xml:space="preserve">Detection of KHV was also </w:t>
      </w:r>
      <w:r w:rsidRPr="00AB6B34">
        <w:rPr>
          <w:rFonts w:ascii="Times New Roman" w:eastAsia="Times New Roman" w:hAnsi="Times New Roman" w:cs="Times New Roman"/>
          <w:b/>
          <w:bCs/>
          <w:color w:val="19191E"/>
          <w:sz w:val="24"/>
          <w:szCs w:val="24"/>
        </w:rPr>
        <w:t>more sensitive when using gills vs. blood</w:t>
      </w:r>
      <w:r w:rsidRPr="00AB6B34">
        <w:rPr>
          <w:rFonts w:ascii="Times New Roman" w:eastAsia="Times New Roman" w:hAnsi="Times New Roman" w:cs="Times New Roman"/>
          <w:color w:val="19191E"/>
          <w:sz w:val="24"/>
          <w:szCs w:val="24"/>
        </w:rPr>
        <w:t> </w:t>
      </w:r>
    </w:p>
    <w:p w14:paraId="157C317C" w14:textId="77777777" w:rsidR="004616C3" w:rsidRPr="00AB6B34" w:rsidRDefault="004616C3" w:rsidP="004616C3">
      <w:pPr>
        <w:spacing w:after="0" w:line="240" w:lineRule="auto"/>
        <w:ind w:left="720"/>
        <w:textAlignment w:val="baseline"/>
        <w:rPr>
          <w:rFonts w:ascii="Times New Roman" w:eastAsia="Times New Roman" w:hAnsi="Times New Roman" w:cs="Times New Roman"/>
          <w:color w:val="19191E"/>
          <w:sz w:val="24"/>
          <w:szCs w:val="24"/>
        </w:rPr>
      </w:pPr>
    </w:p>
    <w:p w14:paraId="58831D50" w14:textId="77777777" w:rsidR="004616C3" w:rsidRPr="00AB6B34" w:rsidRDefault="004616C3" w:rsidP="004616C3">
      <w:pPr>
        <w:numPr>
          <w:ilvl w:val="0"/>
          <w:numId w:val="83"/>
        </w:numPr>
        <w:spacing w:after="0" w:line="240" w:lineRule="auto"/>
        <w:textAlignment w:val="baseline"/>
        <w:rPr>
          <w:rFonts w:ascii="Times New Roman" w:eastAsia="Times New Roman" w:hAnsi="Times New Roman" w:cs="Times New Roman"/>
          <w:color w:val="19191E"/>
          <w:sz w:val="24"/>
          <w:szCs w:val="24"/>
        </w:rPr>
      </w:pPr>
      <w:r w:rsidRPr="00AB6B34">
        <w:rPr>
          <w:rFonts w:ascii="Times New Roman" w:eastAsia="Times New Roman" w:hAnsi="Times New Roman" w:cs="Times New Roman"/>
          <w:color w:val="19191E"/>
          <w:sz w:val="24"/>
          <w:szCs w:val="24"/>
        </w:rPr>
        <w:t xml:space="preserve">Challenge 2 - Mortality in in KHV-exposed fish started at 27 </w:t>
      </w:r>
      <w:proofErr w:type="spellStart"/>
      <w:r w:rsidRPr="00AB6B34">
        <w:rPr>
          <w:rFonts w:ascii="Times New Roman" w:eastAsia="Times New Roman" w:hAnsi="Times New Roman" w:cs="Times New Roman"/>
          <w:color w:val="19191E"/>
          <w:sz w:val="24"/>
          <w:szCs w:val="24"/>
        </w:rPr>
        <w:t>dpc</w:t>
      </w:r>
      <w:proofErr w:type="spellEnd"/>
      <w:r w:rsidRPr="00AB6B34">
        <w:rPr>
          <w:rFonts w:ascii="Times New Roman" w:eastAsia="Times New Roman" w:hAnsi="Times New Roman" w:cs="Times New Roman"/>
          <w:color w:val="19191E"/>
          <w:sz w:val="24"/>
          <w:szCs w:val="24"/>
        </w:rPr>
        <w:t xml:space="preserve">, reaching 63.6% mortality by 50 </w:t>
      </w:r>
      <w:proofErr w:type="spellStart"/>
      <w:r w:rsidRPr="00AB6B34">
        <w:rPr>
          <w:rFonts w:ascii="Times New Roman" w:eastAsia="Times New Roman" w:hAnsi="Times New Roman" w:cs="Times New Roman"/>
          <w:color w:val="19191E"/>
          <w:sz w:val="24"/>
          <w:szCs w:val="24"/>
        </w:rPr>
        <w:t>dpc</w:t>
      </w:r>
      <w:proofErr w:type="spellEnd"/>
      <w:r w:rsidRPr="00AB6B34">
        <w:rPr>
          <w:rFonts w:ascii="Times New Roman" w:eastAsia="Times New Roman" w:hAnsi="Times New Roman" w:cs="Times New Roman"/>
          <w:color w:val="19191E"/>
          <w:sz w:val="24"/>
          <w:szCs w:val="24"/>
        </w:rPr>
        <w:t xml:space="preserve">. No mortalities were observed between 50 and 90 </w:t>
      </w:r>
      <w:proofErr w:type="spellStart"/>
      <w:r w:rsidRPr="00AB6B34">
        <w:rPr>
          <w:rFonts w:ascii="Times New Roman" w:eastAsia="Times New Roman" w:hAnsi="Times New Roman" w:cs="Times New Roman"/>
          <w:color w:val="19191E"/>
          <w:sz w:val="24"/>
          <w:szCs w:val="24"/>
        </w:rPr>
        <w:t>dpc</w:t>
      </w:r>
      <w:proofErr w:type="spellEnd"/>
      <w:r w:rsidRPr="00AB6B34">
        <w:rPr>
          <w:rFonts w:ascii="Times New Roman" w:eastAsia="Times New Roman" w:hAnsi="Times New Roman" w:cs="Times New Roman"/>
          <w:color w:val="19191E"/>
          <w:sz w:val="24"/>
          <w:szCs w:val="24"/>
        </w:rPr>
        <w:t>. 8 surviving fish no clinical signs.</w:t>
      </w:r>
    </w:p>
    <w:p w14:paraId="390879E7" w14:textId="77777777" w:rsidR="004616C3" w:rsidRPr="00AB6B34" w:rsidRDefault="004616C3" w:rsidP="004616C3">
      <w:pPr>
        <w:numPr>
          <w:ilvl w:val="1"/>
          <w:numId w:val="84"/>
        </w:numPr>
        <w:spacing w:after="0" w:line="240" w:lineRule="auto"/>
        <w:textAlignment w:val="baseline"/>
        <w:rPr>
          <w:rFonts w:ascii="Times New Roman" w:eastAsia="Times New Roman" w:hAnsi="Times New Roman" w:cs="Times New Roman"/>
          <w:color w:val="000000"/>
          <w:sz w:val="24"/>
          <w:szCs w:val="24"/>
        </w:rPr>
      </w:pPr>
      <w:r w:rsidRPr="00AB6B34">
        <w:rPr>
          <w:rFonts w:ascii="Times New Roman" w:eastAsia="Times New Roman" w:hAnsi="Times New Roman" w:cs="Times New Roman"/>
          <w:color w:val="19191E"/>
          <w:sz w:val="24"/>
          <w:szCs w:val="24"/>
        </w:rPr>
        <w:t xml:space="preserve">Detection of KHV DNA was possible from both gills and blood, but similar to Challenge 1, qPCR analysis of </w:t>
      </w:r>
      <w:r w:rsidRPr="00AB6B34">
        <w:rPr>
          <w:rFonts w:ascii="Times New Roman" w:eastAsia="Times New Roman" w:hAnsi="Times New Roman" w:cs="Times New Roman"/>
          <w:b/>
          <w:bCs/>
          <w:color w:val="19191E"/>
          <w:sz w:val="24"/>
          <w:szCs w:val="24"/>
        </w:rPr>
        <w:t>gills was more sensitive</w:t>
      </w:r>
      <w:r w:rsidRPr="00AB6B34">
        <w:rPr>
          <w:rFonts w:ascii="Times New Roman" w:eastAsia="Times New Roman" w:hAnsi="Times New Roman" w:cs="Times New Roman"/>
          <w:color w:val="19191E"/>
          <w:sz w:val="24"/>
          <w:szCs w:val="24"/>
        </w:rPr>
        <w:t xml:space="preserve"> in the detection of KHV DNA </w:t>
      </w:r>
    </w:p>
    <w:p w14:paraId="153965B7" w14:textId="77777777" w:rsidR="004616C3" w:rsidRPr="00AB6B34" w:rsidRDefault="004616C3" w:rsidP="004616C3">
      <w:pPr>
        <w:numPr>
          <w:ilvl w:val="0"/>
          <w:numId w:val="84"/>
        </w:numPr>
        <w:spacing w:after="0" w:line="240" w:lineRule="auto"/>
        <w:textAlignment w:val="baseline"/>
        <w:rPr>
          <w:rFonts w:ascii="Times New Roman" w:eastAsia="Times New Roman" w:hAnsi="Times New Roman" w:cs="Times New Roman"/>
          <w:color w:val="000000"/>
          <w:sz w:val="24"/>
          <w:szCs w:val="24"/>
        </w:rPr>
      </w:pPr>
      <w:r w:rsidRPr="00AB6B34">
        <w:rPr>
          <w:rFonts w:ascii="Times New Roman" w:eastAsia="Times New Roman" w:hAnsi="Times New Roman" w:cs="Times New Roman"/>
          <w:color w:val="19191E"/>
          <w:sz w:val="24"/>
          <w:szCs w:val="24"/>
        </w:rPr>
        <w:t xml:space="preserve">Challenge 3 – No clinical signs of carp pox in any group. </w:t>
      </w:r>
      <w:r w:rsidRPr="00AB6B34">
        <w:rPr>
          <w:rFonts w:ascii="Times New Roman" w:eastAsia="Times New Roman" w:hAnsi="Times New Roman" w:cs="Times New Roman"/>
          <w:color w:val="000000"/>
          <w:sz w:val="24"/>
          <w:szCs w:val="24"/>
        </w:rPr>
        <w:t xml:space="preserve"> </w:t>
      </w:r>
      <w:r w:rsidRPr="00AB6B34">
        <w:rPr>
          <w:rFonts w:ascii="Times New Roman" w:eastAsia="Times New Roman" w:hAnsi="Times New Roman" w:cs="Times New Roman"/>
          <w:color w:val="19191E"/>
          <w:sz w:val="24"/>
          <w:szCs w:val="24"/>
        </w:rPr>
        <w:t>CyHV-1 DNA was not detected in any of the blood, gill or skin lesion samples collected from exposed or control fish. </w:t>
      </w:r>
    </w:p>
    <w:p w14:paraId="55FFEC4E" w14:textId="77777777" w:rsidR="004616C3" w:rsidRPr="00AB6B34" w:rsidRDefault="004616C3" w:rsidP="004616C3">
      <w:pPr>
        <w:numPr>
          <w:ilvl w:val="1"/>
          <w:numId w:val="84"/>
        </w:numPr>
        <w:spacing w:after="0" w:line="240" w:lineRule="auto"/>
        <w:textAlignment w:val="baseline"/>
        <w:rPr>
          <w:rFonts w:ascii="Times New Roman" w:eastAsia="Times New Roman" w:hAnsi="Times New Roman" w:cs="Times New Roman"/>
          <w:b/>
          <w:color w:val="000000"/>
          <w:sz w:val="24"/>
          <w:szCs w:val="24"/>
        </w:rPr>
      </w:pPr>
      <w:r w:rsidRPr="00AB6B34">
        <w:rPr>
          <w:rFonts w:ascii="Times New Roman" w:eastAsia="Times New Roman" w:hAnsi="Times New Roman" w:cs="Times New Roman"/>
          <w:b/>
          <w:color w:val="19191E"/>
          <w:sz w:val="24"/>
          <w:szCs w:val="24"/>
        </w:rPr>
        <w:t>Quantification of CyHV1 antibodies using CyHV1 ELISA was significantly greater in exposed animals.</w:t>
      </w:r>
    </w:p>
    <w:p w14:paraId="56194979" w14:textId="77777777" w:rsidR="004616C3" w:rsidRPr="00AB6B34" w:rsidRDefault="004616C3" w:rsidP="004616C3">
      <w:pPr>
        <w:numPr>
          <w:ilvl w:val="1"/>
          <w:numId w:val="84"/>
        </w:numPr>
        <w:spacing w:after="0" w:line="240" w:lineRule="auto"/>
        <w:textAlignment w:val="baseline"/>
        <w:rPr>
          <w:rFonts w:ascii="Times New Roman" w:eastAsia="Times New Roman" w:hAnsi="Times New Roman" w:cs="Times New Roman"/>
          <w:b/>
          <w:color w:val="000000"/>
          <w:sz w:val="24"/>
          <w:szCs w:val="24"/>
        </w:rPr>
      </w:pPr>
      <w:r w:rsidRPr="00AB6B34">
        <w:rPr>
          <w:rFonts w:ascii="Times New Roman" w:eastAsia="Times New Roman" w:hAnsi="Times New Roman" w:cs="Times New Roman"/>
          <w:b/>
          <w:color w:val="19191E"/>
          <w:sz w:val="24"/>
          <w:szCs w:val="24"/>
        </w:rPr>
        <w:t>Quantification of antibodies to KHV using the KHV ELISA was similar in CyHV1 exposed and control animals.</w:t>
      </w:r>
    </w:p>
    <w:p w14:paraId="23247855" w14:textId="77777777" w:rsidR="004616C3" w:rsidRPr="00AB6B34" w:rsidRDefault="004616C3" w:rsidP="004616C3">
      <w:pPr>
        <w:spacing w:after="0" w:line="240" w:lineRule="auto"/>
        <w:textAlignment w:val="baseline"/>
        <w:rPr>
          <w:rFonts w:ascii="Times New Roman" w:eastAsia="Times New Roman" w:hAnsi="Times New Roman" w:cs="Times New Roman"/>
          <w:color w:val="000000"/>
          <w:sz w:val="24"/>
          <w:szCs w:val="24"/>
        </w:rPr>
      </w:pPr>
      <w:r w:rsidRPr="00AB6B34">
        <w:rPr>
          <w:rFonts w:ascii="Times New Roman" w:eastAsia="Times New Roman" w:hAnsi="Times New Roman" w:cs="Times New Roman"/>
          <w:color w:val="000000"/>
          <w:sz w:val="24"/>
          <w:szCs w:val="24"/>
        </w:rPr>
        <w:t>Discussion:</w:t>
      </w:r>
    </w:p>
    <w:p w14:paraId="49291265" w14:textId="77777777" w:rsidR="004616C3" w:rsidRPr="00AB6B34" w:rsidRDefault="004616C3" w:rsidP="004616C3">
      <w:pPr>
        <w:numPr>
          <w:ilvl w:val="0"/>
          <w:numId w:val="84"/>
        </w:numPr>
        <w:spacing w:after="0" w:line="240" w:lineRule="auto"/>
        <w:textAlignment w:val="baseline"/>
        <w:rPr>
          <w:rFonts w:ascii="Times New Roman" w:eastAsia="Times New Roman" w:hAnsi="Times New Roman" w:cs="Times New Roman"/>
          <w:color w:val="000000"/>
          <w:sz w:val="24"/>
          <w:szCs w:val="24"/>
        </w:rPr>
      </w:pPr>
      <w:r w:rsidRPr="00AB6B34">
        <w:rPr>
          <w:rFonts w:ascii="Times New Roman" w:eastAsia="Times New Roman" w:hAnsi="Times New Roman" w:cs="Times New Roman"/>
          <w:color w:val="19191E"/>
          <w:sz w:val="24"/>
          <w:szCs w:val="24"/>
        </w:rPr>
        <w:t xml:space="preserve">qPCR analysis of infected gills detected KHV DNA as early as 7 </w:t>
      </w:r>
      <w:proofErr w:type="spellStart"/>
      <w:r w:rsidRPr="00AB6B34">
        <w:rPr>
          <w:rFonts w:ascii="Times New Roman" w:eastAsia="Times New Roman" w:hAnsi="Times New Roman" w:cs="Times New Roman"/>
          <w:color w:val="19191E"/>
          <w:sz w:val="24"/>
          <w:szCs w:val="24"/>
        </w:rPr>
        <w:t>dpc</w:t>
      </w:r>
      <w:proofErr w:type="spellEnd"/>
      <w:r w:rsidRPr="00AB6B34">
        <w:rPr>
          <w:rFonts w:ascii="Times New Roman" w:eastAsia="Times New Roman" w:hAnsi="Times New Roman" w:cs="Times New Roman"/>
          <w:color w:val="19191E"/>
          <w:sz w:val="24"/>
          <w:szCs w:val="24"/>
        </w:rPr>
        <w:t xml:space="preserve"> and by 14, 28, and 42 </w:t>
      </w:r>
      <w:proofErr w:type="spellStart"/>
      <w:r w:rsidRPr="00AB6B34">
        <w:rPr>
          <w:rFonts w:ascii="Times New Roman" w:eastAsia="Times New Roman" w:hAnsi="Times New Roman" w:cs="Times New Roman"/>
          <w:color w:val="19191E"/>
          <w:sz w:val="24"/>
          <w:szCs w:val="24"/>
        </w:rPr>
        <w:t>dpc</w:t>
      </w:r>
      <w:proofErr w:type="spellEnd"/>
      <w:r w:rsidRPr="00AB6B34">
        <w:rPr>
          <w:rFonts w:ascii="Times New Roman" w:eastAsia="Times New Roman" w:hAnsi="Times New Roman" w:cs="Times New Roman"/>
          <w:color w:val="19191E"/>
          <w:sz w:val="24"/>
          <w:szCs w:val="24"/>
        </w:rPr>
        <w:t xml:space="preserve"> in almost all. Suggests entire tank population was infected after 14 days. Detection of KHV DNA decreased to &lt;50% by 56 </w:t>
      </w:r>
      <w:proofErr w:type="spellStart"/>
      <w:r w:rsidRPr="00AB6B34">
        <w:rPr>
          <w:rFonts w:ascii="Times New Roman" w:eastAsia="Times New Roman" w:hAnsi="Times New Roman" w:cs="Times New Roman"/>
          <w:color w:val="19191E"/>
          <w:sz w:val="24"/>
          <w:szCs w:val="24"/>
        </w:rPr>
        <w:t>dpc</w:t>
      </w:r>
      <w:proofErr w:type="spellEnd"/>
      <w:r w:rsidRPr="00AB6B34">
        <w:rPr>
          <w:rFonts w:ascii="Times New Roman" w:eastAsia="Times New Roman" w:hAnsi="Times New Roman" w:cs="Times New Roman"/>
          <w:color w:val="19191E"/>
          <w:sz w:val="24"/>
          <w:szCs w:val="24"/>
        </w:rPr>
        <w:t>.</w:t>
      </w:r>
    </w:p>
    <w:p w14:paraId="47B38B67" w14:textId="77777777" w:rsidR="004616C3" w:rsidRPr="00AB6B34" w:rsidRDefault="004616C3" w:rsidP="004616C3">
      <w:pPr>
        <w:numPr>
          <w:ilvl w:val="0"/>
          <w:numId w:val="85"/>
        </w:numPr>
        <w:spacing w:after="0" w:line="240" w:lineRule="auto"/>
        <w:textAlignment w:val="baseline"/>
        <w:rPr>
          <w:rFonts w:ascii="Times New Roman" w:eastAsia="Times New Roman" w:hAnsi="Times New Roman" w:cs="Times New Roman"/>
          <w:color w:val="19191E"/>
          <w:sz w:val="24"/>
          <w:szCs w:val="24"/>
        </w:rPr>
      </w:pPr>
      <w:r w:rsidRPr="00AB6B34">
        <w:rPr>
          <w:rFonts w:ascii="Times New Roman" w:eastAsia="Times New Roman" w:hAnsi="Times New Roman" w:cs="Times New Roman"/>
          <w:color w:val="19191E"/>
          <w:sz w:val="24"/>
          <w:szCs w:val="24"/>
        </w:rPr>
        <w:t>qPCR detection of KHV in blood was less sensitive than detection of KHV DNA in gills.</w:t>
      </w:r>
    </w:p>
    <w:p w14:paraId="4DF7B8AC" w14:textId="77777777" w:rsidR="004616C3" w:rsidRPr="00AB6B34" w:rsidRDefault="004616C3" w:rsidP="004616C3">
      <w:pPr>
        <w:numPr>
          <w:ilvl w:val="0"/>
          <w:numId w:val="85"/>
        </w:numPr>
        <w:spacing w:after="0" w:line="240" w:lineRule="auto"/>
        <w:textAlignment w:val="baseline"/>
        <w:rPr>
          <w:rFonts w:ascii="Times New Roman" w:eastAsia="Times New Roman" w:hAnsi="Times New Roman" w:cs="Times New Roman"/>
          <w:color w:val="000000"/>
          <w:sz w:val="24"/>
          <w:szCs w:val="24"/>
        </w:rPr>
      </w:pPr>
      <w:r w:rsidRPr="00AB6B34">
        <w:rPr>
          <w:rFonts w:ascii="Times New Roman" w:eastAsia="Times New Roman" w:hAnsi="Times New Roman" w:cs="Times New Roman"/>
          <w:color w:val="19191E"/>
          <w:sz w:val="24"/>
          <w:szCs w:val="24"/>
        </w:rPr>
        <w:t xml:space="preserve">The first positive blood qPCR samples were detected 14 </w:t>
      </w:r>
      <w:proofErr w:type="spellStart"/>
      <w:r w:rsidRPr="00AB6B34">
        <w:rPr>
          <w:rFonts w:ascii="Times New Roman" w:eastAsia="Times New Roman" w:hAnsi="Times New Roman" w:cs="Times New Roman"/>
          <w:color w:val="19191E"/>
          <w:sz w:val="24"/>
          <w:szCs w:val="24"/>
        </w:rPr>
        <w:t>dpc</w:t>
      </w:r>
      <w:proofErr w:type="spellEnd"/>
      <w:r w:rsidRPr="00AB6B34">
        <w:rPr>
          <w:rFonts w:ascii="Times New Roman" w:eastAsia="Times New Roman" w:hAnsi="Times New Roman" w:cs="Times New Roman"/>
          <w:color w:val="19191E"/>
          <w:sz w:val="24"/>
          <w:szCs w:val="24"/>
        </w:rPr>
        <w:t xml:space="preserve"> but rarely over 30% between 14-112 </w:t>
      </w:r>
      <w:proofErr w:type="spellStart"/>
      <w:r w:rsidRPr="00AB6B34">
        <w:rPr>
          <w:rFonts w:ascii="Times New Roman" w:eastAsia="Times New Roman" w:hAnsi="Times New Roman" w:cs="Times New Roman"/>
          <w:color w:val="19191E"/>
          <w:sz w:val="24"/>
          <w:szCs w:val="24"/>
        </w:rPr>
        <w:t>dpc</w:t>
      </w:r>
      <w:proofErr w:type="spellEnd"/>
      <w:r w:rsidRPr="00AB6B34">
        <w:rPr>
          <w:rFonts w:ascii="Times New Roman" w:eastAsia="Times New Roman" w:hAnsi="Times New Roman" w:cs="Times New Roman"/>
          <w:color w:val="19191E"/>
          <w:sz w:val="24"/>
          <w:szCs w:val="24"/>
        </w:rPr>
        <w:t xml:space="preserve">, undetectable after 112 </w:t>
      </w:r>
      <w:proofErr w:type="spellStart"/>
      <w:r w:rsidRPr="00AB6B34">
        <w:rPr>
          <w:rFonts w:ascii="Times New Roman" w:eastAsia="Times New Roman" w:hAnsi="Times New Roman" w:cs="Times New Roman"/>
          <w:color w:val="19191E"/>
          <w:sz w:val="24"/>
          <w:szCs w:val="24"/>
        </w:rPr>
        <w:t>dpc</w:t>
      </w:r>
      <w:proofErr w:type="spellEnd"/>
      <w:r w:rsidRPr="00AB6B34">
        <w:rPr>
          <w:rFonts w:ascii="Times New Roman" w:eastAsia="Times New Roman" w:hAnsi="Times New Roman" w:cs="Times New Roman"/>
          <w:color w:val="19191E"/>
          <w:sz w:val="24"/>
          <w:szCs w:val="24"/>
        </w:rPr>
        <w:t>.</w:t>
      </w:r>
    </w:p>
    <w:p w14:paraId="3374788D" w14:textId="77777777" w:rsidR="004616C3" w:rsidRPr="00AB6B34" w:rsidRDefault="004616C3" w:rsidP="004616C3">
      <w:pPr>
        <w:numPr>
          <w:ilvl w:val="0"/>
          <w:numId w:val="85"/>
        </w:numPr>
        <w:spacing w:after="0" w:line="240" w:lineRule="auto"/>
        <w:textAlignment w:val="baseline"/>
        <w:rPr>
          <w:rFonts w:ascii="Times New Roman" w:eastAsia="Times New Roman" w:hAnsi="Times New Roman" w:cs="Times New Roman"/>
          <w:color w:val="000000"/>
          <w:sz w:val="24"/>
          <w:szCs w:val="24"/>
        </w:rPr>
      </w:pPr>
      <w:r w:rsidRPr="00AB6B34">
        <w:rPr>
          <w:rFonts w:ascii="Times New Roman" w:eastAsia="Times New Roman" w:hAnsi="Times New Roman" w:cs="Times New Roman"/>
          <w:color w:val="19191E"/>
          <w:sz w:val="24"/>
          <w:szCs w:val="24"/>
        </w:rPr>
        <w:t>Using the modified ELISA protocol, ELISA had similar specificity as qPCR with greater sensitivity, particularly after 1 month post exposure when fish were persistently infected at non-permissive temperatures for KHV.</w:t>
      </w:r>
    </w:p>
    <w:p w14:paraId="16417970" w14:textId="77777777" w:rsidR="004616C3" w:rsidRPr="00AB6B34" w:rsidRDefault="004616C3" w:rsidP="004616C3">
      <w:pPr>
        <w:numPr>
          <w:ilvl w:val="0"/>
          <w:numId w:val="85"/>
        </w:numPr>
        <w:spacing w:after="0" w:line="240" w:lineRule="auto"/>
        <w:textAlignment w:val="baseline"/>
        <w:rPr>
          <w:rFonts w:ascii="Times New Roman" w:eastAsia="Times New Roman" w:hAnsi="Times New Roman" w:cs="Times New Roman"/>
          <w:color w:val="19191E"/>
          <w:sz w:val="24"/>
          <w:szCs w:val="24"/>
        </w:rPr>
      </w:pPr>
      <w:r w:rsidRPr="00AB6B34">
        <w:rPr>
          <w:rFonts w:ascii="Times New Roman" w:eastAsia="Times New Roman" w:hAnsi="Times New Roman" w:cs="Times New Roman"/>
          <w:color w:val="19191E"/>
          <w:sz w:val="24"/>
          <w:szCs w:val="24"/>
        </w:rPr>
        <w:t>Due to the complementarity of the different diagnostic methods, the combination of ELISA with qPCR of gills both at permissive and non-permissive temperatures should be used to increase the sensitivity of detection of KHV DNA and exposure to KHV </w:t>
      </w:r>
    </w:p>
    <w:p w14:paraId="68DC8AB6" w14:textId="77777777" w:rsidR="004616C3" w:rsidRPr="00AB6B34" w:rsidRDefault="004616C3" w:rsidP="004616C3">
      <w:pPr>
        <w:numPr>
          <w:ilvl w:val="0"/>
          <w:numId w:val="85"/>
        </w:numPr>
        <w:spacing w:after="0" w:line="240" w:lineRule="auto"/>
        <w:textAlignment w:val="baseline"/>
        <w:rPr>
          <w:rFonts w:ascii="Times New Roman" w:eastAsia="Times New Roman" w:hAnsi="Times New Roman" w:cs="Times New Roman"/>
          <w:b/>
          <w:color w:val="000000"/>
          <w:sz w:val="24"/>
          <w:szCs w:val="24"/>
        </w:rPr>
      </w:pPr>
      <w:r w:rsidRPr="00AB6B34">
        <w:rPr>
          <w:rFonts w:ascii="Times New Roman" w:eastAsia="Times New Roman" w:hAnsi="Times New Roman" w:cs="Times New Roman"/>
          <w:b/>
          <w:color w:val="19191E"/>
          <w:sz w:val="24"/>
          <w:szCs w:val="24"/>
        </w:rPr>
        <w:t>Infected fish maintained at non-permissive water temperature may be clinically healthy, but should always be regarded as KHV-positive, as increasing (&gt;30°C) or decreasing water temperature (&lt;15°C) is not curative but can significantly improve clinical signs associated with KHV infections. </w:t>
      </w:r>
    </w:p>
    <w:p w14:paraId="6FC25DD4" w14:textId="77777777" w:rsidR="004616C3" w:rsidRPr="00AB6B34" w:rsidRDefault="004616C3" w:rsidP="004616C3">
      <w:pPr>
        <w:spacing w:after="0" w:line="240" w:lineRule="auto"/>
        <w:rPr>
          <w:rFonts w:ascii="Times New Roman" w:eastAsia="Times New Roman" w:hAnsi="Times New Roman" w:cs="Times New Roman"/>
          <w:sz w:val="24"/>
          <w:szCs w:val="24"/>
        </w:rPr>
      </w:pPr>
    </w:p>
    <w:p w14:paraId="0E967592" w14:textId="77777777" w:rsidR="004616C3" w:rsidRPr="00AB6B34" w:rsidRDefault="004616C3" w:rsidP="004616C3">
      <w:pPr>
        <w:rPr>
          <w:rFonts w:ascii="Times New Roman" w:hAnsi="Times New Roman" w:cs="Times New Roman"/>
          <w:sz w:val="24"/>
          <w:szCs w:val="24"/>
        </w:rPr>
      </w:pPr>
    </w:p>
    <w:p w14:paraId="3D2916B7" w14:textId="77777777" w:rsidR="004616C3" w:rsidRPr="00AB6B34" w:rsidRDefault="004616C3" w:rsidP="004616C3">
      <w:pPr>
        <w:rPr>
          <w:rFonts w:ascii="Times New Roman" w:hAnsi="Times New Roman" w:cs="Times New Roman"/>
          <w:sz w:val="24"/>
          <w:szCs w:val="24"/>
        </w:rPr>
      </w:pPr>
      <w:r w:rsidRPr="00AB6B34">
        <w:rPr>
          <w:rFonts w:ascii="Times New Roman" w:hAnsi="Times New Roman" w:cs="Times New Roman"/>
          <w:sz w:val="24"/>
          <w:szCs w:val="24"/>
        </w:rPr>
        <w:t>Clinical Guide to Fish Medicine – Ch. C3 – Viral Diseases</w:t>
      </w:r>
    </w:p>
    <w:p w14:paraId="6C59388E" w14:textId="77777777" w:rsidR="004616C3" w:rsidRPr="00AB6B34" w:rsidRDefault="004616C3" w:rsidP="004616C3">
      <w:pPr>
        <w:pStyle w:val="ListParagraph"/>
        <w:numPr>
          <w:ilvl w:val="0"/>
          <w:numId w:val="86"/>
        </w:numPr>
        <w:rPr>
          <w:rFonts w:ascii="Times New Roman" w:hAnsi="Times New Roman" w:cs="Times New Roman"/>
          <w:sz w:val="24"/>
          <w:szCs w:val="24"/>
        </w:rPr>
      </w:pPr>
      <w:r w:rsidRPr="00AB6B34">
        <w:rPr>
          <w:rFonts w:ascii="Times New Roman" w:hAnsi="Times New Roman" w:cs="Times New Roman"/>
          <w:sz w:val="24"/>
          <w:szCs w:val="24"/>
        </w:rPr>
        <w:t>Cyprinid Herpesviruses:</w:t>
      </w:r>
    </w:p>
    <w:p w14:paraId="35DB83C4" w14:textId="77777777" w:rsidR="004616C3" w:rsidRPr="00AB6B34" w:rsidRDefault="004616C3" w:rsidP="004616C3">
      <w:pPr>
        <w:pStyle w:val="ListParagraph"/>
        <w:numPr>
          <w:ilvl w:val="1"/>
          <w:numId w:val="86"/>
        </w:numPr>
        <w:rPr>
          <w:rFonts w:ascii="Times New Roman" w:hAnsi="Times New Roman" w:cs="Times New Roman"/>
          <w:sz w:val="24"/>
          <w:szCs w:val="24"/>
        </w:rPr>
      </w:pPr>
      <w:r w:rsidRPr="00AB6B34">
        <w:rPr>
          <w:rFonts w:ascii="Times New Roman" w:hAnsi="Times New Roman" w:cs="Times New Roman"/>
          <w:sz w:val="24"/>
          <w:szCs w:val="24"/>
        </w:rPr>
        <w:lastRenderedPageBreak/>
        <w:t xml:space="preserve">Cyprinid herpesvirus-1 (CyHV-1) – Carp pox (plaques, epithelial hyperplasia), goldfish and koi, primarily cosmetic. &gt; 1 </w:t>
      </w:r>
      <w:proofErr w:type="spellStart"/>
      <w:r w:rsidRPr="00AB6B34">
        <w:rPr>
          <w:rFonts w:ascii="Times New Roman" w:hAnsi="Times New Roman" w:cs="Times New Roman"/>
          <w:sz w:val="24"/>
          <w:szCs w:val="24"/>
        </w:rPr>
        <w:t>yr</w:t>
      </w:r>
      <w:proofErr w:type="spellEnd"/>
      <w:r w:rsidRPr="00AB6B34">
        <w:rPr>
          <w:rFonts w:ascii="Times New Roman" w:hAnsi="Times New Roman" w:cs="Times New Roman"/>
          <w:sz w:val="24"/>
          <w:szCs w:val="24"/>
        </w:rPr>
        <w:t xml:space="preserve"> old. Self-limiting. Mortality in young fish.</w:t>
      </w:r>
    </w:p>
    <w:p w14:paraId="415ACA7F" w14:textId="77777777" w:rsidR="004616C3" w:rsidRPr="00AB6B34" w:rsidRDefault="004616C3" w:rsidP="004616C3">
      <w:pPr>
        <w:pStyle w:val="ListParagraph"/>
        <w:numPr>
          <w:ilvl w:val="2"/>
          <w:numId w:val="86"/>
        </w:numPr>
        <w:rPr>
          <w:rFonts w:ascii="Times New Roman" w:hAnsi="Times New Roman" w:cs="Times New Roman"/>
          <w:sz w:val="24"/>
          <w:szCs w:val="24"/>
        </w:rPr>
      </w:pPr>
      <w:proofErr w:type="spellStart"/>
      <w:r w:rsidRPr="00AB6B34">
        <w:rPr>
          <w:rFonts w:ascii="Times New Roman" w:hAnsi="Times New Roman" w:cs="Times New Roman"/>
          <w:sz w:val="24"/>
          <w:szCs w:val="24"/>
        </w:rPr>
        <w:t>Ddx</w:t>
      </w:r>
      <w:proofErr w:type="spellEnd"/>
      <w:r w:rsidRPr="00AB6B34">
        <w:rPr>
          <w:rFonts w:ascii="Times New Roman" w:hAnsi="Times New Roman" w:cs="Times New Roman"/>
          <w:sz w:val="24"/>
          <w:szCs w:val="24"/>
        </w:rPr>
        <w:t xml:space="preserve"> white plaques on skin on koi or </w:t>
      </w:r>
      <w:proofErr w:type="spellStart"/>
      <w:r w:rsidRPr="00AB6B34">
        <w:rPr>
          <w:rFonts w:ascii="Times New Roman" w:hAnsi="Times New Roman" w:cs="Times New Roman"/>
          <w:sz w:val="24"/>
          <w:szCs w:val="24"/>
        </w:rPr>
        <w:t>capr</w:t>
      </w:r>
      <w:proofErr w:type="spellEnd"/>
      <w:r w:rsidRPr="00AB6B34">
        <w:rPr>
          <w:rFonts w:ascii="Times New Roman" w:hAnsi="Times New Roman" w:cs="Times New Roman"/>
          <w:sz w:val="24"/>
          <w:szCs w:val="24"/>
        </w:rPr>
        <w:t xml:space="preserve"> – Carp pox, </w:t>
      </w:r>
      <w:proofErr w:type="spellStart"/>
      <w:r w:rsidRPr="00AB6B34">
        <w:rPr>
          <w:rFonts w:ascii="Times New Roman" w:hAnsi="Times New Roman" w:cs="Times New Roman"/>
          <w:sz w:val="24"/>
          <w:szCs w:val="24"/>
        </w:rPr>
        <w:t>lymphocystivirus</w:t>
      </w:r>
      <w:proofErr w:type="spellEnd"/>
      <w:r w:rsidRPr="00AB6B34">
        <w:rPr>
          <w:rFonts w:ascii="Times New Roman" w:hAnsi="Times New Roman" w:cs="Times New Roman"/>
          <w:sz w:val="24"/>
          <w:szCs w:val="24"/>
        </w:rPr>
        <w:t xml:space="preserve">, </w:t>
      </w:r>
      <w:proofErr w:type="spellStart"/>
      <w:r w:rsidRPr="00AB6B34">
        <w:rPr>
          <w:rFonts w:ascii="Times New Roman" w:hAnsi="Times New Roman" w:cs="Times New Roman"/>
          <w:sz w:val="24"/>
          <w:szCs w:val="24"/>
        </w:rPr>
        <w:t>epitheliocystis</w:t>
      </w:r>
      <w:proofErr w:type="spellEnd"/>
      <w:r w:rsidRPr="00AB6B34">
        <w:rPr>
          <w:rFonts w:ascii="Times New Roman" w:hAnsi="Times New Roman" w:cs="Times New Roman"/>
          <w:sz w:val="24"/>
          <w:szCs w:val="24"/>
        </w:rPr>
        <w:t>, neoplasia.</w:t>
      </w:r>
    </w:p>
    <w:p w14:paraId="5317513D" w14:textId="77777777" w:rsidR="004616C3" w:rsidRPr="00AB6B34" w:rsidRDefault="004616C3" w:rsidP="004616C3">
      <w:pPr>
        <w:pStyle w:val="ListParagraph"/>
        <w:numPr>
          <w:ilvl w:val="1"/>
          <w:numId w:val="86"/>
        </w:numPr>
        <w:rPr>
          <w:rFonts w:ascii="Times New Roman" w:hAnsi="Times New Roman" w:cs="Times New Roman"/>
          <w:sz w:val="24"/>
          <w:szCs w:val="24"/>
        </w:rPr>
      </w:pPr>
      <w:r w:rsidRPr="00AB6B34">
        <w:rPr>
          <w:rFonts w:ascii="Times New Roman" w:hAnsi="Times New Roman" w:cs="Times New Roman"/>
          <w:sz w:val="24"/>
          <w:szCs w:val="24"/>
        </w:rPr>
        <w:t xml:space="preserve">Cyprinid herpesvirus-2 (CyHV-2) – Aka </w:t>
      </w:r>
      <w:proofErr w:type="spellStart"/>
      <w:r w:rsidRPr="00AB6B34">
        <w:rPr>
          <w:rFonts w:ascii="Times New Roman" w:hAnsi="Times New Roman" w:cs="Times New Roman"/>
          <w:sz w:val="24"/>
          <w:szCs w:val="24"/>
        </w:rPr>
        <w:t>herpesviral</w:t>
      </w:r>
      <w:proofErr w:type="spellEnd"/>
      <w:r w:rsidRPr="00AB6B34">
        <w:rPr>
          <w:rFonts w:ascii="Times New Roman" w:hAnsi="Times New Roman" w:cs="Times New Roman"/>
          <w:sz w:val="24"/>
          <w:szCs w:val="24"/>
        </w:rPr>
        <w:t xml:space="preserve"> hematopoietic necrosis virus HVHNV, goldfish hematopoietic necrosis virus. Hematopoietic necrosis, high </w:t>
      </w:r>
      <w:proofErr w:type="spellStart"/>
      <w:r w:rsidRPr="00AB6B34">
        <w:rPr>
          <w:rFonts w:ascii="Times New Roman" w:hAnsi="Times New Roman" w:cs="Times New Roman"/>
          <w:sz w:val="24"/>
          <w:szCs w:val="24"/>
        </w:rPr>
        <w:t>morts</w:t>
      </w:r>
      <w:proofErr w:type="spellEnd"/>
      <w:r w:rsidRPr="00AB6B34">
        <w:rPr>
          <w:rFonts w:ascii="Times New Roman" w:hAnsi="Times New Roman" w:cs="Times New Roman"/>
          <w:sz w:val="24"/>
          <w:szCs w:val="24"/>
        </w:rPr>
        <w:t xml:space="preserve">, goldfish. &lt; 1 </w:t>
      </w:r>
      <w:proofErr w:type="spellStart"/>
      <w:r w:rsidRPr="00AB6B34">
        <w:rPr>
          <w:rFonts w:ascii="Times New Roman" w:hAnsi="Times New Roman" w:cs="Times New Roman"/>
          <w:sz w:val="24"/>
          <w:szCs w:val="24"/>
        </w:rPr>
        <w:t>yr</w:t>
      </w:r>
      <w:proofErr w:type="spellEnd"/>
      <w:r w:rsidRPr="00AB6B34">
        <w:rPr>
          <w:rFonts w:ascii="Times New Roman" w:hAnsi="Times New Roman" w:cs="Times New Roman"/>
          <w:sz w:val="24"/>
          <w:szCs w:val="24"/>
        </w:rPr>
        <w:t xml:space="preserve"> old. Lethargy, anorexia, dyspnea, ulcerative dermatitis. </w:t>
      </w:r>
      <w:proofErr w:type="spellStart"/>
      <w:r w:rsidRPr="00AB6B34">
        <w:rPr>
          <w:rFonts w:ascii="Times New Roman" w:hAnsi="Times New Roman" w:cs="Times New Roman"/>
          <w:sz w:val="24"/>
          <w:szCs w:val="24"/>
        </w:rPr>
        <w:t>Renosplenomegaly</w:t>
      </w:r>
      <w:proofErr w:type="spellEnd"/>
      <w:r w:rsidRPr="00AB6B34">
        <w:rPr>
          <w:rFonts w:ascii="Times New Roman" w:hAnsi="Times New Roman" w:cs="Times New Roman"/>
          <w:sz w:val="24"/>
          <w:szCs w:val="24"/>
        </w:rPr>
        <w:t>, white nodules.</w:t>
      </w:r>
    </w:p>
    <w:p w14:paraId="4094689A" w14:textId="77777777" w:rsidR="004616C3" w:rsidRPr="00AB6B34" w:rsidRDefault="004616C3" w:rsidP="004616C3">
      <w:pPr>
        <w:pStyle w:val="ListParagraph"/>
        <w:numPr>
          <w:ilvl w:val="1"/>
          <w:numId w:val="86"/>
        </w:numPr>
        <w:rPr>
          <w:rFonts w:ascii="Times New Roman" w:hAnsi="Times New Roman" w:cs="Times New Roman"/>
          <w:sz w:val="24"/>
          <w:szCs w:val="24"/>
        </w:rPr>
      </w:pPr>
      <w:r w:rsidRPr="00AB6B34">
        <w:rPr>
          <w:rFonts w:ascii="Times New Roman" w:hAnsi="Times New Roman" w:cs="Times New Roman"/>
          <w:sz w:val="24"/>
          <w:szCs w:val="24"/>
        </w:rPr>
        <w:t xml:space="preserve">Cyprinid herpesvirus-3 (CyHV-3) – Aka KHV – Gill and hematopoietic necrosis, mortality in common carp and koi. Goldfish and grass carp asymptomatic carriers. All ages, </w:t>
      </w:r>
      <w:proofErr w:type="spellStart"/>
      <w:r w:rsidRPr="00AB6B34">
        <w:rPr>
          <w:rFonts w:ascii="Times New Roman" w:hAnsi="Times New Roman" w:cs="Times New Roman"/>
          <w:sz w:val="24"/>
          <w:szCs w:val="24"/>
        </w:rPr>
        <w:t>esp</w:t>
      </w:r>
      <w:proofErr w:type="spellEnd"/>
      <w:r w:rsidRPr="00AB6B34">
        <w:rPr>
          <w:rFonts w:ascii="Times New Roman" w:hAnsi="Times New Roman" w:cs="Times New Roman"/>
          <w:sz w:val="24"/>
          <w:szCs w:val="24"/>
        </w:rPr>
        <w:t xml:space="preserve"> young. Gill necrosis, dyspnea, lethargy. </w:t>
      </w:r>
      <w:proofErr w:type="spellStart"/>
      <w:r w:rsidRPr="00AB6B34">
        <w:rPr>
          <w:rFonts w:ascii="Times New Roman" w:hAnsi="Times New Roman" w:cs="Times New Roman"/>
          <w:sz w:val="24"/>
          <w:szCs w:val="24"/>
        </w:rPr>
        <w:t>Enophthalmos</w:t>
      </w:r>
      <w:proofErr w:type="spellEnd"/>
      <w:r w:rsidRPr="00AB6B34">
        <w:rPr>
          <w:rFonts w:ascii="Times New Roman" w:hAnsi="Times New Roman" w:cs="Times New Roman"/>
          <w:sz w:val="24"/>
          <w:szCs w:val="24"/>
        </w:rPr>
        <w:t xml:space="preserve">. Gill necrosis, hyperplasia, edema, widespread petechiae, </w:t>
      </w:r>
      <w:proofErr w:type="spellStart"/>
      <w:r w:rsidRPr="00AB6B34">
        <w:rPr>
          <w:rFonts w:ascii="Times New Roman" w:hAnsi="Times New Roman" w:cs="Times New Roman"/>
          <w:sz w:val="24"/>
          <w:szCs w:val="24"/>
        </w:rPr>
        <w:t>renosplenomegaly</w:t>
      </w:r>
      <w:proofErr w:type="spellEnd"/>
      <w:r w:rsidRPr="00AB6B34">
        <w:rPr>
          <w:rFonts w:ascii="Times New Roman" w:hAnsi="Times New Roman" w:cs="Times New Roman"/>
          <w:sz w:val="24"/>
          <w:szCs w:val="24"/>
        </w:rPr>
        <w:t xml:space="preserve"> in young fish.</w:t>
      </w:r>
    </w:p>
    <w:p w14:paraId="187DB4D0" w14:textId="77777777" w:rsidR="004616C3" w:rsidRPr="00AB6B34" w:rsidRDefault="004616C3" w:rsidP="004616C3">
      <w:pPr>
        <w:pStyle w:val="ListParagraph"/>
        <w:numPr>
          <w:ilvl w:val="2"/>
          <w:numId w:val="86"/>
        </w:numPr>
        <w:rPr>
          <w:rFonts w:ascii="Times New Roman" w:hAnsi="Times New Roman" w:cs="Times New Roman"/>
          <w:sz w:val="24"/>
          <w:szCs w:val="24"/>
        </w:rPr>
      </w:pPr>
      <w:r w:rsidRPr="00AB6B34">
        <w:rPr>
          <w:rFonts w:ascii="Times New Roman" w:hAnsi="Times New Roman" w:cs="Times New Roman"/>
          <w:sz w:val="24"/>
          <w:szCs w:val="24"/>
        </w:rPr>
        <w:t>KHV is reportable to some state and national groups and the OIE.</w:t>
      </w:r>
    </w:p>
    <w:p w14:paraId="298E5360" w14:textId="77777777" w:rsidR="004616C3" w:rsidRPr="00AB6B34" w:rsidRDefault="004616C3" w:rsidP="004616C3">
      <w:pPr>
        <w:pStyle w:val="ListParagraph"/>
        <w:numPr>
          <w:ilvl w:val="2"/>
          <w:numId w:val="86"/>
        </w:numPr>
        <w:rPr>
          <w:rFonts w:ascii="Times New Roman" w:hAnsi="Times New Roman" w:cs="Times New Roman"/>
          <w:sz w:val="24"/>
          <w:szCs w:val="24"/>
        </w:rPr>
      </w:pPr>
      <w:proofErr w:type="spellStart"/>
      <w:r w:rsidRPr="00AB6B34">
        <w:rPr>
          <w:rFonts w:ascii="Times New Roman" w:hAnsi="Times New Roman" w:cs="Times New Roman"/>
          <w:sz w:val="24"/>
          <w:szCs w:val="24"/>
        </w:rPr>
        <w:t>Ddx</w:t>
      </w:r>
      <w:proofErr w:type="spellEnd"/>
      <w:r w:rsidRPr="00AB6B34">
        <w:rPr>
          <w:rFonts w:ascii="Times New Roman" w:hAnsi="Times New Roman" w:cs="Times New Roman"/>
          <w:sz w:val="24"/>
          <w:szCs w:val="24"/>
        </w:rPr>
        <w:t xml:space="preserve"> skin erythema/ulcers and gill changes in koi or carp – KHV, spring viremia of carp, carp edema virus, viral hemorrhagic septicemia, motile aeromonad septicemia, and Flavobacterium </w:t>
      </w:r>
      <w:proofErr w:type="spellStart"/>
      <w:r w:rsidRPr="00AB6B34">
        <w:rPr>
          <w:rFonts w:ascii="Times New Roman" w:hAnsi="Times New Roman" w:cs="Times New Roman"/>
          <w:sz w:val="24"/>
          <w:szCs w:val="24"/>
        </w:rPr>
        <w:t>columnare</w:t>
      </w:r>
      <w:proofErr w:type="spellEnd"/>
      <w:r w:rsidRPr="00AB6B34">
        <w:rPr>
          <w:rFonts w:ascii="Times New Roman" w:hAnsi="Times New Roman" w:cs="Times New Roman"/>
          <w:sz w:val="24"/>
          <w:szCs w:val="24"/>
        </w:rPr>
        <w:t>.</w:t>
      </w:r>
    </w:p>
    <w:p w14:paraId="54214C1C" w14:textId="77777777" w:rsidR="004616C3" w:rsidRPr="00AB6B34" w:rsidRDefault="004616C3" w:rsidP="004616C3">
      <w:pPr>
        <w:pStyle w:val="ListParagraph"/>
        <w:numPr>
          <w:ilvl w:val="1"/>
          <w:numId w:val="86"/>
        </w:numPr>
        <w:rPr>
          <w:rFonts w:ascii="Times New Roman" w:hAnsi="Times New Roman" w:cs="Times New Roman"/>
          <w:sz w:val="24"/>
          <w:szCs w:val="24"/>
        </w:rPr>
      </w:pPr>
      <w:r w:rsidRPr="00AB6B34">
        <w:rPr>
          <w:rFonts w:ascii="Times New Roman" w:hAnsi="Times New Roman" w:cs="Times New Roman"/>
          <w:sz w:val="24"/>
          <w:szCs w:val="24"/>
        </w:rPr>
        <w:t xml:space="preserve">Etiology: </w:t>
      </w:r>
      <w:proofErr w:type="spellStart"/>
      <w:r w:rsidRPr="00AB6B34">
        <w:rPr>
          <w:rFonts w:ascii="Times New Roman" w:hAnsi="Times New Roman" w:cs="Times New Roman"/>
          <w:sz w:val="24"/>
          <w:szCs w:val="24"/>
        </w:rPr>
        <w:t>Alloherpesviridae</w:t>
      </w:r>
      <w:proofErr w:type="spellEnd"/>
      <w:r w:rsidRPr="00AB6B34">
        <w:rPr>
          <w:rFonts w:ascii="Times New Roman" w:hAnsi="Times New Roman" w:cs="Times New Roman"/>
          <w:sz w:val="24"/>
          <w:szCs w:val="24"/>
        </w:rPr>
        <w:t xml:space="preserve"> (all fish viruses).</w:t>
      </w:r>
    </w:p>
    <w:p w14:paraId="1C71BDE4" w14:textId="77777777" w:rsidR="004616C3" w:rsidRPr="00AB6B34" w:rsidRDefault="004616C3" w:rsidP="004616C3">
      <w:pPr>
        <w:pStyle w:val="ListParagraph"/>
        <w:numPr>
          <w:ilvl w:val="2"/>
          <w:numId w:val="86"/>
        </w:numPr>
        <w:rPr>
          <w:rFonts w:ascii="Times New Roman" w:hAnsi="Times New Roman" w:cs="Times New Roman"/>
          <w:sz w:val="24"/>
          <w:szCs w:val="24"/>
        </w:rPr>
      </w:pPr>
      <w:r w:rsidRPr="00AB6B34">
        <w:rPr>
          <w:rFonts w:ascii="Times New Roman" w:hAnsi="Times New Roman" w:cs="Times New Roman"/>
          <w:sz w:val="24"/>
          <w:szCs w:val="24"/>
        </w:rPr>
        <w:t>Enveloped, dsDNA, icosahedral capsids.</w:t>
      </w:r>
    </w:p>
    <w:p w14:paraId="528EA6FF" w14:textId="77777777" w:rsidR="004616C3" w:rsidRPr="00AB6B34" w:rsidRDefault="004616C3" w:rsidP="004616C3">
      <w:pPr>
        <w:pStyle w:val="ListParagraph"/>
        <w:numPr>
          <w:ilvl w:val="2"/>
          <w:numId w:val="86"/>
        </w:numPr>
        <w:rPr>
          <w:rFonts w:ascii="Times New Roman" w:hAnsi="Times New Roman" w:cs="Times New Roman"/>
          <w:sz w:val="24"/>
          <w:szCs w:val="24"/>
        </w:rPr>
      </w:pPr>
      <w:r w:rsidRPr="00AB6B34">
        <w:rPr>
          <w:rFonts w:ascii="Times New Roman" w:hAnsi="Times New Roman" w:cs="Times New Roman"/>
          <w:sz w:val="24"/>
          <w:szCs w:val="24"/>
        </w:rPr>
        <w:t>Intranuclear inclusion bodies may be seen in affected tissues for all 3 viruses.</w:t>
      </w:r>
    </w:p>
    <w:p w14:paraId="45A9764E" w14:textId="77777777" w:rsidR="004616C3" w:rsidRPr="00AB6B34" w:rsidRDefault="004616C3" w:rsidP="004616C3">
      <w:pPr>
        <w:pStyle w:val="ListParagraph"/>
        <w:numPr>
          <w:ilvl w:val="1"/>
          <w:numId w:val="86"/>
        </w:numPr>
        <w:rPr>
          <w:rFonts w:ascii="Times New Roman" w:hAnsi="Times New Roman" w:cs="Times New Roman"/>
          <w:sz w:val="24"/>
          <w:szCs w:val="24"/>
        </w:rPr>
      </w:pPr>
      <w:r w:rsidRPr="00AB6B34">
        <w:rPr>
          <w:rFonts w:ascii="Times New Roman" w:hAnsi="Times New Roman" w:cs="Times New Roman"/>
          <w:sz w:val="24"/>
          <w:szCs w:val="24"/>
        </w:rPr>
        <w:t>Transmission – Horizontal, vertical seems likely.</w:t>
      </w:r>
    </w:p>
    <w:p w14:paraId="112C56DF" w14:textId="77777777" w:rsidR="004616C3" w:rsidRPr="00AB6B34" w:rsidRDefault="004616C3" w:rsidP="004616C3">
      <w:pPr>
        <w:pStyle w:val="ListParagraph"/>
        <w:numPr>
          <w:ilvl w:val="1"/>
          <w:numId w:val="86"/>
        </w:numPr>
        <w:rPr>
          <w:rFonts w:ascii="Times New Roman" w:hAnsi="Times New Roman" w:cs="Times New Roman"/>
          <w:sz w:val="24"/>
          <w:szCs w:val="24"/>
        </w:rPr>
      </w:pPr>
      <w:proofErr w:type="gramStart"/>
      <w:r w:rsidRPr="00AB6B34">
        <w:rPr>
          <w:rFonts w:ascii="Times New Roman" w:hAnsi="Times New Roman" w:cs="Times New Roman"/>
          <w:sz w:val="24"/>
          <w:szCs w:val="24"/>
        </w:rPr>
        <w:t>Direct contact or water,</w:t>
      </w:r>
      <w:proofErr w:type="gramEnd"/>
      <w:r w:rsidRPr="00AB6B34">
        <w:rPr>
          <w:rFonts w:ascii="Times New Roman" w:hAnsi="Times New Roman" w:cs="Times New Roman"/>
          <w:sz w:val="24"/>
          <w:szCs w:val="24"/>
        </w:rPr>
        <w:t xml:space="preserve"> survives in water for hours to weeks.</w:t>
      </w:r>
    </w:p>
    <w:p w14:paraId="6D0D55E4" w14:textId="77777777" w:rsidR="004616C3" w:rsidRPr="00AB6B34" w:rsidRDefault="004616C3" w:rsidP="004616C3">
      <w:pPr>
        <w:pStyle w:val="ListParagraph"/>
        <w:numPr>
          <w:ilvl w:val="1"/>
          <w:numId w:val="86"/>
        </w:numPr>
        <w:rPr>
          <w:rFonts w:ascii="Times New Roman" w:hAnsi="Times New Roman" w:cs="Times New Roman"/>
          <w:sz w:val="24"/>
          <w:szCs w:val="24"/>
        </w:rPr>
      </w:pPr>
      <w:r w:rsidRPr="00AB6B34">
        <w:rPr>
          <w:rFonts w:ascii="Times New Roman" w:hAnsi="Times New Roman" w:cs="Times New Roman"/>
          <w:sz w:val="24"/>
          <w:szCs w:val="24"/>
        </w:rPr>
        <w:t>Permissive water temps are high (60-80F).</w:t>
      </w:r>
    </w:p>
    <w:p w14:paraId="33A50477" w14:textId="77777777" w:rsidR="004616C3" w:rsidRPr="00AB6B34" w:rsidRDefault="004616C3" w:rsidP="004616C3">
      <w:pPr>
        <w:pStyle w:val="ListParagraph"/>
        <w:numPr>
          <w:ilvl w:val="1"/>
          <w:numId w:val="86"/>
        </w:numPr>
        <w:rPr>
          <w:rFonts w:ascii="Times New Roman" w:hAnsi="Times New Roman" w:cs="Times New Roman"/>
          <w:sz w:val="24"/>
          <w:szCs w:val="24"/>
        </w:rPr>
      </w:pPr>
      <w:proofErr w:type="spellStart"/>
      <w:r w:rsidRPr="00AB6B34">
        <w:rPr>
          <w:rFonts w:ascii="Times New Roman" w:hAnsi="Times New Roman" w:cs="Times New Roman"/>
          <w:sz w:val="24"/>
          <w:szCs w:val="24"/>
        </w:rPr>
        <w:t>Dx</w:t>
      </w:r>
      <w:proofErr w:type="spellEnd"/>
      <w:r w:rsidRPr="00AB6B34">
        <w:rPr>
          <w:rFonts w:ascii="Times New Roman" w:hAnsi="Times New Roman" w:cs="Times New Roman"/>
          <w:sz w:val="24"/>
          <w:szCs w:val="24"/>
        </w:rPr>
        <w:t xml:space="preserve"> – PCR for carp pox (skin swab), KHV (gill swab, spleen or kidney). PCR for HVHNV (spleen, caudal kidney).</w:t>
      </w:r>
    </w:p>
    <w:p w14:paraId="5CA90DCA" w14:textId="77777777" w:rsidR="004616C3" w:rsidRPr="00AB6B34" w:rsidRDefault="004616C3" w:rsidP="004616C3">
      <w:pPr>
        <w:pStyle w:val="ListParagraph"/>
        <w:numPr>
          <w:ilvl w:val="2"/>
          <w:numId w:val="86"/>
        </w:numPr>
        <w:rPr>
          <w:rFonts w:ascii="Times New Roman" w:hAnsi="Times New Roman" w:cs="Times New Roman"/>
          <w:sz w:val="24"/>
          <w:szCs w:val="24"/>
        </w:rPr>
      </w:pPr>
      <w:r w:rsidRPr="00AB6B34">
        <w:rPr>
          <w:rFonts w:ascii="Times New Roman" w:hAnsi="Times New Roman" w:cs="Times New Roman"/>
          <w:sz w:val="24"/>
          <w:szCs w:val="24"/>
        </w:rPr>
        <w:t>For carriers, qPCR or nested PCR usually needed to increase sensitivity.</w:t>
      </w:r>
    </w:p>
    <w:p w14:paraId="5C82DFF0" w14:textId="77777777" w:rsidR="004616C3" w:rsidRPr="00AB6B34" w:rsidRDefault="004616C3" w:rsidP="004616C3">
      <w:pPr>
        <w:pStyle w:val="ListParagraph"/>
        <w:numPr>
          <w:ilvl w:val="2"/>
          <w:numId w:val="86"/>
        </w:numPr>
        <w:rPr>
          <w:rFonts w:ascii="Times New Roman" w:hAnsi="Times New Roman" w:cs="Times New Roman"/>
          <w:sz w:val="24"/>
          <w:szCs w:val="24"/>
        </w:rPr>
      </w:pPr>
      <w:r w:rsidRPr="00AB6B34">
        <w:rPr>
          <w:rFonts w:ascii="Times New Roman" w:hAnsi="Times New Roman" w:cs="Times New Roman"/>
          <w:sz w:val="24"/>
          <w:szCs w:val="24"/>
        </w:rPr>
        <w:t>ELISA can detect Ab in blood for months to a year but may not reliably detect asymptomatic carriers.</w:t>
      </w:r>
    </w:p>
    <w:p w14:paraId="23D5E70F" w14:textId="77777777" w:rsidR="004616C3" w:rsidRPr="00AB6B34" w:rsidRDefault="004616C3" w:rsidP="004616C3">
      <w:pPr>
        <w:pStyle w:val="ListParagraph"/>
        <w:numPr>
          <w:ilvl w:val="2"/>
          <w:numId w:val="86"/>
        </w:numPr>
        <w:rPr>
          <w:rFonts w:ascii="Times New Roman" w:hAnsi="Times New Roman" w:cs="Times New Roman"/>
          <w:sz w:val="24"/>
          <w:szCs w:val="24"/>
        </w:rPr>
      </w:pPr>
      <w:r w:rsidRPr="00AB6B34">
        <w:rPr>
          <w:rFonts w:ascii="Times New Roman" w:hAnsi="Times New Roman" w:cs="Times New Roman"/>
          <w:sz w:val="24"/>
          <w:szCs w:val="24"/>
        </w:rPr>
        <w:t>Recombinase polymerase amplification and loop mediated isothermal amplification tests to detect asymptomatic carriers are being assessed.</w:t>
      </w:r>
    </w:p>
    <w:p w14:paraId="600E015D" w14:textId="77777777" w:rsidR="004616C3" w:rsidRPr="00AB6B34" w:rsidRDefault="004616C3" w:rsidP="004616C3">
      <w:pPr>
        <w:pStyle w:val="ListParagraph"/>
        <w:numPr>
          <w:ilvl w:val="2"/>
          <w:numId w:val="86"/>
        </w:numPr>
        <w:rPr>
          <w:rFonts w:ascii="Times New Roman" w:hAnsi="Times New Roman" w:cs="Times New Roman"/>
          <w:sz w:val="24"/>
          <w:szCs w:val="24"/>
        </w:rPr>
      </w:pPr>
      <w:r w:rsidRPr="00AB6B34">
        <w:rPr>
          <w:rFonts w:ascii="Times New Roman" w:hAnsi="Times New Roman" w:cs="Times New Roman"/>
          <w:sz w:val="24"/>
          <w:szCs w:val="24"/>
        </w:rPr>
        <w:t>VI possible but challenging (caudal kidney, spleen).</w:t>
      </w:r>
    </w:p>
    <w:p w14:paraId="1457419A" w14:textId="77777777" w:rsidR="004616C3" w:rsidRPr="00AB6B34" w:rsidRDefault="004616C3" w:rsidP="004616C3">
      <w:pPr>
        <w:pStyle w:val="ListParagraph"/>
        <w:numPr>
          <w:ilvl w:val="1"/>
          <w:numId w:val="86"/>
        </w:numPr>
        <w:rPr>
          <w:rFonts w:ascii="Times New Roman" w:hAnsi="Times New Roman" w:cs="Times New Roman"/>
          <w:sz w:val="24"/>
          <w:szCs w:val="24"/>
        </w:rPr>
      </w:pPr>
      <w:r w:rsidRPr="00AB6B34">
        <w:rPr>
          <w:rFonts w:ascii="Times New Roman" w:hAnsi="Times New Roman" w:cs="Times New Roman"/>
          <w:sz w:val="24"/>
          <w:szCs w:val="24"/>
        </w:rPr>
        <w:t>Husbandry management:</w:t>
      </w:r>
    </w:p>
    <w:p w14:paraId="727C6B3D" w14:textId="77777777" w:rsidR="004616C3" w:rsidRPr="00AB6B34" w:rsidRDefault="004616C3" w:rsidP="004616C3">
      <w:pPr>
        <w:pStyle w:val="ListParagraph"/>
        <w:numPr>
          <w:ilvl w:val="2"/>
          <w:numId w:val="86"/>
        </w:numPr>
        <w:rPr>
          <w:rFonts w:ascii="Times New Roman" w:hAnsi="Times New Roman" w:cs="Times New Roman"/>
          <w:sz w:val="24"/>
          <w:szCs w:val="24"/>
        </w:rPr>
      </w:pPr>
      <w:r w:rsidRPr="00AB6B34">
        <w:rPr>
          <w:rFonts w:ascii="Times New Roman" w:hAnsi="Times New Roman" w:cs="Times New Roman"/>
          <w:sz w:val="24"/>
          <w:szCs w:val="24"/>
        </w:rPr>
        <w:t>Carp pox – Slowly increasing water temp by 10F or &gt; 77F.</w:t>
      </w:r>
    </w:p>
    <w:p w14:paraId="2A2AE924" w14:textId="77777777" w:rsidR="004616C3" w:rsidRPr="00AB6B34" w:rsidRDefault="004616C3" w:rsidP="004616C3">
      <w:pPr>
        <w:pStyle w:val="ListParagraph"/>
        <w:numPr>
          <w:ilvl w:val="2"/>
          <w:numId w:val="86"/>
        </w:numPr>
        <w:rPr>
          <w:rFonts w:ascii="Times New Roman" w:hAnsi="Times New Roman" w:cs="Times New Roman"/>
          <w:sz w:val="24"/>
          <w:szCs w:val="24"/>
        </w:rPr>
      </w:pPr>
      <w:r w:rsidRPr="00AB6B34">
        <w:rPr>
          <w:rFonts w:ascii="Times New Roman" w:hAnsi="Times New Roman" w:cs="Times New Roman"/>
          <w:sz w:val="24"/>
          <w:szCs w:val="24"/>
        </w:rPr>
        <w:t>HVHVN, KHV – Isolate fish, increase DO, slowly decrease water temp by 10 F or to &lt; 59F.</w:t>
      </w:r>
    </w:p>
    <w:p w14:paraId="4B3EC5CC" w14:textId="77777777" w:rsidR="004616C3" w:rsidRPr="00AB6B34" w:rsidRDefault="004616C3" w:rsidP="004616C3">
      <w:pPr>
        <w:pStyle w:val="ListParagraph"/>
        <w:numPr>
          <w:ilvl w:val="3"/>
          <w:numId w:val="86"/>
        </w:numPr>
        <w:rPr>
          <w:rFonts w:ascii="Times New Roman" w:hAnsi="Times New Roman" w:cs="Times New Roman"/>
          <w:sz w:val="24"/>
          <w:szCs w:val="24"/>
        </w:rPr>
      </w:pPr>
      <w:r w:rsidRPr="00AB6B34">
        <w:rPr>
          <w:rFonts w:ascii="Times New Roman" w:hAnsi="Times New Roman" w:cs="Times New Roman"/>
          <w:sz w:val="24"/>
          <w:szCs w:val="24"/>
        </w:rPr>
        <w:t>Depopulation/disinfection may be considered but carriers make it challenging to ensure new animals are negative.</w:t>
      </w:r>
    </w:p>
    <w:p w14:paraId="4236F408" w14:textId="77777777" w:rsidR="004616C3" w:rsidRPr="00AB6B34" w:rsidRDefault="004616C3" w:rsidP="004616C3">
      <w:pPr>
        <w:pStyle w:val="ListParagraph"/>
        <w:numPr>
          <w:ilvl w:val="1"/>
          <w:numId w:val="86"/>
        </w:numPr>
        <w:rPr>
          <w:rFonts w:ascii="Times New Roman" w:hAnsi="Times New Roman" w:cs="Times New Roman"/>
          <w:sz w:val="24"/>
          <w:szCs w:val="24"/>
        </w:rPr>
      </w:pPr>
      <w:r w:rsidRPr="00AB6B34">
        <w:rPr>
          <w:rFonts w:ascii="Times New Roman" w:hAnsi="Times New Roman" w:cs="Times New Roman"/>
          <w:sz w:val="24"/>
          <w:szCs w:val="24"/>
        </w:rPr>
        <w:t>Medical management:</w:t>
      </w:r>
    </w:p>
    <w:p w14:paraId="513CB757" w14:textId="77777777" w:rsidR="004616C3" w:rsidRPr="00AB6B34" w:rsidRDefault="004616C3" w:rsidP="004616C3">
      <w:pPr>
        <w:pStyle w:val="ListParagraph"/>
        <w:numPr>
          <w:ilvl w:val="2"/>
          <w:numId w:val="86"/>
        </w:numPr>
        <w:rPr>
          <w:rFonts w:ascii="Times New Roman" w:hAnsi="Times New Roman" w:cs="Times New Roman"/>
          <w:sz w:val="24"/>
          <w:szCs w:val="24"/>
        </w:rPr>
      </w:pPr>
      <w:r w:rsidRPr="00AB6B34">
        <w:rPr>
          <w:rFonts w:ascii="Times New Roman" w:hAnsi="Times New Roman" w:cs="Times New Roman"/>
          <w:sz w:val="24"/>
          <w:szCs w:val="24"/>
        </w:rPr>
        <w:t xml:space="preserve">Low dose </w:t>
      </w:r>
      <w:proofErr w:type="spellStart"/>
      <w:r w:rsidRPr="00AB6B34">
        <w:rPr>
          <w:rFonts w:ascii="Times New Roman" w:hAnsi="Times New Roman" w:cs="Times New Roman"/>
          <w:sz w:val="24"/>
          <w:szCs w:val="24"/>
        </w:rPr>
        <w:t>hypersalinity</w:t>
      </w:r>
      <w:proofErr w:type="spellEnd"/>
      <w:r w:rsidRPr="00AB6B34">
        <w:rPr>
          <w:rFonts w:ascii="Times New Roman" w:hAnsi="Times New Roman" w:cs="Times New Roman"/>
          <w:sz w:val="24"/>
          <w:szCs w:val="24"/>
        </w:rPr>
        <w:t xml:space="preserve"> to reduce osmotic stress.</w:t>
      </w:r>
    </w:p>
    <w:p w14:paraId="215255AE" w14:textId="77777777" w:rsidR="004616C3" w:rsidRPr="00AB6B34" w:rsidRDefault="004616C3" w:rsidP="004616C3">
      <w:pPr>
        <w:pStyle w:val="ListParagraph"/>
        <w:numPr>
          <w:ilvl w:val="2"/>
          <w:numId w:val="86"/>
        </w:numPr>
        <w:rPr>
          <w:rFonts w:ascii="Times New Roman" w:hAnsi="Times New Roman" w:cs="Times New Roman"/>
          <w:sz w:val="24"/>
          <w:szCs w:val="24"/>
        </w:rPr>
      </w:pPr>
      <w:r w:rsidRPr="00AB6B34">
        <w:rPr>
          <w:rFonts w:ascii="Times New Roman" w:hAnsi="Times New Roman" w:cs="Times New Roman"/>
          <w:sz w:val="24"/>
          <w:szCs w:val="24"/>
        </w:rPr>
        <w:t>Follow legislation regarding medication use and disposal.</w:t>
      </w:r>
    </w:p>
    <w:p w14:paraId="6EADBC37" w14:textId="77777777" w:rsidR="004616C3" w:rsidRPr="00AB6B34" w:rsidRDefault="004616C3" w:rsidP="004616C3">
      <w:pPr>
        <w:pStyle w:val="ListParagraph"/>
        <w:numPr>
          <w:ilvl w:val="1"/>
          <w:numId w:val="86"/>
        </w:numPr>
        <w:rPr>
          <w:rFonts w:ascii="Times New Roman" w:hAnsi="Times New Roman" w:cs="Times New Roman"/>
          <w:sz w:val="24"/>
          <w:szCs w:val="24"/>
        </w:rPr>
      </w:pPr>
      <w:r w:rsidRPr="00AB6B34">
        <w:rPr>
          <w:rFonts w:ascii="Times New Roman" w:hAnsi="Times New Roman" w:cs="Times New Roman"/>
          <w:sz w:val="24"/>
          <w:szCs w:val="24"/>
        </w:rPr>
        <w:t>Prevention:</w:t>
      </w:r>
    </w:p>
    <w:p w14:paraId="1A1A792D" w14:textId="77777777" w:rsidR="004616C3" w:rsidRPr="00AB6B34" w:rsidRDefault="004616C3" w:rsidP="004616C3">
      <w:pPr>
        <w:pStyle w:val="ListParagraph"/>
        <w:numPr>
          <w:ilvl w:val="2"/>
          <w:numId w:val="86"/>
        </w:numPr>
        <w:rPr>
          <w:rFonts w:ascii="Times New Roman" w:hAnsi="Times New Roman" w:cs="Times New Roman"/>
          <w:sz w:val="24"/>
          <w:szCs w:val="24"/>
        </w:rPr>
      </w:pPr>
      <w:r w:rsidRPr="00AB6B34">
        <w:rPr>
          <w:rFonts w:ascii="Times New Roman" w:hAnsi="Times New Roman" w:cs="Times New Roman"/>
          <w:sz w:val="24"/>
          <w:szCs w:val="24"/>
        </w:rPr>
        <w:lastRenderedPageBreak/>
        <w:t>Avoid keeping goldfish, koi, other carp in same system.</w:t>
      </w:r>
    </w:p>
    <w:p w14:paraId="04A77C1B" w14:textId="77777777" w:rsidR="004616C3" w:rsidRPr="00AB6B34" w:rsidRDefault="004616C3" w:rsidP="004616C3">
      <w:pPr>
        <w:pStyle w:val="ListParagraph"/>
        <w:numPr>
          <w:ilvl w:val="2"/>
          <w:numId w:val="86"/>
        </w:numPr>
        <w:rPr>
          <w:rFonts w:ascii="Times New Roman" w:hAnsi="Times New Roman" w:cs="Times New Roman"/>
          <w:sz w:val="24"/>
          <w:szCs w:val="24"/>
        </w:rPr>
      </w:pPr>
      <w:r w:rsidRPr="00AB6B34">
        <w:rPr>
          <w:rFonts w:ascii="Times New Roman" w:hAnsi="Times New Roman" w:cs="Times New Roman"/>
          <w:sz w:val="24"/>
          <w:szCs w:val="24"/>
        </w:rPr>
        <w:t>Purchase carp or koi seronegative for KHV with no history of clinical signs when housed at permissive water temps.</w:t>
      </w:r>
    </w:p>
    <w:p w14:paraId="2850D999" w14:textId="77777777" w:rsidR="004616C3" w:rsidRPr="00AB6B34" w:rsidRDefault="004616C3" w:rsidP="004616C3">
      <w:pPr>
        <w:pStyle w:val="ListParagraph"/>
        <w:numPr>
          <w:ilvl w:val="2"/>
          <w:numId w:val="86"/>
        </w:numPr>
        <w:rPr>
          <w:rFonts w:ascii="Times New Roman" w:hAnsi="Times New Roman" w:cs="Times New Roman"/>
          <w:sz w:val="24"/>
          <w:szCs w:val="24"/>
        </w:rPr>
      </w:pPr>
      <w:r w:rsidRPr="00AB6B34">
        <w:rPr>
          <w:rFonts w:ascii="Times New Roman" w:hAnsi="Times New Roman" w:cs="Times New Roman"/>
          <w:sz w:val="24"/>
          <w:szCs w:val="24"/>
        </w:rPr>
        <w:t>Isolated quarantine at permissive water temps (72F), prolonged quarantine of 60-90 days.</w:t>
      </w:r>
    </w:p>
    <w:p w14:paraId="40B8887E" w14:textId="77777777" w:rsidR="004616C3" w:rsidRPr="00AB6B34" w:rsidRDefault="004616C3" w:rsidP="004616C3">
      <w:pPr>
        <w:pStyle w:val="ListParagraph"/>
        <w:numPr>
          <w:ilvl w:val="2"/>
          <w:numId w:val="86"/>
        </w:numPr>
        <w:rPr>
          <w:rFonts w:ascii="Times New Roman" w:hAnsi="Times New Roman" w:cs="Times New Roman"/>
          <w:sz w:val="24"/>
          <w:szCs w:val="24"/>
        </w:rPr>
      </w:pPr>
      <w:r w:rsidRPr="00AB6B34">
        <w:rPr>
          <w:rFonts w:ascii="Times New Roman" w:hAnsi="Times New Roman" w:cs="Times New Roman"/>
          <w:sz w:val="24"/>
          <w:szCs w:val="24"/>
        </w:rPr>
        <w:t>Avoid handling or transport of carp or koi when water temp is 60-80F.</w:t>
      </w:r>
    </w:p>
    <w:p w14:paraId="02590F50" w14:textId="77777777" w:rsidR="004616C3" w:rsidRPr="00AB6B34" w:rsidRDefault="004616C3" w:rsidP="004616C3">
      <w:pPr>
        <w:pStyle w:val="ListParagraph"/>
        <w:numPr>
          <w:ilvl w:val="2"/>
          <w:numId w:val="86"/>
        </w:numPr>
        <w:rPr>
          <w:rFonts w:ascii="Times New Roman" w:hAnsi="Times New Roman" w:cs="Times New Roman"/>
          <w:sz w:val="24"/>
          <w:szCs w:val="24"/>
        </w:rPr>
      </w:pPr>
      <w:r w:rsidRPr="00AB6B34">
        <w:rPr>
          <w:rFonts w:ascii="Times New Roman" w:hAnsi="Times New Roman" w:cs="Times New Roman"/>
          <w:sz w:val="24"/>
          <w:szCs w:val="24"/>
        </w:rPr>
        <w:t>Test for KHV by PCR in carp or koi showing morbidity or mortality.</w:t>
      </w:r>
    </w:p>
    <w:p w14:paraId="2DAD12C1" w14:textId="77777777" w:rsidR="004616C3" w:rsidRPr="00AB6B34" w:rsidRDefault="004616C3" w:rsidP="004616C3">
      <w:pPr>
        <w:pStyle w:val="ListParagraph"/>
        <w:numPr>
          <w:ilvl w:val="2"/>
          <w:numId w:val="86"/>
        </w:numPr>
        <w:rPr>
          <w:rFonts w:ascii="Times New Roman" w:hAnsi="Times New Roman" w:cs="Times New Roman"/>
          <w:sz w:val="24"/>
          <w:szCs w:val="24"/>
        </w:rPr>
      </w:pPr>
      <w:r w:rsidRPr="00AB6B34">
        <w:rPr>
          <w:rFonts w:ascii="Times New Roman" w:hAnsi="Times New Roman" w:cs="Times New Roman"/>
          <w:sz w:val="24"/>
          <w:szCs w:val="24"/>
        </w:rPr>
        <w:t xml:space="preserve">Do not mix survivors with susceptible fish or use as </w:t>
      </w:r>
      <w:proofErr w:type="spellStart"/>
      <w:r w:rsidRPr="00AB6B34">
        <w:rPr>
          <w:rFonts w:ascii="Times New Roman" w:hAnsi="Times New Roman" w:cs="Times New Roman"/>
          <w:sz w:val="24"/>
          <w:szCs w:val="24"/>
        </w:rPr>
        <w:t>broodstock</w:t>
      </w:r>
      <w:proofErr w:type="spellEnd"/>
      <w:r w:rsidRPr="00AB6B34">
        <w:rPr>
          <w:rFonts w:ascii="Times New Roman" w:hAnsi="Times New Roman" w:cs="Times New Roman"/>
          <w:sz w:val="24"/>
          <w:szCs w:val="24"/>
        </w:rPr>
        <w:t>.</w:t>
      </w:r>
    </w:p>
    <w:p w14:paraId="63B553C6" w14:textId="77777777" w:rsidR="004616C3" w:rsidRPr="00AB6B34" w:rsidRDefault="004616C3" w:rsidP="004616C3">
      <w:pPr>
        <w:pStyle w:val="ListParagraph"/>
        <w:numPr>
          <w:ilvl w:val="2"/>
          <w:numId w:val="86"/>
        </w:numPr>
        <w:rPr>
          <w:rFonts w:ascii="Times New Roman" w:hAnsi="Times New Roman" w:cs="Times New Roman"/>
          <w:sz w:val="24"/>
          <w:szCs w:val="24"/>
        </w:rPr>
      </w:pPr>
      <w:r w:rsidRPr="00AB6B34">
        <w:rPr>
          <w:rFonts w:ascii="Times New Roman" w:hAnsi="Times New Roman" w:cs="Times New Roman"/>
          <w:sz w:val="24"/>
          <w:szCs w:val="24"/>
        </w:rPr>
        <w:t>House fish from different sources in independent water systems and quarantine fish on return.</w:t>
      </w:r>
    </w:p>
    <w:p w14:paraId="3E5BC5B8" w14:textId="77777777" w:rsidR="004616C3" w:rsidRPr="00AB6B34" w:rsidRDefault="004616C3" w:rsidP="004616C3">
      <w:pPr>
        <w:pStyle w:val="ListParagraph"/>
        <w:numPr>
          <w:ilvl w:val="0"/>
          <w:numId w:val="86"/>
        </w:numPr>
        <w:rPr>
          <w:rFonts w:ascii="Times New Roman" w:hAnsi="Times New Roman" w:cs="Times New Roman"/>
          <w:sz w:val="24"/>
          <w:szCs w:val="24"/>
        </w:rPr>
      </w:pPr>
      <w:r w:rsidRPr="00AB6B34">
        <w:rPr>
          <w:rFonts w:ascii="Times New Roman" w:hAnsi="Times New Roman" w:cs="Times New Roman"/>
          <w:sz w:val="24"/>
          <w:szCs w:val="24"/>
        </w:rPr>
        <w:t>Ictalurid Herpesviruses:</w:t>
      </w:r>
    </w:p>
    <w:p w14:paraId="61BD082C" w14:textId="77777777" w:rsidR="004616C3" w:rsidRPr="00AB6B34" w:rsidRDefault="004616C3" w:rsidP="004616C3">
      <w:pPr>
        <w:pStyle w:val="ListParagraph"/>
        <w:numPr>
          <w:ilvl w:val="1"/>
          <w:numId w:val="86"/>
        </w:numPr>
        <w:rPr>
          <w:rFonts w:ascii="Times New Roman" w:hAnsi="Times New Roman" w:cs="Times New Roman"/>
          <w:sz w:val="24"/>
          <w:szCs w:val="24"/>
        </w:rPr>
      </w:pPr>
      <w:r w:rsidRPr="00AB6B34">
        <w:rPr>
          <w:rFonts w:ascii="Times New Roman" w:hAnsi="Times New Roman" w:cs="Times New Roman"/>
          <w:sz w:val="24"/>
          <w:szCs w:val="24"/>
        </w:rPr>
        <w:t>IcHV-1 – Channel catfish virus CCV; hemorrhagic septicemia in fry or fingerling channel catfish in aquaculture during warm weather. Alabama, Arkansas, Mississippi, Louisiana, California. Central America, Russia.</w:t>
      </w:r>
    </w:p>
    <w:p w14:paraId="2BEF6224" w14:textId="77777777" w:rsidR="004616C3" w:rsidRPr="00AB6B34" w:rsidRDefault="004616C3" w:rsidP="004616C3">
      <w:pPr>
        <w:pStyle w:val="ListParagraph"/>
        <w:numPr>
          <w:ilvl w:val="2"/>
          <w:numId w:val="86"/>
        </w:numPr>
        <w:rPr>
          <w:rFonts w:ascii="Times New Roman" w:hAnsi="Times New Roman" w:cs="Times New Roman"/>
          <w:sz w:val="24"/>
          <w:szCs w:val="24"/>
        </w:rPr>
      </w:pPr>
      <w:r w:rsidRPr="00AB6B34">
        <w:rPr>
          <w:rFonts w:ascii="Times New Roman" w:hAnsi="Times New Roman" w:cs="Times New Roman"/>
          <w:sz w:val="24"/>
          <w:szCs w:val="24"/>
        </w:rPr>
        <w:t>Affects channel catfish (most severe), blue catfish, and hybrids. Fry/fingerlings.</w:t>
      </w:r>
    </w:p>
    <w:p w14:paraId="1994D6F9" w14:textId="77777777" w:rsidR="004616C3" w:rsidRPr="00AB6B34" w:rsidRDefault="004616C3" w:rsidP="004616C3">
      <w:pPr>
        <w:pStyle w:val="ListParagraph"/>
        <w:numPr>
          <w:ilvl w:val="1"/>
          <w:numId w:val="86"/>
        </w:numPr>
        <w:rPr>
          <w:rFonts w:ascii="Times New Roman" w:hAnsi="Times New Roman" w:cs="Times New Roman"/>
          <w:sz w:val="24"/>
          <w:szCs w:val="24"/>
        </w:rPr>
      </w:pPr>
      <w:r w:rsidRPr="00AB6B34">
        <w:rPr>
          <w:rFonts w:ascii="Times New Roman" w:hAnsi="Times New Roman" w:cs="Times New Roman"/>
          <w:sz w:val="24"/>
          <w:szCs w:val="24"/>
        </w:rPr>
        <w:t>IcHV-2 – Similar disease in black bullhead catfish in aquaculture, not in NA, high risk if introduced. Italy.</w:t>
      </w:r>
    </w:p>
    <w:p w14:paraId="7E07C467" w14:textId="77777777" w:rsidR="004616C3" w:rsidRPr="00AB6B34" w:rsidRDefault="004616C3" w:rsidP="004616C3">
      <w:pPr>
        <w:pStyle w:val="ListParagraph"/>
        <w:numPr>
          <w:ilvl w:val="2"/>
          <w:numId w:val="86"/>
        </w:numPr>
        <w:rPr>
          <w:rFonts w:ascii="Times New Roman" w:hAnsi="Times New Roman" w:cs="Times New Roman"/>
          <w:sz w:val="24"/>
          <w:szCs w:val="24"/>
        </w:rPr>
      </w:pPr>
      <w:r w:rsidRPr="00AB6B34">
        <w:rPr>
          <w:rFonts w:ascii="Times New Roman" w:hAnsi="Times New Roman" w:cs="Times New Roman"/>
          <w:sz w:val="24"/>
          <w:szCs w:val="24"/>
        </w:rPr>
        <w:t>Only black bullhead catfish.</w:t>
      </w:r>
    </w:p>
    <w:p w14:paraId="0B069B3B" w14:textId="77777777" w:rsidR="004616C3" w:rsidRPr="00AB6B34" w:rsidRDefault="004616C3" w:rsidP="004616C3">
      <w:pPr>
        <w:pStyle w:val="ListParagraph"/>
        <w:numPr>
          <w:ilvl w:val="1"/>
          <w:numId w:val="86"/>
        </w:numPr>
        <w:rPr>
          <w:rFonts w:ascii="Times New Roman" w:hAnsi="Times New Roman" w:cs="Times New Roman"/>
          <w:sz w:val="24"/>
          <w:szCs w:val="24"/>
        </w:rPr>
      </w:pPr>
      <w:r w:rsidRPr="00AB6B34">
        <w:rPr>
          <w:rFonts w:ascii="Times New Roman" w:hAnsi="Times New Roman" w:cs="Times New Roman"/>
          <w:sz w:val="24"/>
          <w:szCs w:val="24"/>
        </w:rPr>
        <w:t xml:space="preserve">Etiology – </w:t>
      </w:r>
      <w:proofErr w:type="spellStart"/>
      <w:r w:rsidRPr="00AB6B34">
        <w:rPr>
          <w:rFonts w:ascii="Times New Roman" w:hAnsi="Times New Roman" w:cs="Times New Roman"/>
          <w:sz w:val="24"/>
          <w:szCs w:val="24"/>
        </w:rPr>
        <w:t>Alloherpesviridae</w:t>
      </w:r>
      <w:proofErr w:type="spellEnd"/>
      <w:r w:rsidRPr="00AB6B34">
        <w:rPr>
          <w:rFonts w:ascii="Times New Roman" w:hAnsi="Times New Roman" w:cs="Times New Roman"/>
          <w:sz w:val="24"/>
          <w:szCs w:val="24"/>
        </w:rPr>
        <w:t>. Enveloped, dsDNA virus.</w:t>
      </w:r>
    </w:p>
    <w:p w14:paraId="177DEAFF" w14:textId="77777777" w:rsidR="004616C3" w:rsidRPr="00AB6B34" w:rsidRDefault="004616C3" w:rsidP="004616C3">
      <w:pPr>
        <w:pStyle w:val="ListParagraph"/>
        <w:numPr>
          <w:ilvl w:val="1"/>
          <w:numId w:val="86"/>
        </w:numPr>
        <w:rPr>
          <w:rFonts w:ascii="Times New Roman" w:hAnsi="Times New Roman" w:cs="Times New Roman"/>
          <w:sz w:val="24"/>
          <w:szCs w:val="24"/>
        </w:rPr>
      </w:pPr>
      <w:r w:rsidRPr="00AB6B34">
        <w:rPr>
          <w:rFonts w:ascii="Times New Roman" w:hAnsi="Times New Roman" w:cs="Times New Roman"/>
          <w:sz w:val="24"/>
          <w:szCs w:val="24"/>
        </w:rPr>
        <w:t>Horizontal and vertical transmission. Lifelong carriers.</w:t>
      </w:r>
    </w:p>
    <w:p w14:paraId="54ACF3D4" w14:textId="77777777" w:rsidR="004616C3" w:rsidRPr="00AB6B34" w:rsidRDefault="004616C3" w:rsidP="004616C3">
      <w:pPr>
        <w:pStyle w:val="ListParagraph"/>
        <w:numPr>
          <w:ilvl w:val="1"/>
          <w:numId w:val="86"/>
        </w:numPr>
        <w:rPr>
          <w:rFonts w:ascii="Times New Roman" w:hAnsi="Times New Roman" w:cs="Times New Roman"/>
          <w:sz w:val="24"/>
          <w:szCs w:val="24"/>
        </w:rPr>
      </w:pPr>
      <w:r w:rsidRPr="00AB6B34">
        <w:rPr>
          <w:rFonts w:ascii="Times New Roman" w:hAnsi="Times New Roman" w:cs="Times New Roman"/>
          <w:sz w:val="24"/>
          <w:szCs w:val="24"/>
        </w:rPr>
        <w:t>Virus does not survive in environment i.e. 2 days at 77F and 28 d at 40 F.</w:t>
      </w:r>
    </w:p>
    <w:p w14:paraId="0A12F8E4" w14:textId="77777777" w:rsidR="004616C3" w:rsidRPr="00AB6B34" w:rsidRDefault="004616C3" w:rsidP="004616C3">
      <w:pPr>
        <w:pStyle w:val="ListParagraph"/>
        <w:numPr>
          <w:ilvl w:val="1"/>
          <w:numId w:val="86"/>
        </w:numPr>
        <w:rPr>
          <w:rFonts w:ascii="Times New Roman" w:hAnsi="Times New Roman" w:cs="Times New Roman"/>
          <w:sz w:val="24"/>
          <w:szCs w:val="24"/>
        </w:rPr>
      </w:pPr>
      <w:r w:rsidRPr="00AB6B34">
        <w:rPr>
          <w:rFonts w:ascii="Times New Roman" w:hAnsi="Times New Roman" w:cs="Times New Roman"/>
          <w:sz w:val="24"/>
          <w:szCs w:val="24"/>
        </w:rPr>
        <w:t>Risk factors:</w:t>
      </w:r>
    </w:p>
    <w:p w14:paraId="14E2F362" w14:textId="77777777" w:rsidR="004616C3" w:rsidRPr="00AB6B34" w:rsidRDefault="004616C3" w:rsidP="004616C3">
      <w:pPr>
        <w:pStyle w:val="ListParagraph"/>
        <w:numPr>
          <w:ilvl w:val="2"/>
          <w:numId w:val="86"/>
        </w:numPr>
        <w:rPr>
          <w:rFonts w:ascii="Times New Roman" w:hAnsi="Times New Roman" w:cs="Times New Roman"/>
          <w:sz w:val="24"/>
          <w:szCs w:val="24"/>
        </w:rPr>
      </w:pPr>
      <w:r w:rsidRPr="00AB6B34">
        <w:rPr>
          <w:rFonts w:ascii="Times New Roman" w:hAnsi="Times New Roman" w:cs="Times New Roman"/>
          <w:sz w:val="24"/>
          <w:szCs w:val="24"/>
        </w:rPr>
        <w:t>Permissive water temp high (77-82F). IcHV-2 has a wider temp tolerance.</w:t>
      </w:r>
    </w:p>
    <w:p w14:paraId="619FC50D" w14:textId="77777777" w:rsidR="004616C3" w:rsidRPr="00AB6B34" w:rsidRDefault="004616C3" w:rsidP="004616C3">
      <w:pPr>
        <w:pStyle w:val="ListParagraph"/>
        <w:numPr>
          <w:ilvl w:val="2"/>
          <w:numId w:val="86"/>
        </w:numPr>
        <w:rPr>
          <w:rFonts w:ascii="Times New Roman" w:hAnsi="Times New Roman" w:cs="Times New Roman"/>
          <w:sz w:val="24"/>
          <w:szCs w:val="24"/>
        </w:rPr>
      </w:pPr>
      <w:r w:rsidRPr="00AB6B34">
        <w:rPr>
          <w:rFonts w:ascii="Times New Roman" w:hAnsi="Times New Roman" w:cs="Times New Roman"/>
          <w:sz w:val="24"/>
          <w:szCs w:val="24"/>
        </w:rPr>
        <w:t>Recent introduction of new catfish.</w:t>
      </w:r>
    </w:p>
    <w:p w14:paraId="49576461" w14:textId="77777777" w:rsidR="004616C3" w:rsidRPr="00AB6B34" w:rsidRDefault="004616C3" w:rsidP="004616C3">
      <w:pPr>
        <w:pStyle w:val="ListParagraph"/>
        <w:numPr>
          <w:ilvl w:val="1"/>
          <w:numId w:val="86"/>
        </w:numPr>
        <w:rPr>
          <w:rFonts w:ascii="Times New Roman" w:hAnsi="Times New Roman" w:cs="Times New Roman"/>
          <w:sz w:val="24"/>
          <w:szCs w:val="24"/>
        </w:rPr>
      </w:pPr>
      <w:r w:rsidRPr="00AB6B34">
        <w:rPr>
          <w:rFonts w:ascii="Times New Roman" w:hAnsi="Times New Roman" w:cs="Times New Roman"/>
          <w:sz w:val="24"/>
          <w:szCs w:val="24"/>
        </w:rPr>
        <w:t xml:space="preserve">Clinical signs (both): Inappetence, abnormal swimming with head-up or erratic spirals, coelomic distension, gill petechiae or pallor, exophthalmia, hemorrhages on fins and </w:t>
      </w:r>
      <w:proofErr w:type="spellStart"/>
      <w:r w:rsidRPr="00AB6B34">
        <w:rPr>
          <w:rFonts w:ascii="Times New Roman" w:hAnsi="Times New Roman" w:cs="Times New Roman"/>
          <w:sz w:val="24"/>
          <w:szCs w:val="24"/>
        </w:rPr>
        <w:t>ventrum</w:t>
      </w:r>
      <w:proofErr w:type="spellEnd"/>
      <w:r w:rsidRPr="00AB6B34">
        <w:rPr>
          <w:rFonts w:ascii="Times New Roman" w:hAnsi="Times New Roman" w:cs="Times New Roman"/>
          <w:sz w:val="24"/>
          <w:szCs w:val="24"/>
        </w:rPr>
        <w:t>.</w:t>
      </w:r>
    </w:p>
    <w:p w14:paraId="38B2C337" w14:textId="77777777" w:rsidR="004616C3" w:rsidRPr="00AB6B34" w:rsidRDefault="004616C3" w:rsidP="004616C3">
      <w:pPr>
        <w:pStyle w:val="ListParagraph"/>
        <w:numPr>
          <w:ilvl w:val="1"/>
          <w:numId w:val="86"/>
        </w:numPr>
        <w:rPr>
          <w:rFonts w:ascii="Times New Roman" w:hAnsi="Times New Roman" w:cs="Times New Roman"/>
          <w:sz w:val="24"/>
          <w:szCs w:val="24"/>
        </w:rPr>
      </w:pPr>
      <w:r w:rsidRPr="00AB6B34">
        <w:rPr>
          <w:rFonts w:ascii="Times New Roman" w:hAnsi="Times New Roman" w:cs="Times New Roman"/>
          <w:sz w:val="24"/>
          <w:szCs w:val="24"/>
        </w:rPr>
        <w:t>Morbidity and mortality is typically low but can reach 100% with other stressors.</w:t>
      </w:r>
    </w:p>
    <w:p w14:paraId="3CF7F6FD" w14:textId="77777777" w:rsidR="004616C3" w:rsidRPr="00AB6B34" w:rsidRDefault="004616C3" w:rsidP="004616C3">
      <w:pPr>
        <w:pStyle w:val="ListParagraph"/>
        <w:numPr>
          <w:ilvl w:val="1"/>
          <w:numId w:val="86"/>
        </w:numPr>
        <w:rPr>
          <w:rFonts w:ascii="Times New Roman" w:hAnsi="Times New Roman" w:cs="Times New Roman"/>
          <w:sz w:val="24"/>
          <w:szCs w:val="24"/>
        </w:rPr>
      </w:pPr>
      <w:proofErr w:type="spellStart"/>
      <w:r w:rsidRPr="00AB6B34">
        <w:rPr>
          <w:rFonts w:ascii="Times New Roman" w:hAnsi="Times New Roman" w:cs="Times New Roman"/>
          <w:sz w:val="24"/>
          <w:szCs w:val="24"/>
        </w:rPr>
        <w:t>Ddx</w:t>
      </w:r>
      <w:proofErr w:type="spellEnd"/>
      <w:r w:rsidRPr="00AB6B34">
        <w:rPr>
          <w:rFonts w:ascii="Times New Roman" w:hAnsi="Times New Roman" w:cs="Times New Roman"/>
          <w:sz w:val="24"/>
          <w:szCs w:val="24"/>
        </w:rPr>
        <w:t xml:space="preserve"> – CCV, </w:t>
      </w:r>
      <w:proofErr w:type="spellStart"/>
      <w:r w:rsidRPr="00AB6B34">
        <w:rPr>
          <w:rFonts w:ascii="Times New Roman" w:hAnsi="Times New Roman" w:cs="Times New Roman"/>
          <w:sz w:val="24"/>
          <w:szCs w:val="24"/>
        </w:rPr>
        <w:t>Edwardsiella</w:t>
      </w:r>
      <w:proofErr w:type="spellEnd"/>
      <w:r w:rsidRPr="00AB6B34">
        <w:rPr>
          <w:rFonts w:ascii="Times New Roman" w:hAnsi="Times New Roman" w:cs="Times New Roman"/>
          <w:sz w:val="24"/>
          <w:szCs w:val="24"/>
        </w:rPr>
        <w:t xml:space="preserve"> </w:t>
      </w:r>
      <w:proofErr w:type="spellStart"/>
      <w:r w:rsidRPr="00AB6B34">
        <w:rPr>
          <w:rFonts w:ascii="Times New Roman" w:hAnsi="Times New Roman" w:cs="Times New Roman"/>
          <w:sz w:val="24"/>
          <w:szCs w:val="24"/>
        </w:rPr>
        <w:t>ictaluri</w:t>
      </w:r>
      <w:proofErr w:type="spellEnd"/>
      <w:r w:rsidRPr="00AB6B34">
        <w:rPr>
          <w:rFonts w:ascii="Times New Roman" w:hAnsi="Times New Roman" w:cs="Times New Roman"/>
          <w:sz w:val="24"/>
          <w:szCs w:val="24"/>
        </w:rPr>
        <w:t xml:space="preserve">, motile aeromonad septicemia, Yersinia </w:t>
      </w:r>
      <w:proofErr w:type="spellStart"/>
      <w:r w:rsidRPr="00AB6B34">
        <w:rPr>
          <w:rFonts w:ascii="Times New Roman" w:hAnsi="Times New Roman" w:cs="Times New Roman"/>
          <w:sz w:val="24"/>
          <w:szCs w:val="24"/>
        </w:rPr>
        <w:t>ruckeri</w:t>
      </w:r>
      <w:proofErr w:type="spellEnd"/>
      <w:r w:rsidRPr="00AB6B34">
        <w:rPr>
          <w:rFonts w:ascii="Times New Roman" w:hAnsi="Times New Roman" w:cs="Times New Roman"/>
          <w:sz w:val="24"/>
          <w:szCs w:val="24"/>
        </w:rPr>
        <w:t>.</w:t>
      </w:r>
    </w:p>
    <w:p w14:paraId="0FCB11DE" w14:textId="77777777" w:rsidR="004616C3" w:rsidRPr="00AB6B34" w:rsidRDefault="004616C3" w:rsidP="004616C3">
      <w:pPr>
        <w:pStyle w:val="ListParagraph"/>
        <w:numPr>
          <w:ilvl w:val="1"/>
          <w:numId w:val="86"/>
        </w:numPr>
        <w:rPr>
          <w:rFonts w:ascii="Times New Roman" w:hAnsi="Times New Roman" w:cs="Times New Roman"/>
          <w:sz w:val="24"/>
          <w:szCs w:val="24"/>
        </w:rPr>
      </w:pPr>
      <w:proofErr w:type="spellStart"/>
      <w:r w:rsidRPr="00AB6B34">
        <w:rPr>
          <w:rFonts w:ascii="Times New Roman" w:hAnsi="Times New Roman" w:cs="Times New Roman"/>
          <w:sz w:val="24"/>
          <w:szCs w:val="24"/>
        </w:rPr>
        <w:t>Dx</w:t>
      </w:r>
      <w:proofErr w:type="spellEnd"/>
      <w:r w:rsidRPr="00AB6B34">
        <w:rPr>
          <w:rFonts w:ascii="Times New Roman" w:hAnsi="Times New Roman" w:cs="Times New Roman"/>
          <w:sz w:val="24"/>
          <w:szCs w:val="24"/>
        </w:rPr>
        <w:t xml:space="preserve"> – VI (kidney from fresh dead fish with clinical signs). Histology (multifocal necrosis, intranuclear inclusions). SN, FA, ELISA, PCR.</w:t>
      </w:r>
    </w:p>
    <w:p w14:paraId="7C792FD6" w14:textId="77777777" w:rsidR="004616C3" w:rsidRPr="00AB6B34" w:rsidRDefault="004616C3" w:rsidP="004616C3">
      <w:pPr>
        <w:pStyle w:val="ListParagraph"/>
        <w:numPr>
          <w:ilvl w:val="1"/>
          <w:numId w:val="86"/>
        </w:numPr>
        <w:rPr>
          <w:rFonts w:ascii="Times New Roman" w:hAnsi="Times New Roman" w:cs="Times New Roman"/>
          <w:sz w:val="24"/>
          <w:szCs w:val="24"/>
        </w:rPr>
      </w:pPr>
      <w:r w:rsidRPr="00AB6B34">
        <w:rPr>
          <w:rFonts w:ascii="Times New Roman" w:hAnsi="Times New Roman" w:cs="Times New Roman"/>
          <w:sz w:val="24"/>
          <w:szCs w:val="24"/>
        </w:rPr>
        <w:t>Husbandry management:</w:t>
      </w:r>
    </w:p>
    <w:p w14:paraId="502D1BCD" w14:textId="77777777" w:rsidR="004616C3" w:rsidRPr="00AB6B34" w:rsidRDefault="004616C3" w:rsidP="004616C3">
      <w:pPr>
        <w:pStyle w:val="ListParagraph"/>
        <w:numPr>
          <w:ilvl w:val="2"/>
          <w:numId w:val="86"/>
        </w:numPr>
        <w:rPr>
          <w:rFonts w:ascii="Times New Roman" w:hAnsi="Times New Roman" w:cs="Times New Roman"/>
          <w:sz w:val="24"/>
          <w:szCs w:val="24"/>
        </w:rPr>
      </w:pPr>
      <w:r w:rsidRPr="00AB6B34">
        <w:rPr>
          <w:rFonts w:ascii="Times New Roman" w:hAnsi="Times New Roman" w:cs="Times New Roman"/>
          <w:sz w:val="24"/>
          <w:szCs w:val="24"/>
        </w:rPr>
        <w:t>Isolate affected fish. Slowly reduce water temp by 10F to below 66F.</w:t>
      </w:r>
    </w:p>
    <w:p w14:paraId="6D907970" w14:textId="77777777" w:rsidR="004616C3" w:rsidRPr="00AB6B34" w:rsidRDefault="004616C3" w:rsidP="004616C3">
      <w:pPr>
        <w:pStyle w:val="ListParagraph"/>
        <w:numPr>
          <w:ilvl w:val="2"/>
          <w:numId w:val="86"/>
        </w:numPr>
        <w:rPr>
          <w:rFonts w:ascii="Times New Roman" w:hAnsi="Times New Roman" w:cs="Times New Roman"/>
          <w:sz w:val="24"/>
          <w:szCs w:val="24"/>
        </w:rPr>
      </w:pPr>
      <w:r w:rsidRPr="00AB6B34">
        <w:rPr>
          <w:rFonts w:ascii="Times New Roman" w:hAnsi="Times New Roman" w:cs="Times New Roman"/>
          <w:sz w:val="24"/>
          <w:szCs w:val="24"/>
        </w:rPr>
        <w:t>Depopulation can be considered but viruses are widespread.</w:t>
      </w:r>
    </w:p>
    <w:p w14:paraId="5A8FA217" w14:textId="77777777" w:rsidR="004616C3" w:rsidRPr="00AB6B34" w:rsidRDefault="004616C3" w:rsidP="004616C3">
      <w:pPr>
        <w:pStyle w:val="ListParagraph"/>
        <w:numPr>
          <w:ilvl w:val="1"/>
          <w:numId w:val="86"/>
        </w:numPr>
        <w:rPr>
          <w:rFonts w:ascii="Times New Roman" w:hAnsi="Times New Roman" w:cs="Times New Roman"/>
          <w:sz w:val="24"/>
          <w:szCs w:val="24"/>
        </w:rPr>
      </w:pPr>
      <w:r w:rsidRPr="00AB6B34">
        <w:rPr>
          <w:rFonts w:ascii="Times New Roman" w:hAnsi="Times New Roman" w:cs="Times New Roman"/>
          <w:sz w:val="24"/>
          <w:szCs w:val="24"/>
        </w:rPr>
        <w:t>Medical management:</w:t>
      </w:r>
    </w:p>
    <w:p w14:paraId="534A357B" w14:textId="77777777" w:rsidR="004616C3" w:rsidRPr="00AB6B34" w:rsidRDefault="004616C3" w:rsidP="004616C3">
      <w:pPr>
        <w:pStyle w:val="ListParagraph"/>
        <w:numPr>
          <w:ilvl w:val="2"/>
          <w:numId w:val="86"/>
        </w:numPr>
        <w:rPr>
          <w:rFonts w:ascii="Times New Roman" w:hAnsi="Times New Roman" w:cs="Times New Roman"/>
          <w:sz w:val="24"/>
          <w:szCs w:val="24"/>
        </w:rPr>
      </w:pPr>
      <w:r w:rsidRPr="00AB6B34">
        <w:rPr>
          <w:rFonts w:ascii="Times New Roman" w:hAnsi="Times New Roman" w:cs="Times New Roman"/>
          <w:sz w:val="24"/>
          <w:szCs w:val="24"/>
        </w:rPr>
        <w:t>Control coinfections (</w:t>
      </w:r>
      <w:proofErr w:type="spellStart"/>
      <w:r w:rsidRPr="00AB6B34">
        <w:rPr>
          <w:rFonts w:ascii="Times New Roman" w:hAnsi="Times New Roman" w:cs="Times New Roman"/>
          <w:sz w:val="24"/>
          <w:szCs w:val="24"/>
        </w:rPr>
        <w:t>abx</w:t>
      </w:r>
      <w:proofErr w:type="spellEnd"/>
      <w:r w:rsidRPr="00AB6B34">
        <w:rPr>
          <w:rFonts w:ascii="Times New Roman" w:hAnsi="Times New Roman" w:cs="Times New Roman"/>
          <w:sz w:val="24"/>
          <w:szCs w:val="24"/>
        </w:rPr>
        <w:t xml:space="preserve"> for E. </w:t>
      </w:r>
      <w:proofErr w:type="spellStart"/>
      <w:r w:rsidRPr="00AB6B34">
        <w:rPr>
          <w:rFonts w:ascii="Times New Roman" w:hAnsi="Times New Roman" w:cs="Times New Roman"/>
          <w:sz w:val="24"/>
          <w:szCs w:val="24"/>
        </w:rPr>
        <w:t>ictaluri</w:t>
      </w:r>
      <w:proofErr w:type="spellEnd"/>
      <w:r w:rsidRPr="00AB6B34">
        <w:rPr>
          <w:rFonts w:ascii="Times New Roman" w:hAnsi="Times New Roman" w:cs="Times New Roman"/>
          <w:sz w:val="24"/>
          <w:szCs w:val="24"/>
        </w:rPr>
        <w:t xml:space="preserve"> or Flavobacterium </w:t>
      </w:r>
      <w:proofErr w:type="spellStart"/>
      <w:r w:rsidRPr="00AB6B34">
        <w:rPr>
          <w:rFonts w:ascii="Times New Roman" w:hAnsi="Times New Roman" w:cs="Times New Roman"/>
          <w:sz w:val="24"/>
          <w:szCs w:val="24"/>
        </w:rPr>
        <w:t>columnare</w:t>
      </w:r>
      <w:proofErr w:type="spellEnd"/>
      <w:r w:rsidRPr="00AB6B34">
        <w:rPr>
          <w:rFonts w:ascii="Times New Roman" w:hAnsi="Times New Roman" w:cs="Times New Roman"/>
          <w:sz w:val="24"/>
          <w:szCs w:val="24"/>
        </w:rPr>
        <w:t>).</w:t>
      </w:r>
    </w:p>
    <w:p w14:paraId="60F28374" w14:textId="77777777" w:rsidR="004616C3" w:rsidRPr="00AB6B34" w:rsidRDefault="004616C3" w:rsidP="004616C3">
      <w:pPr>
        <w:pStyle w:val="ListParagraph"/>
        <w:numPr>
          <w:ilvl w:val="1"/>
          <w:numId w:val="86"/>
        </w:numPr>
        <w:rPr>
          <w:rFonts w:ascii="Times New Roman" w:hAnsi="Times New Roman" w:cs="Times New Roman"/>
          <w:sz w:val="24"/>
          <w:szCs w:val="24"/>
        </w:rPr>
      </w:pPr>
      <w:r w:rsidRPr="00AB6B34">
        <w:rPr>
          <w:rFonts w:ascii="Times New Roman" w:hAnsi="Times New Roman" w:cs="Times New Roman"/>
          <w:sz w:val="24"/>
          <w:szCs w:val="24"/>
        </w:rPr>
        <w:t>Prevention:</w:t>
      </w:r>
    </w:p>
    <w:p w14:paraId="52A9D5D3" w14:textId="77777777" w:rsidR="004616C3" w:rsidRPr="00AB6B34" w:rsidRDefault="004616C3" w:rsidP="004616C3">
      <w:pPr>
        <w:pStyle w:val="ListParagraph"/>
        <w:numPr>
          <w:ilvl w:val="2"/>
          <w:numId w:val="86"/>
        </w:numPr>
        <w:rPr>
          <w:rFonts w:ascii="Times New Roman" w:hAnsi="Times New Roman" w:cs="Times New Roman"/>
          <w:sz w:val="24"/>
          <w:szCs w:val="24"/>
        </w:rPr>
      </w:pPr>
      <w:r w:rsidRPr="00AB6B34">
        <w:rPr>
          <w:rFonts w:ascii="Times New Roman" w:hAnsi="Times New Roman" w:cs="Times New Roman"/>
          <w:sz w:val="24"/>
          <w:szCs w:val="24"/>
        </w:rPr>
        <w:t>Avoid handling or transport of channel catfish when water temp is &gt; 68F.</w:t>
      </w:r>
    </w:p>
    <w:p w14:paraId="587CF3F1" w14:textId="77777777" w:rsidR="004616C3" w:rsidRPr="00AB6B34" w:rsidRDefault="004616C3" w:rsidP="004616C3">
      <w:pPr>
        <w:pStyle w:val="ListParagraph"/>
        <w:numPr>
          <w:ilvl w:val="2"/>
          <w:numId w:val="86"/>
        </w:numPr>
        <w:rPr>
          <w:rFonts w:ascii="Times New Roman" w:hAnsi="Times New Roman" w:cs="Times New Roman"/>
          <w:sz w:val="24"/>
          <w:szCs w:val="24"/>
        </w:rPr>
      </w:pPr>
      <w:r w:rsidRPr="00AB6B34">
        <w:rPr>
          <w:rFonts w:ascii="Times New Roman" w:hAnsi="Times New Roman" w:cs="Times New Roman"/>
          <w:sz w:val="24"/>
          <w:szCs w:val="24"/>
        </w:rPr>
        <w:t>Bullhead catfish, European catfish, and African and Asian catfish may be considered for culture in IcHV-1 endemic areas.</w:t>
      </w:r>
    </w:p>
    <w:p w14:paraId="4CA73ACB" w14:textId="77777777" w:rsidR="004616C3" w:rsidRPr="00AB6B34" w:rsidRDefault="004616C3" w:rsidP="004616C3">
      <w:pPr>
        <w:pStyle w:val="ListParagraph"/>
        <w:numPr>
          <w:ilvl w:val="0"/>
          <w:numId w:val="86"/>
        </w:numPr>
        <w:rPr>
          <w:rFonts w:ascii="Times New Roman" w:hAnsi="Times New Roman" w:cs="Times New Roman"/>
          <w:sz w:val="24"/>
          <w:szCs w:val="24"/>
        </w:rPr>
      </w:pPr>
      <w:r w:rsidRPr="00AB6B34">
        <w:rPr>
          <w:rFonts w:ascii="Times New Roman" w:hAnsi="Times New Roman" w:cs="Times New Roman"/>
          <w:sz w:val="24"/>
          <w:szCs w:val="24"/>
        </w:rPr>
        <w:lastRenderedPageBreak/>
        <w:t>Rhabdoviruses – Enveloped, RNA virus, classic bullet shape. VHSV, IHNV, SVCV REPORTABLE OIE.</w:t>
      </w:r>
    </w:p>
    <w:p w14:paraId="46875A35" w14:textId="77777777" w:rsidR="004616C3" w:rsidRPr="00AB6B34" w:rsidRDefault="004616C3" w:rsidP="004616C3">
      <w:pPr>
        <w:pStyle w:val="ListParagraph"/>
        <w:numPr>
          <w:ilvl w:val="1"/>
          <w:numId w:val="86"/>
        </w:numPr>
        <w:rPr>
          <w:rFonts w:ascii="Times New Roman" w:hAnsi="Times New Roman" w:cs="Times New Roman"/>
          <w:sz w:val="24"/>
          <w:szCs w:val="24"/>
        </w:rPr>
      </w:pPr>
      <w:r w:rsidRPr="00AB6B34">
        <w:rPr>
          <w:rFonts w:ascii="Times New Roman" w:hAnsi="Times New Roman" w:cs="Times New Roman"/>
          <w:sz w:val="24"/>
          <w:szCs w:val="24"/>
        </w:rPr>
        <w:t>Viral hemorrhagic septicemia viruses – VHSV.</w:t>
      </w:r>
    </w:p>
    <w:p w14:paraId="519C82A3" w14:textId="77777777" w:rsidR="004616C3" w:rsidRPr="00AB6B34" w:rsidRDefault="004616C3" w:rsidP="004616C3">
      <w:pPr>
        <w:pStyle w:val="ListParagraph"/>
        <w:numPr>
          <w:ilvl w:val="2"/>
          <w:numId w:val="86"/>
        </w:numPr>
        <w:rPr>
          <w:rFonts w:ascii="Times New Roman" w:hAnsi="Times New Roman" w:cs="Times New Roman"/>
          <w:sz w:val="24"/>
          <w:szCs w:val="24"/>
        </w:rPr>
      </w:pPr>
      <w:r w:rsidRPr="00AB6B34">
        <w:rPr>
          <w:rFonts w:ascii="Times New Roman" w:hAnsi="Times New Roman" w:cs="Times New Roman"/>
          <w:sz w:val="24"/>
          <w:szCs w:val="24"/>
        </w:rPr>
        <w:t>Aka Egtved disease viruses.</w:t>
      </w:r>
    </w:p>
    <w:p w14:paraId="7C4C89D1" w14:textId="77777777" w:rsidR="004616C3" w:rsidRPr="00AB6B34" w:rsidRDefault="004616C3" w:rsidP="004616C3">
      <w:pPr>
        <w:pStyle w:val="ListParagraph"/>
        <w:numPr>
          <w:ilvl w:val="2"/>
          <w:numId w:val="86"/>
        </w:numPr>
        <w:rPr>
          <w:rFonts w:ascii="Times New Roman" w:hAnsi="Times New Roman" w:cs="Times New Roman"/>
          <w:sz w:val="24"/>
          <w:szCs w:val="24"/>
        </w:rPr>
      </w:pPr>
      <w:r w:rsidRPr="00AB6B34">
        <w:rPr>
          <w:rFonts w:ascii="Times New Roman" w:hAnsi="Times New Roman" w:cs="Times New Roman"/>
          <w:sz w:val="24"/>
          <w:szCs w:val="24"/>
        </w:rPr>
        <w:t>4 genotypes based on geography.</w:t>
      </w:r>
    </w:p>
    <w:p w14:paraId="1F5018A1" w14:textId="77777777" w:rsidR="004616C3" w:rsidRPr="00AB6B34" w:rsidRDefault="004616C3" w:rsidP="004616C3">
      <w:pPr>
        <w:pStyle w:val="ListParagraph"/>
        <w:numPr>
          <w:ilvl w:val="3"/>
          <w:numId w:val="86"/>
        </w:numPr>
        <w:rPr>
          <w:rFonts w:ascii="Times New Roman" w:hAnsi="Times New Roman" w:cs="Times New Roman"/>
          <w:sz w:val="24"/>
          <w:szCs w:val="24"/>
        </w:rPr>
      </w:pPr>
      <w:r w:rsidRPr="00AB6B34">
        <w:rPr>
          <w:rFonts w:ascii="Times New Roman" w:hAnsi="Times New Roman" w:cs="Times New Roman"/>
          <w:sz w:val="24"/>
          <w:szCs w:val="24"/>
        </w:rPr>
        <w:t>VHSV-1 – European FW isolates, particularly of cultured rainbow trout.</w:t>
      </w:r>
    </w:p>
    <w:p w14:paraId="5ECD9C26" w14:textId="77777777" w:rsidR="004616C3" w:rsidRPr="00AB6B34" w:rsidRDefault="004616C3" w:rsidP="004616C3">
      <w:pPr>
        <w:pStyle w:val="ListParagraph"/>
        <w:numPr>
          <w:ilvl w:val="3"/>
          <w:numId w:val="86"/>
        </w:numPr>
        <w:rPr>
          <w:rFonts w:ascii="Times New Roman" w:hAnsi="Times New Roman" w:cs="Times New Roman"/>
          <w:sz w:val="24"/>
          <w:szCs w:val="24"/>
        </w:rPr>
      </w:pPr>
      <w:r w:rsidRPr="00AB6B34">
        <w:rPr>
          <w:rFonts w:ascii="Times New Roman" w:hAnsi="Times New Roman" w:cs="Times New Roman"/>
          <w:sz w:val="24"/>
          <w:szCs w:val="24"/>
        </w:rPr>
        <w:t>VHSV-II – Marine isolates, Baltic Sea.</w:t>
      </w:r>
    </w:p>
    <w:p w14:paraId="10EC3879" w14:textId="77777777" w:rsidR="004616C3" w:rsidRPr="00AB6B34" w:rsidRDefault="004616C3" w:rsidP="004616C3">
      <w:pPr>
        <w:pStyle w:val="ListParagraph"/>
        <w:numPr>
          <w:ilvl w:val="3"/>
          <w:numId w:val="86"/>
        </w:numPr>
        <w:rPr>
          <w:rFonts w:ascii="Times New Roman" w:hAnsi="Times New Roman" w:cs="Times New Roman"/>
          <w:sz w:val="24"/>
          <w:szCs w:val="24"/>
        </w:rPr>
      </w:pPr>
      <w:r w:rsidRPr="00AB6B34">
        <w:rPr>
          <w:rFonts w:ascii="Times New Roman" w:hAnsi="Times New Roman" w:cs="Times New Roman"/>
          <w:sz w:val="24"/>
          <w:szCs w:val="24"/>
        </w:rPr>
        <w:t xml:space="preserve">VHSV-III – Marine isolates, North </w:t>
      </w:r>
      <w:proofErr w:type="spellStart"/>
      <w:r w:rsidRPr="00AB6B34">
        <w:rPr>
          <w:rFonts w:ascii="Times New Roman" w:hAnsi="Times New Roman" w:cs="Times New Roman"/>
          <w:sz w:val="24"/>
          <w:szCs w:val="24"/>
        </w:rPr>
        <w:t>Atl</w:t>
      </w:r>
      <w:proofErr w:type="spellEnd"/>
      <w:r w:rsidRPr="00AB6B34">
        <w:rPr>
          <w:rFonts w:ascii="Times New Roman" w:hAnsi="Times New Roman" w:cs="Times New Roman"/>
          <w:sz w:val="24"/>
          <w:szCs w:val="24"/>
        </w:rPr>
        <w:t xml:space="preserve"> Ocean.</w:t>
      </w:r>
    </w:p>
    <w:p w14:paraId="513F2531" w14:textId="77777777" w:rsidR="004616C3" w:rsidRPr="00AB6B34" w:rsidRDefault="004616C3" w:rsidP="004616C3">
      <w:pPr>
        <w:pStyle w:val="ListParagraph"/>
        <w:numPr>
          <w:ilvl w:val="3"/>
          <w:numId w:val="86"/>
        </w:numPr>
        <w:rPr>
          <w:rFonts w:ascii="Times New Roman" w:hAnsi="Times New Roman" w:cs="Times New Roman"/>
          <w:sz w:val="24"/>
          <w:szCs w:val="24"/>
        </w:rPr>
      </w:pPr>
      <w:r w:rsidRPr="00AB6B34">
        <w:rPr>
          <w:rFonts w:ascii="Times New Roman" w:hAnsi="Times New Roman" w:cs="Times New Roman"/>
          <w:sz w:val="24"/>
          <w:szCs w:val="24"/>
        </w:rPr>
        <w:t>VHSV-Iva – North Pacific, Japanese, Korean marine isolates.</w:t>
      </w:r>
    </w:p>
    <w:p w14:paraId="7E829B38" w14:textId="77777777" w:rsidR="004616C3" w:rsidRPr="00AB6B34" w:rsidRDefault="004616C3" w:rsidP="004616C3">
      <w:pPr>
        <w:pStyle w:val="ListParagraph"/>
        <w:numPr>
          <w:ilvl w:val="3"/>
          <w:numId w:val="86"/>
        </w:numPr>
        <w:rPr>
          <w:rFonts w:ascii="Times New Roman" w:hAnsi="Times New Roman" w:cs="Times New Roman"/>
          <w:sz w:val="24"/>
          <w:szCs w:val="24"/>
        </w:rPr>
      </w:pPr>
      <w:r w:rsidRPr="00AB6B34">
        <w:rPr>
          <w:rFonts w:ascii="Times New Roman" w:hAnsi="Times New Roman" w:cs="Times New Roman"/>
          <w:sz w:val="24"/>
          <w:szCs w:val="24"/>
        </w:rPr>
        <w:t>VHSV-</w:t>
      </w:r>
      <w:proofErr w:type="spellStart"/>
      <w:r w:rsidRPr="00AB6B34">
        <w:rPr>
          <w:rFonts w:ascii="Times New Roman" w:hAnsi="Times New Roman" w:cs="Times New Roman"/>
          <w:sz w:val="24"/>
          <w:szCs w:val="24"/>
        </w:rPr>
        <w:t>IVb</w:t>
      </w:r>
      <w:proofErr w:type="spellEnd"/>
      <w:r w:rsidRPr="00AB6B34">
        <w:rPr>
          <w:rFonts w:ascii="Times New Roman" w:hAnsi="Times New Roman" w:cs="Times New Roman"/>
          <w:sz w:val="24"/>
          <w:szCs w:val="24"/>
        </w:rPr>
        <w:t xml:space="preserve"> – North American FW isolates, Great Lakes region and St Lawrence River, shows a wide host range.</w:t>
      </w:r>
    </w:p>
    <w:p w14:paraId="7389AC0D" w14:textId="77777777" w:rsidR="004616C3" w:rsidRPr="00AB6B34" w:rsidRDefault="004616C3" w:rsidP="004616C3">
      <w:pPr>
        <w:pStyle w:val="ListParagraph"/>
        <w:numPr>
          <w:ilvl w:val="2"/>
          <w:numId w:val="86"/>
        </w:numPr>
        <w:rPr>
          <w:rFonts w:ascii="Times New Roman" w:hAnsi="Times New Roman" w:cs="Times New Roman"/>
          <w:sz w:val="24"/>
          <w:szCs w:val="24"/>
        </w:rPr>
      </w:pPr>
      <w:r w:rsidRPr="00AB6B34">
        <w:rPr>
          <w:rFonts w:ascii="Times New Roman" w:hAnsi="Times New Roman" w:cs="Times New Roman"/>
          <w:sz w:val="24"/>
          <w:szCs w:val="24"/>
        </w:rPr>
        <w:t xml:space="preserve">RBT particularly susceptible, but all salmonids, FW, brackish, saltwater </w:t>
      </w:r>
      <w:proofErr w:type="spellStart"/>
      <w:r w:rsidRPr="00AB6B34">
        <w:rPr>
          <w:rFonts w:ascii="Times New Roman" w:hAnsi="Times New Roman" w:cs="Times New Roman"/>
          <w:sz w:val="24"/>
          <w:szCs w:val="24"/>
        </w:rPr>
        <w:t>teleosts</w:t>
      </w:r>
      <w:proofErr w:type="spellEnd"/>
      <w:r w:rsidRPr="00AB6B34">
        <w:rPr>
          <w:rFonts w:ascii="Times New Roman" w:hAnsi="Times New Roman" w:cs="Times New Roman"/>
          <w:sz w:val="24"/>
          <w:szCs w:val="24"/>
        </w:rPr>
        <w:t>.</w:t>
      </w:r>
    </w:p>
    <w:p w14:paraId="039A608B" w14:textId="77777777" w:rsidR="004616C3" w:rsidRPr="00AB6B34" w:rsidRDefault="004616C3" w:rsidP="004616C3">
      <w:pPr>
        <w:pStyle w:val="ListParagraph"/>
        <w:numPr>
          <w:ilvl w:val="2"/>
          <w:numId w:val="86"/>
        </w:numPr>
        <w:rPr>
          <w:rFonts w:ascii="Times New Roman" w:hAnsi="Times New Roman" w:cs="Times New Roman"/>
          <w:sz w:val="24"/>
          <w:szCs w:val="24"/>
        </w:rPr>
      </w:pPr>
      <w:r w:rsidRPr="00AB6B34">
        <w:rPr>
          <w:rFonts w:ascii="Times New Roman" w:hAnsi="Times New Roman" w:cs="Times New Roman"/>
          <w:sz w:val="24"/>
          <w:szCs w:val="24"/>
        </w:rPr>
        <w:t>Permissive water temp with highest mortalities 37-54F. No CS &gt; 72F.</w:t>
      </w:r>
    </w:p>
    <w:p w14:paraId="547664AD" w14:textId="77777777" w:rsidR="004616C3" w:rsidRPr="00AB6B34" w:rsidRDefault="004616C3" w:rsidP="004616C3">
      <w:pPr>
        <w:pStyle w:val="ListParagraph"/>
        <w:numPr>
          <w:ilvl w:val="1"/>
          <w:numId w:val="86"/>
        </w:numPr>
        <w:rPr>
          <w:rFonts w:ascii="Times New Roman" w:hAnsi="Times New Roman" w:cs="Times New Roman"/>
          <w:sz w:val="24"/>
          <w:szCs w:val="24"/>
        </w:rPr>
      </w:pPr>
      <w:r w:rsidRPr="00AB6B34">
        <w:rPr>
          <w:rFonts w:ascii="Times New Roman" w:hAnsi="Times New Roman" w:cs="Times New Roman"/>
          <w:sz w:val="24"/>
          <w:szCs w:val="24"/>
        </w:rPr>
        <w:t>Infectious hematopoietic necrosis viruses – IHNV.</w:t>
      </w:r>
    </w:p>
    <w:p w14:paraId="5D0112D1" w14:textId="77777777" w:rsidR="004616C3" w:rsidRPr="00AB6B34" w:rsidRDefault="004616C3" w:rsidP="004616C3">
      <w:pPr>
        <w:pStyle w:val="ListParagraph"/>
        <w:numPr>
          <w:ilvl w:val="2"/>
          <w:numId w:val="86"/>
        </w:numPr>
        <w:rPr>
          <w:rFonts w:ascii="Times New Roman" w:hAnsi="Times New Roman" w:cs="Times New Roman"/>
          <w:sz w:val="24"/>
          <w:szCs w:val="24"/>
        </w:rPr>
      </w:pPr>
      <w:r w:rsidRPr="00AB6B34">
        <w:rPr>
          <w:rFonts w:ascii="Times New Roman" w:hAnsi="Times New Roman" w:cs="Times New Roman"/>
          <w:sz w:val="24"/>
          <w:szCs w:val="24"/>
        </w:rPr>
        <w:t>NOT to be confused with epizootic hematopoietic necrosis virus EHNV (</w:t>
      </w:r>
      <w:proofErr w:type="spellStart"/>
      <w:r w:rsidRPr="00AB6B34">
        <w:rPr>
          <w:rFonts w:ascii="Times New Roman" w:hAnsi="Times New Roman" w:cs="Times New Roman"/>
          <w:sz w:val="24"/>
          <w:szCs w:val="24"/>
        </w:rPr>
        <w:t>ranavirus</w:t>
      </w:r>
      <w:proofErr w:type="spellEnd"/>
      <w:r w:rsidRPr="00AB6B34">
        <w:rPr>
          <w:rFonts w:ascii="Times New Roman" w:hAnsi="Times New Roman" w:cs="Times New Roman"/>
          <w:sz w:val="24"/>
          <w:szCs w:val="24"/>
        </w:rPr>
        <w:t>).</w:t>
      </w:r>
    </w:p>
    <w:p w14:paraId="0D3BD131" w14:textId="77777777" w:rsidR="004616C3" w:rsidRPr="00AB6B34" w:rsidRDefault="004616C3" w:rsidP="004616C3">
      <w:pPr>
        <w:pStyle w:val="ListParagraph"/>
        <w:numPr>
          <w:ilvl w:val="2"/>
          <w:numId w:val="86"/>
        </w:numPr>
        <w:rPr>
          <w:rFonts w:ascii="Times New Roman" w:hAnsi="Times New Roman" w:cs="Times New Roman"/>
          <w:sz w:val="24"/>
          <w:szCs w:val="24"/>
        </w:rPr>
      </w:pPr>
      <w:r w:rsidRPr="00AB6B34">
        <w:rPr>
          <w:rFonts w:ascii="Times New Roman" w:hAnsi="Times New Roman" w:cs="Times New Roman"/>
          <w:sz w:val="24"/>
          <w:szCs w:val="24"/>
        </w:rPr>
        <w:t>Salmonids, west coast of NA, mainland Eu and Asia.</w:t>
      </w:r>
    </w:p>
    <w:p w14:paraId="4AD5028B" w14:textId="77777777" w:rsidR="004616C3" w:rsidRPr="00AB6B34" w:rsidRDefault="004616C3" w:rsidP="004616C3">
      <w:pPr>
        <w:pStyle w:val="ListParagraph"/>
        <w:numPr>
          <w:ilvl w:val="2"/>
          <w:numId w:val="86"/>
        </w:numPr>
        <w:rPr>
          <w:rFonts w:ascii="Times New Roman" w:hAnsi="Times New Roman" w:cs="Times New Roman"/>
          <w:sz w:val="24"/>
          <w:szCs w:val="24"/>
        </w:rPr>
      </w:pPr>
      <w:r w:rsidRPr="00AB6B34">
        <w:rPr>
          <w:rFonts w:ascii="Times New Roman" w:hAnsi="Times New Roman" w:cs="Times New Roman"/>
          <w:sz w:val="24"/>
          <w:szCs w:val="24"/>
        </w:rPr>
        <w:t xml:space="preserve">Cold FW and SW salmonids. Oncorhynchus and Salmo </w:t>
      </w:r>
      <w:proofErr w:type="spellStart"/>
      <w:r w:rsidRPr="00AB6B34">
        <w:rPr>
          <w:rFonts w:ascii="Times New Roman" w:hAnsi="Times New Roman" w:cs="Times New Roman"/>
          <w:sz w:val="24"/>
          <w:szCs w:val="24"/>
        </w:rPr>
        <w:t>spp</w:t>
      </w:r>
      <w:proofErr w:type="spellEnd"/>
      <w:r w:rsidRPr="00AB6B34">
        <w:rPr>
          <w:rFonts w:ascii="Times New Roman" w:hAnsi="Times New Roman" w:cs="Times New Roman"/>
          <w:sz w:val="24"/>
          <w:szCs w:val="24"/>
        </w:rPr>
        <w:t xml:space="preserve"> particularly susceptible, especially RBT.</w:t>
      </w:r>
    </w:p>
    <w:p w14:paraId="68CF5BBF" w14:textId="77777777" w:rsidR="004616C3" w:rsidRPr="00AB6B34" w:rsidRDefault="004616C3" w:rsidP="004616C3">
      <w:pPr>
        <w:pStyle w:val="ListParagraph"/>
        <w:numPr>
          <w:ilvl w:val="2"/>
          <w:numId w:val="86"/>
        </w:numPr>
        <w:rPr>
          <w:rFonts w:ascii="Times New Roman" w:hAnsi="Times New Roman" w:cs="Times New Roman"/>
          <w:sz w:val="24"/>
          <w:szCs w:val="24"/>
        </w:rPr>
      </w:pPr>
      <w:r w:rsidRPr="00AB6B34">
        <w:rPr>
          <w:rFonts w:ascii="Times New Roman" w:hAnsi="Times New Roman" w:cs="Times New Roman"/>
          <w:sz w:val="24"/>
          <w:szCs w:val="24"/>
        </w:rPr>
        <w:t>Causes disease at 46-59F.</w:t>
      </w:r>
    </w:p>
    <w:p w14:paraId="75FF92A3" w14:textId="77777777" w:rsidR="004616C3" w:rsidRPr="00AB6B34" w:rsidRDefault="004616C3" w:rsidP="004616C3">
      <w:pPr>
        <w:pStyle w:val="ListParagraph"/>
        <w:numPr>
          <w:ilvl w:val="1"/>
          <w:numId w:val="86"/>
        </w:numPr>
        <w:rPr>
          <w:rFonts w:ascii="Times New Roman" w:hAnsi="Times New Roman" w:cs="Times New Roman"/>
          <w:sz w:val="24"/>
          <w:szCs w:val="24"/>
        </w:rPr>
      </w:pPr>
      <w:r w:rsidRPr="00AB6B34">
        <w:rPr>
          <w:rFonts w:ascii="Times New Roman" w:hAnsi="Times New Roman" w:cs="Times New Roman"/>
          <w:sz w:val="24"/>
          <w:szCs w:val="24"/>
        </w:rPr>
        <w:t xml:space="preserve">Both cause hemorrhagic septicemia in salmonids and other </w:t>
      </w:r>
      <w:proofErr w:type="spellStart"/>
      <w:r w:rsidRPr="00AB6B34">
        <w:rPr>
          <w:rFonts w:ascii="Times New Roman" w:hAnsi="Times New Roman" w:cs="Times New Roman"/>
          <w:sz w:val="24"/>
          <w:szCs w:val="24"/>
        </w:rPr>
        <w:t>teleosts</w:t>
      </w:r>
      <w:proofErr w:type="spellEnd"/>
      <w:r w:rsidRPr="00AB6B34">
        <w:rPr>
          <w:rFonts w:ascii="Times New Roman" w:hAnsi="Times New Roman" w:cs="Times New Roman"/>
          <w:sz w:val="24"/>
          <w:szCs w:val="24"/>
        </w:rPr>
        <w:t>.</w:t>
      </w:r>
    </w:p>
    <w:p w14:paraId="68A978C4" w14:textId="77777777" w:rsidR="004616C3" w:rsidRPr="00AB6B34" w:rsidRDefault="004616C3" w:rsidP="004616C3">
      <w:pPr>
        <w:pStyle w:val="ListParagraph"/>
        <w:numPr>
          <w:ilvl w:val="1"/>
          <w:numId w:val="86"/>
        </w:numPr>
        <w:rPr>
          <w:rFonts w:ascii="Times New Roman" w:hAnsi="Times New Roman" w:cs="Times New Roman"/>
          <w:sz w:val="24"/>
          <w:szCs w:val="24"/>
        </w:rPr>
      </w:pPr>
      <w:r w:rsidRPr="00AB6B34">
        <w:rPr>
          <w:rFonts w:ascii="Times New Roman" w:hAnsi="Times New Roman" w:cs="Times New Roman"/>
          <w:sz w:val="24"/>
          <w:szCs w:val="24"/>
        </w:rPr>
        <w:t>Spring viremia of carp virus – SVCV.</w:t>
      </w:r>
    </w:p>
    <w:p w14:paraId="488AD34A" w14:textId="77777777" w:rsidR="004616C3" w:rsidRPr="00AB6B34" w:rsidRDefault="004616C3" w:rsidP="004616C3">
      <w:pPr>
        <w:pStyle w:val="ListParagraph"/>
        <w:numPr>
          <w:ilvl w:val="2"/>
          <w:numId w:val="86"/>
        </w:numPr>
        <w:rPr>
          <w:rFonts w:ascii="Times New Roman" w:hAnsi="Times New Roman" w:cs="Times New Roman"/>
          <w:sz w:val="24"/>
          <w:szCs w:val="24"/>
        </w:rPr>
      </w:pPr>
      <w:r w:rsidRPr="00AB6B34">
        <w:rPr>
          <w:rFonts w:ascii="Times New Roman" w:hAnsi="Times New Roman" w:cs="Times New Roman"/>
          <w:sz w:val="24"/>
          <w:szCs w:val="24"/>
        </w:rPr>
        <w:t>Hemorrhagic septicemia in cyprinids/koi.</w:t>
      </w:r>
    </w:p>
    <w:p w14:paraId="10D8A0CB" w14:textId="77777777" w:rsidR="004616C3" w:rsidRPr="00AB6B34" w:rsidRDefault="004616C3" w:rsidP="004616C3">
      <w:pPr>
        <w:pStyle w:val="ListParagraph"/>
        <w:numPr>
          <w:ilvl w:val="2"/>
          <w:numId w:val="86"/>
        </w:numPr>
        <w:rPr>
          <w:rFonts w:ascii="Times New Roman" w:hAnsi="Times New Roman" w:cs="Times New Roman"/>
          <w:sz w:val="24"/>
          <w:szCs w:val="24"/>
        </w:rPr>
      </w:pPr>
      <w:r w:rsidRPr="00AB6B34">
        <w:rPr>
          <w:rFonts w:ascii="Times New Roman" w:hAnsi="Times New Roman" w:cs="Times New Roman"/>
          <w:sz w:val="24"/>
          <w:szCs w:val="24"/>
        </w:rPr>
        <w:t>Europe and Asia, Brazil, US, Canada. Temperate regions.</w:t>
      </w:r>
    </w:p>
    <w:p w14:paraId="619D363B" w14:textId="77777777" w:rsidR="004616C3" w:rsidRPr="00AB6B34" w:rsidRDefault="004616C3" w:rsidP="004616C3">
      <w:pPr>
        <w:pStyle w:val="ListParagraph"/>
        <w:numPr>
          <w:ilvl w:val="2"/>
          <w:numId w:val="86"/>
        </w:numPr>
        <w:rPr>
          <w:rFonts w:ascii="Times New Roman" w:hAnsi="Times New Roman" w:cs="Times New Roman"/>
          <w:sz w:val="24"/>
          <w:szCs w:val="24"/>
        </w:rPr>
      </w:pPr>
      <w:r w:rsidRPr="00AB6B34">
        <w:rPr>
          <w:rFonts w:ascii="Times New Roman" w:hAnsi="Times New Roman" w:cs="Times New Roman"/>
          <w:sz w:val="24"/>
          <w:szCs w:val="24"/>
        </w:rPr>
        <w:t xml:space="preserve">Koi and common carp, goldfish, crucian carp, minnows, zebrafish, </w:t>
      </w:r>
      <w:proofErr w:type="spellStart"/>
      <w:r w:rsidRPr="00AB6B34">
        <w:rPr>
          <w:rFonts w:ascii="Times New Roman" w:hAnsi="Times New Roman" w:cs="Times New Roman"/>
          <w:sz w:val="24"/>
          <w:szCs w:val="24"/>
        </w:rPr>
        <w:t>tench</w:t>
      </w:r>
      <w:proofErr w:type="spellEnd"/>
      <w:r w:rsidRPr="00AB6B34">
        <w:rPr>
          <w:rFonts w:ascii="Times New Roman" w:hAnsi="Times New Roman" w:cs="Times New Roman"/>
          <w:sz w:val="24"/>
          <w:szCs w:val="24"/>
        </w:rPr>
        <w:t xml:space="preserve"> particularly susceptible.</w:t>
      </w:r>
    </w:p>
    <w:p w14:paraId="67364EE5" w14:textId="77777777" w:rsidR="004616C3" w:rsidRPr="00AB6B34" w:rsidRDefault="004616C3" w:rsidP="004616C3">
      <w:pPr>
        <w:pStyle w:val="ListParagraph"/>
        <w:numPr>
          <w:ilvl w:val="2"/>
          <w:numId w:val="86"/>
        </w:numPr>
        <w:rPr>
          <w:rFonts w:ascii="Times New Roman" w:hAnsi="Times New Roman" w:cs="Times New Roman"/>
          <w:sz w:val="24"/>
          <w:szCs w:val="24"/>
        </w:rPr>
      </w:pPr>
      <w:r w:rsidRPr="00AB6B34">
        <w:rPr>
          <w:rFonts w:ascii="Times New Roman" w:hAnsi="Times New Roman" w:cs="Times New Roman"/>
          <w:sz w:val="24"/>
          <w:szCs w:val="24"/>
        </w:rPr>
        <w:t>Causes disease at 52-65F, no CS &gt; 70F.</w:t>
      </w:r>
    </w:p>
    <w:p w14:paraId="297DA2C0" w14:textId="77777777" w:rsidR="004616C3" w:rsidRPr="00AB6B34" w:rsidRDefault="004616C3" w:rsidP="004616C3">
      <w:pPr>
        <w:pStyle w:val="ListParagraph"/>
        <w:numPr>
          <w:ilvl w:val="1"/>
          <w:numId w:val="86"/>
        </w:numPr>
        <w:rPr>
          <w:rFonts w:ascii="Times New Roman" w:hAnsi="Times New Roman" w:cs="Times New Roman"/>
          <w:sz w:val="24"/>
          <w:szCs w:val="24"/>
        </w:rPr>
      </w:pPr>
      <w:r w:rsidRPr="00AB6B34">
        <w:rPr>
          <w:rFonts w:ascii="Times New Roman" w:hAnsi="Times New Roman" w:cs="Times New Roman"/>
          <w:sz w:val="24"/>
          <w:szCs w:val="24"/>
        </w:rPr>
        <w:t xml:space="preserve">Etiology: </w:t>
      </w:r>
      <w:proofErr w:type="spellStart"/>
      <w:r w:rsidRPr="00AB6B34">
        <w:rPr>
          <w:rFonts w:ascii="Times New Roman" w:hAnsi="Times New Roman" w:cs="Times New Roman"/>
          <w:sz w:val="24"/>
          <w:szCs w:val="24"/>
        </w:rPr>
        <w:t>Rhabdoviridae</w:t>
      </w:r>
      <w:proofErr w:type="spellEnd"/>
      <w:r w:rsidRPr="00AB6B34">
        <w:rPr>
          <w:rFonts w:ascii="Times New Roman" w:hAnsi="Times New Roman" w:cs="Times New Roman"/>
          <w:sz w:val="24"/>
          <w:szCs w:val="24"/>
        </w:rPr>
        <w:t xml:space="preserve">, genus </w:t>
      </w:r>
      <w:proofErr w:type="spellStart"/>
      <w:r w:rsidRPr="00AB6B34">
        <w:rPr>
          <w:rFonts w:ascii="Times New Roman" w:hAnsi="Times New Roman" w:cs="Times New Roman"/>
          <w:sz w:val="24"/>
          <w:szCs w:val="24"/>
        </w:rPr>
        <w:t>Novirhabdovirus</w:t>
      </w:r>
      <w:proofErr w:type="spellEnd"/>
      <w:r w:rsidRPr="00AB6B34">
        <w:rPr>
          <w:rFonts w:ascii="Times New Roman" w:hAnsi="Times New Roman" w:cs="Times New Roman"/>
          <w:sz w:val="24"/>
          <w:szCs w:val="24"/>
        </w:rPr>
        <w:t xml:space="preserve"> and </w:t>
      </w:r>
      <w:proofErr w:type="spellStart"/>
      <w:r w:rsidRPr="00AB6B34">
        <w:rPr>
          <w:rFonts w:ascii="Times New Roman" w:hAnsi="Times New Roman" w:cs="Times New Roman"/>
          <w:sz w:val="24"/>
          <w:szCs w:val="24"/>
        </w:rPr>
        <w:t>Sprivivirus</w:t>
      </w:r>
      <w:proofErr w:type="spellEnd"/>
      <w:r w:rsidRPr="00AB6B34">
        <w:rPr>
          <w:rFonts w:ascii="Times New Roman" w:hAnsi="Times New Roman" w:cs="Times New Roman"/>
          <w:sz w:val="24"/>
          <w:szCs w:val="24"/>
        </w:rPr>
        <w:t>.</w:t>
      </w:r>
    </w:p>
    <w:p w14:paraId="53D96761" w14:textId="77777777" w:rsidR="004616C3" w:rsidRPr="00AB6B34" w:rsidRDefault="004616C3" w:rsidP="004616C3">
      <w:pPr>
        <w:pStyle w:val="ListParagraph"/>
        <w:numPr>
          <w:ilvl w:val="1"/>
          <w:numId w:val="86"/>
        </w:numPr>
        <w:rPr>
          <w:rFonts w:ascii="Times New Roman" w:hAnsi="Times New Roman" w:cs="Times New Roman"/>
          <w:sz w:val="24"/>
          <w:szCs w:val="24"/>
        </w:rPr>
      </w:pPr>
      <w:r w:rsidRPr="00AB6B34">
        <w:rPr>
          <w:rFonts w:ascii="Times New Roman" w:hAnsi="Times New Roman" w:cs="Times New Roman"/>
          <w:sz w:val="24"/>
          <w:szCs w:val="24"/>
        </w:rPr>
        <w:t>Transmission – Highly contagious, horizontal transmission (most), vertical possible (rare).</w:t>
      </w:r>
    </w:p>
    <w:p w14:paraId="565FE6F4" w14:textId="77777777" w:rsidR="004616C3" w:rsidRPr="00AB6B34" w:rsidRDefault="004616C3" w:rsidP="004616C3">
      <w:pPr>
        <w:pStyle w:val="ListParagraph"/>
        <w:numPr>
          <w:ilvl w:val="2"/>
          <w:numId w:val="86"/>
        </w:numPr>
        <w:rPr>
          <w:rFonts w:ascii="Times New Roman" w:hAnsi="Times New Roman" w:cs="Times New Roman"/>
          <w:sz w:val="24"/>
          <w:szCs w:val="24"/>
        </w:rPr>
      </w:pPr>
      <w:r w:rsidRPr="00AB6B34">
        <w:rPr>
          <w:rFonts w:ascii="Times New Roman" w:hAnsi="Times New Roman" w:cs="Times New Roman"/>
          <w:sz w:val="24"/>
          <w:szCs w:val="24"/>
        </w:rPr>
        <w:t>Can persist for days to weeks in water or sediment, or months, survives freezing.</w:t>
      </w:r>
    </w:p>
    <w:p w14:paraId="382BFC01" w14:textId="77777777" w:rsidR="004616C3" w:rsidRPr="00AB6B34" w:rsidRDefault="004616C3" w:rsidP="004616C3">
      <w:pPr>
        <w:pStyle w:val="ListParagraph"/>
        <w:numPr>
          <w:ilvl w:val="2"/>
          <w:numId w:val="86"/>
        </w:numPr>
        <w:rPr>
          <w:rFonts w:ascii="Times New Roman" w:hAnsi="Times New Roman" w:cs="Times New Roman"/>
          <w:sz w:val="24"/>
          <w:szCs w:val="24"/>
        </w:rPr>
      </w:pPr>
      <w:r w:rsidRPr="00AB6B34">
        <w:rPr>
          <w:rFonts w:ascii="Times New Roman" w:hAnsi="Times New Roman" w:cs="Times New Roman"/>
          <w:sz w:val="24"/>
          <w:szCs w:val="24"/>
        </w:rPr>
        <w:t>Fomites implicated in spread.</w:t>
      </w:r>
    </w:p>
    <w:p w14:paraId="0A6F7248" w14:textId="77777777" w:rsidR="004616C3" w:rsidRPr="00AB6B34" w:rsidRDefault="004616C3" w:rsidP="004616C3">
      <w:pPr>
        <w:pStyle w:val="ListParagraph"/>
        <w:numPr>
          <w:ilvl w:val="2"/>
          <w:numId w:val="86"/>
        </w:numPr>
        <w:rPr>
          <w:rFonts w:ascii="Times New Roman" w:hAnsi="Times New Roman" w:cs="Times New Roman"/>
          <w:sz w:val="24"/>
          <w:szCs w:val="24"/>
        </w:rPr>
      </w:pPr>
      <w:r w:rsidRPr="00AB6B34">
        <w:rPr>
          <w:rFonts w:ascii="Times New Roman" w:hAnsi="Times New Roman" w:cs="Times New Roman"/>
          <w:sz w:val="24"/>
          <w:szCs w:val="24"/>
        </w:rPr>
        <w:t xml:space="preserve">Fish that recover generally resistant to </w:t>
      </w:r>
      <w:proofErr w:type="gramStart"/>
      <w:r w:rsidRPr="00AB6B34">
        <w:rPr>
          <w:rFonts w:ascii="Times New Roman" w:hAnsi="Times New Roman" w:cs="Times New Roman"/>
          <w:sz w:val="24"/>
          <w:szCs w:val="24"/>
        </w:rPr>
        <w:t>disease</w:t>
      </w:r>
      <w:proofErr w:type="gramEnd"/>
      <w:r w:rsidRPr="00AB6B34">
        <w:rPr>
          <w:rFonts w:ascii="Times New Roman" w:hAnsi="Times New Roman" w:cs="Times New Roman"/>
          <w:sz w:val="24"/>
          <w:szCs w:val="24"/>
        </w:rPr>
        <w:t xml:space="preserve"> but some become carriers.</w:t>
      </w:r>
    </w:p>
    <w:p w14:paraId="707FE54E" w14:textId="77777777" w:rsidR="004616C3" w:rsidRPr="00AB6B34" w:rsidRDefault="004616C3" w:rsidP="004616C3">
      <w:pPr>
        <w:pStyle w:val="ListParagraph"/>
        <w:numPr>
          <w:ilvl w:val="1"/>
          <w:numId w:val="86"/>
        </w:numPr>
        <w:rPr>
          <w:rFonts w:ascii="Times New Roman" w:hAnsi="Times New Roman" w:cs="Times New Roman"/>
          <w:sz w:val="24"/>
          <w:szCs w:val="24"/>
        </w:rPr>
      </w:pPr>
      <w:r w:rsidRPr="00AB6B34">
        <w:rPr>
          <w:rFonts w:ascii="Times New Roman" w:hAnsi="Times New Roman" w:cs="Times New Roman"/>
          <w:sz w:val="24"/>
          <w:szCs w:val="24"/>
        </w:rPr>
        <w:t xml:space="preserve">CS (all) – Nonspecific, lethargy, sporadic hyperexcitability, circling, petechiae, </w:t>
      </w:r>
      <w:proofErr w:type="spellStart"/>
      <w:r w:rsidRPr="00AB6B34">
        <w:rPr>
          <w:rFonts w:ascii="Times New Roman" w:hAnsi="Times New Roman" w:cs="Times New Roman"/>
          <w:sz w:val="24"/>
          <w:szCs w:val="24"/>
        </w:rPr>
        <w:t>hyphema</w:t>
      </w:r>
      <w:proofErr w:type="spellEnd"/>
      <w:r w:rsidRPr="00AB6B34">
        <w:rPr>
          <w:rFonts w:ascii="Times New Roman" w:hAnsi="Times New Roman" w:cs="Times New Roman"/>
          <w:sz w:val="24"/>
          <w:szCs w:val="24"/>
        </w:rPr>
        <w:t xml:space="preserve">, coelomic distension, cloacal prolapse, exophthalmos, secondary bacterial </w:t>
      </w:r>
      <w:proofErr w:type="spellStart"/>
      <w:r w:rsidRPr="00AB6B34">
        <w:rPr>
          <w:rFonts w:ascii="Times New Roman" w:hAnsi="Times New Roman" w:cs="Times New Roman"/>
          <w:sz w:val="24"/>
          <w:szCs w:val="24"/>
        </w:rPr>
        <w:t>ifnections</w:t>
      </w:r>
      <w:proofErr w:type="spellEnd"/>
      <w:r w:rsidRPr="00AB6B34">
        <w:rPr>
          <w:rFonts w:ascii="Times New Roman" w:hAnsi="Times New Roman" w:cs="Times New Roman"/>
          <w:sz w:val="24"/>
          <w:szCs w:val="24"/>
        </w:rPr>
        <w:t>.</w:t>
      </w:r>
    </w:p>
    <w:p w14:paraId="758CE788" w14:textId="77777777" w:rsidR="004616C3" w:rsidRPr="00AB6B34" w:rsidRDefault="004616C3" w:rsidP="004616C3">
      <w:pPr>
        <w:pStyle w:val="ListParagraph"/>
        <w:numPr>
          <w:ilvl w:val="2"/>
          <w:numId w:val="86"/>
        </w:numPr>
        <w:rPr>
          <w:rFonts w:ascii="Times New Roman" w:hAnsi="Times New Roman" w:cs="Times New Roman"/>
          <w:sz w:val="24"/>
          <w:szCs w:val="24"/>
        </w:rPr>
      </w:pPr>
      <w:r w:rsidRPr="00AB6B34">
        <w:rPr>
          <w:rFonts w:ascii="Times New Roman" w:hAnsi="Times New Roman" w:cs="Times New Roman"/>
          <w:sz w:val="24"/>
          <w:szCs w:val="24"/>
        </w:rPr>
        <w:t>Mortality varies, can reach 100% in young or naïve fish.</w:t>
      </w:r>
    </w:p>
    <w:p w14:paraId="399B3289" w14:textId="77777777" w:rsidR="004616C3" w:rsidRPr="00AB6B34" w:rsidRDefault="004616C3" w:rsidP="004616C3">
      <w:pPr>
        <w:pStyle w:val="ListParagraph"/>
        <w:numPr>
          <w:ilvl w:val="1"/>
          <w:numId w:val="86"/>
        </w:numPr>
        <w:rPr>
          <w:rFonts w:ascii="Times New Roman" w:hAnsi="Times New Roman" w:cs="Times New Roman"/>
          <w:sz w:val="24"/>
          <w:szCs w:val="24"/>
        </w:rPr>
      </w:pPr>
      <w:proofErr w:type="spellStart"/>
      <w:r w:rsidRPr="00AB6B34">
        <w:rPr>
          <w:rFonts w:ascii="Times New Roman" w:hAnsi="Times New Roman" w:cs="Times New Roman"/>
          <w:sz w:val="24"/>
          <w:szCs w:val="24"/>
        </w:rPr>
        <w:t>Dx</w:t>
      </w:r>
      <w:proofErr w:type="spellEnd"/>
      <w:r w:rsidRPr="00AB6B34">
        <w:rPr>
          <w:rFonts w:ascii="Times New Roman" w:hAnsi="Times New Roman" w:cs="Times New Roman"/>
          <w:sz w:val="24"/>
          <w:szCs w:val="24"/>
        </w:rPr>
        <w:t xml:space="preserve"> – Hemorrhagic septicemia with hematopoietic necrosis.</w:t>
      </w:r>
    </w:p>
    <w:p w14:paraId="11EE7B6D" w14:textId="77777777" w:rsidR="004616C3" w:rsidRPr="00AB6B34" w:rsidRDefault="004616C3" w:rsidP="004616C3">
      <w:pPr>
        <w:pStyle w:val="ListParagraph"/>
        <w:numPr>
          <w:ilvl w:val="2"/>
          <w:numId w:val="86"/>
        </w:numPr>
        <w:rPr>
          <w:rFonts w:ascii="Times New Roman" w:hAnsi="Times New Roman" w:cs="Times New Roman"/>
          <w:sz w:val="24"/>
          <w:szCs w:val="24"/>
        </w:rPr>
      </w:pPr>
      <w:r w:rsidRPr="00AB6B34">
        <w:rPr>
          <w:rFonts w:ascii="Times New Roman" w:hAnsi="Times New Roman" w:cs="Times New Roman"/>
          <w:sz w:val="24"/>
          <w:szCs w:val="24"/>
        </w:rPr>
        <w:t>Serosanguinous ascites, visceral pallor, hemorrhages in the swim bladder in cyprinids almost pathognomonic for SVCV.</w:t>
      </w:r>
    </w:p>
    <w:p w14:paraId="0501CD48" w14:textId="77777777" w:rsidR="004616C3" w:rsidRPr="00AB6B34" w:rsidRDefault="004616C3" w:rsidP="004616C3">
      <w:pPr>
        <w:pStyle w:val="ListParagraph"/>
        <w:numPr>
          <w:ilvl w:val="2"/>
          <w:numId w:val="86"/>
        </w:numPr>
        <w:rPr>
          <w:rFonts w:ascii="Times New Roman" w:hAnsi="Times New Roman" w:cs="Times New Roman"/>
          <w:sz w:val="24"/>
          <w:szCs w:val="24"/>
        </w:rPr>
      </w:pPr>
      <w:r w:rsidRPr="00AB6B34">
        <w:rPr>
          <w:rFonts w:ascii="Times New Roman" w:hAnsi="Times New Roman" w:cs="Times New Roman"/>
          <w:sz w:val="24"/>
          <w:szCs w:val="24"/>
        </w:rPr>
        <w:lastRenderedPageBreak/>
        <w:t>Intranuclear or intracytoplasmic inclusions may be seen.</w:t>
      </w:r>
    </w:p>
    <w:p w14:paraId="312CFDFA" w14:textId="77777777" w:rsidR="004616C3" w:rsidRPr="00AB6B34" w:rsidRDefault="004616C3" w:rsidP="004616C3">
      <w:pPr>
        <w:pStyle w:val="ListParagraph"/>
        <w:numPr>
          <w:ilvl w:val="2"/>
          <w:numId w:val="86"/>
        </w:numPr>
        <w:rPr>
          <w:rFonts w:ascii="Times New Roman" w:hAnsi="Times New Roman" w:cs="Times New Roman"/>
          <w:sz w:val="24"/>
          <w:szCs w:val="24"/>
        </w:rPr>
      </w:pPr>
      <w:r w:rsidRPr="00AB6B34">
        <w:rPr>
          <w:rFonts w:ascii="Times New Roman" w:hAnsi="Times New Roman" w:cs="Times New Roman"/>
          <w:sz w:val="24"/>
          <w:szCs w:val="24"/>
        </w:rPr>
        <w:t>IHNV commonly associated with pancreatic necrosis and inclusions.</w:t>
      </w:r>
    </w:p>
    <w:p w14:paraId="261829DA" w14:textId="77777777" w:rsidR="004616C3" w:rsidRPr="00AB6B34" w:rsidRDefault="004616C3" w:rsidP="004616C3">
      <w:pPr>
        <w:pStyle w:val="ListParagraph"/>
        <w:numPr>
          <w:ilvl w:val="2"/>
          <w:numId w:val="86"/>
        </w:numPr>
        <w:rPr>
          <w:rFonts w:ascii="Times New Roman" w:hAnsi="Times New Roman" w:cs="Times New Roman"/>
          <w:sz w:val="24"/>
          <w:szCs w:val="24"/>
        </w:rPr>
      </w:pPr>
      <w:r w:rsidRPr="00AB6B34">
        <w:rPr>
          <w:rFonts w:ascii="Times New Roman" w:hAnsi="Times New Roman" w:cs="Times New Roman"/>
          <w:sz w:val="24"/>
          <w:szCs w:val="24"/>
        </w:rPr>
        <w:t>ELISA, PNT to ID seropositive fish that have been exposed.</w:t>
      </w:r>
    </w:p>
    <w:p w14:paraId="080A555C" w14:textId="77777777" w:rsidR="004616C3" w:rsidRPr="00AB6B34" w:rsidRDefault="004616C3" w:rsidP="004616C3">
      <w:pPr>
        <w:pStyle w:val="ListParagraph"/>
        <w:numPr>
          <w:ilvl w:val="2"/>
          <w:numId w:val="86"/>
        </w:numPr>
        <w:rPr>
          <w:rFonts w:ascii="Times New Roman" w:hAnsi="Times New Roman" w:cs="Times New Roman"/>
          <w:sz w:val="24"/>
          <w:szCs w:val="24"/>
        </w:rPr>
      </w:pPr>
      <w:r w:rsidRPr="00AB6B34">
        <w:rPr>
          <w:rFonts w:ascii="Times New Roman" w:hAnsi="Times New Roman" w:cs="Times New Roman"/>
          <w:sz w:val="24"/>
          <w:szCs w:val="24"/>
        </w:rPr>
        <w:t>TEM classic bullet shape.</w:t>
      </w:r>
    </w:p>
    <w:p w14:paraId="0F7950A3" w14:textId="77777777" w:rsidR="004616C3" w:rsidRPr="00AB6B34" w:rsidRDefault="004616C3" w:rsidP="004616C3">
      <w:pPr>
        <w:pStyle w:val="ListParagraph"/>
        <w:numPr>
          <w:ilvl w:val="2"/>
          <w:numId w:val="86"/>
        </w:numPr>
        <w:rPr>
          <w:rFonts w:ascii="Times New Roman" w:hAnsi="Times New Roman" w:cs="Times New Roman"/>
          <w:sz w:val="24"/>
          <w:szCs w:val="24"/>
        </w:rPr>
      </w:pPr>
      <w:r w:rsidRPr="00AB6B34">
        <w:rPr>
          <w:rFonts w:ascii="Times New Roman" w:hAnsi="Times New Roman" w:cs="Times New Roman"/>
          <w:sz w:val="24"/>
          <w:szCs w:val="24"/>
        </w:rPr>
        <w:t>Sample fresh spleen, cranial kidney, heart, and brain for VI and FA, ELISA, or RT-PCR (OIE recommendation).</w:t>
      </w:r>
    </w:p>
    <w:p w14:paraId="3C17491E" w14:textId="77777777" w:rsidR="004616C3" w:rsidRPr="00AB6B34" w:rsidRDefault="004616C3" w:rsidP="004616C3">
      <w:pPr>
        <w:pStyle w:val="ListParagraph"/>
        <w:numPr>
          <w:ilvl w:val="2"/>
          <w:numId w:val="86"/>
        </w:numPr>
        <w:rPr>
          <w:rFonts w:ascii="Times New Roman" w:hAnsi="Times New Roman" w:cs="Times New Roman"/>
          <w:sz w:val="24"/>
          <w:szCs w:val="24"/>
        </w:rPr>
      </w:pPr>
      <w:r w:rsidRPr="00AB6B34">
        <w:rPr>
          <w:rFonts w:ascii="Times New Roman" w:hAnsi="Times New Roman" w:cs="Times New Roman"/>
          <w:sz w:val="24"/>
          <w:szCs w:val="24"/>
        </w:rPr>
        <w:t>Rhabdoviruses usually easy to isolate and culture.</w:t>
      </w:r>
    </w:p>
    <w:p w14:paraId="645CDDCF" w14:textId="77777777" w:rsidR="004616C3" w:rsidRPr="00AB6B34" w:rsidRDefault="004616C3" w:rsidP="004616C3">
      <w:pPr>
        <w:pStyle w:val="ListParagraph"/>
        <w:numPr>
          <w:ilvl w:val="1"/>
          <w:numId w:val="86"/>
        </w:numPr>
        <w:rPr>
          <w:rFonts w:ascii="Times New Roman" w:hAnsi="Times New Roman" w:cs="Times New Roman"/>
          <w:sz w:val="24"/>
          <w:szCs w:val="24"/>
        </w:rPr>
      </w:pPr>
      <w:r w:rsidRPr="00AB6B34">
        <w:rPr>
          <w:rFonts w:ascii="Times New Roman" w:hAnsi="Times New Roman" w:cs="Times New Roman"/>
          <w:sz w:val="24"/>
          <w:szCs w:val="24"/>
        </w:rPr>
        <w:t>Husbandry management:</w:t>
      </w:r>
    </w:p>
    <w:p w14:paraId="59B64D34" w14:textId="77777777" w:rsidR="004616C3" w:rsidRPr="00AB6B34" w:rsidRDefault="004616C3" w:rsidP="004616C3">
      <w:pPr>
        <w:pStyle w:val="ListParagraph"/>
        <w:numPr>
          <w:ilvl w:val="2"/>
          <w:numId w:val="86"/>
        </w:numPr>
        <w:rPr>
          <w:rFonts w:ascii="Times New Roman" w:hAnsi="Times New Roman" w:cs="Times New Roman"/>
          <w:sz w:val="24"/>
          <w:szCs w:val="24"/>
        </w:rPr>
      </w:pPr>
      <w:r w:rsidRPr="00AB6B34">
        <w:rPr>
          <w:rFonts w:ascii="Times New Roman" w:hAnsi="Times New Roman" w:cs="Times New Roman"/>
          <w:sz w:val="24"/>
          <w:szCs w:val="24"/>
        </w:rPr>
        <w:t>Depopulation and disinfection. Most countries.</w:t>
      </w:r>
    </w:p>
    <w:p w14:paraId="41BC9929" w14:textId="77777777" w:rsidR="004616C3" w:rsidRPr="00AB6B34" w:rsidRDefault="004616C3" w:rsidP="004616C3">
      <w:pPr>
        <w:pStyle w:val="ListParagraph"/>
        <w:numPr>
          <w:ilvl w:val="2"/>
          <w:numId w:val="86"/>
        </w:numPr>
        <w:rPr>
          <w:rFonts w:ascii="Times New Roman" w:hAnsi="Times New Roman" w:cs="Times New Roman"/>
          <w:sz w:val="24"/>
          <w:szCs w:val="24"/>
        </w:rPr>
      </w:pPr>
      <w:r w:rsidRPr="00AB6B34">
        <w:rPr>
          <w:rFonts w:ascii="Times New Roman" w:hAnsi="Times New Roman" w:cs="Times New Roman"/>
          <w:sz w:val="24"/>
          <w:szCs w:val="24"/>
        </w:rPr>
        <w:t>US – recommendations provided by USDA.</w:t>
      </w:r>
    </w:p>
    <w:p w14:paraId="7B4C887E" w14:textId="77777777" w:rsidR="004616C3" w:rsidRPr="00AB6B34" w:rsidRDefault="004616C3" w:rsidP="004616C3">
      <w:pPr>
        <w:pStyle w:val="ListParagraph"/>
        <w:numPr>
          <w:ilvl w:val="1"/>
          <w:numId w:val="86"/>
        </w:numPr>
        <w:rPr>
          <w:rFonts w:ascii="Times New Roman" w:hAnsi="Times New Roman" w:cs="Times New Roman"/>
          <w:sz w:val="24"/>
          <w:szCs w:val="24"/>
        </w:rPr>
      </w:pPr>
      <w:r w:rsidRPr="00AB6B34">
        <w:rPr>
          <w:rFonts w:ascii="Times New Roman" w:hAnsi="Times New Roman" w:cs="Times New Roman"/>
          <w:sz w:val="24"/>
          <w:szCs w:val="24"/>
        </w:rPr>
        <w:t>Prevention:</w:t>
      </w:r>
    </w:p>
    <w:p w14:paraId="421D385E" w14:textId="77777777" w:rsidR="004616C3" w:rsidRPr="00AB6B34" w:rsidRDefault="004616C3" w:rsidP="004616C3">
      <w:pPr>
        <w:pStyle w:val="ListParagraph"/>
        <w:numPr>
          <w:ilvl w:val="2"/>
          <w:numId w:val="86"/>
        </w:numPr>
        <w:rPr>
          <w:rFonts w:ascii="Times New Roman" w:hAnsi="Times New Roman" w:cs="Times New Roman"/>
          <w:sz w:val="24"/>
          <w:szCs w:val="24"/>
        </w:rPr>
      </w:pPr>
      <w:r w:rsidRPr="00AB6B34">
        <w:rPr>
          <w:rFonts w:ascii="Times New Roman" w:hAnsi="Times New Roman" w:cs="Times New Roman"/>
          <w:sz w:val="24"/>
          <w:szCs w:val="24"/>
        </w:rPr>
        <w:t xml:space="preserve">Consider surveying female </w:t>
      </w:r>
      <w:proofErr w:type="spellStart"/>
      <w:r w:rsidRPr="00AB6B34">
        <w:rPr>
          <w:rFonts w:ascii="Times New Roman" w:hAnsi="Times New Roman" w:cs="Times New Roman"/>
          <w:sz w:val="24"/>
          <w:szCs w:val="24"/>
        </w:rPr>
        <w:t>broodstock</w:t>
      </w:r>
      <w:proofErr w:type="spellEnd"/>
      <w:r w:rsidRPr="00AB6B34">
        <w:rPr>
          <w:rFonts w:ascii="Times New Roman" w:hAnsi="Times New Roman" w:cs="Times New Roman"/>
          <w:sz w:val="24"/>
          <w:szCs w:val="24"/>
        </w:rPr>
        <w:t xml:space="preserve"> through ELISAs or VI on ovaries and disinfection of eggs using iodophors.</w:t>
      </w:r>
    </w:p>
    <w:p w14:paraId="76084BE1" w14:textId="77777777" w:rsidR="004616C3" w:rsidRPr="00AB6B34" w:rsidRDefault="004616C3" w:rsidP="004616C3">
      <w:pPr>
        <w:rPr>
          <w:rFonts w:ascii="Times New Roman" w:hAnsi="Times New Roman" w:cs="Times New Roman"/>
          <w:sz w:val="24"/>
          <w:szCs w:val="24"/>
        </w:rPr>
      </w:pPr>
    </w:p>
    <w:p w14:paraId="3753FFDC" w14:textId="77777777" w:rsidR="004616C3" w:rsidRPr="00AB6B34" w:rsidRDefault="004616C3" w:rsidP="004616C3">
      <w:pPr>
        <w:rPr>
          <w:rFonts w:ascii="Times New Roman" w:hAnsi="Times New Roman" w:cs="Times New Roman"/>
          <w:sz w:val="24"/>
          <w:szCs w:val="24"/>
        </w:rPr>
      </w:pPr>
    </w:p>
    <w:p w14:paraId="2C8B5DFC" w14:textId="77777777" w:rsidR="004616C3" w:rsidRPr="00AB6B34" w:rsidRDefault="004616C3" w:rsidP="004616C3">
      <w:pPr>
        <w:rPr>
          <w:rFonts w:ascii="Times New Roman" w:hAnsi="Times New Roman" w:cs="Times New Roman"/>
          <w:sz w:val="24"/>
          <w:szCs w:val="24"/>
        </w:rPr>
      </w:pPr>
    </w:p>
    <w:p w14:paraId="20CF599C" w14:textId="77777777" w:rsidR="004616C3" w:rsidRDefault="004616C3" w:rsidP="004616C3">
      <w:bookmarkStart w:id="0" w:name="_GoBack"/>
      <w:bookmarkEnd w:id="0"/>
    </w:p>
    <w:sectPr w:rsidR="004616C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5775E"/>
    <w:multiLevelType w:val="multilevel"/>
    <w:tmpl w:val="34B2E1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3823654"/>
    <w:multiLevelType w:val="multilevel"/>
    <w:tmpl w:val="F1C22B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8E622D3"/>
    <w:multiLevelType w:val="multilevel"/>
    <w:tmpl w:val="6E9E45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ACC717F"/>
    <w:multiLevelType w:val="multilevel"/>
    <w:tmpl w:val="D58A90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4E2593F"/>
    <w:multiLevelType w:val="multilevel"/>
    <w:tmpl w:val="117618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5080B5C"/>
    <w:multiLevelType w:val="hybridMultilevel"/>
    <w:tmpl w:val="3594C9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7D62928"/>
    <w:multiLevelType w:val="multilevel"/>
    <w:tmpl w:val="512697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8DD1D04"/>
    <w:multiLevelType w:val="multilevel"/>
    <w:tmpl w:val="C59CAC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A11391C"/>
    <w:multiLevelType w:val="multilevel"/>
    <w:tmpl w:val="2834D4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A904B7D"/>
    <w:multiLevelType w:val="multilevel"/>
    <w:tmpl w:val="88082810"/>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0" w15:restartNumberingAfterBreak="0">
    <w:nsid w:val="1B2E6B8F"/>
    <w:multiLevelType w:val="hybridMultilevel"/>
    <w:tmpl w:val="4F141D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1B362730"/>
    <w:multiLevelType w:val="hybridMultilevel"/>
    <w:tmpl w:val="43B015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CC732C8"/>
    <w:multiLevelType w:val="multilevel"/>
    <w:tmpl w:val="9EC8D8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22484EC1"/>
    <w:multiLevelType w:val="multilevel"/>
    <w:tmpl w:val="08029D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22635B2E"/>
    <w:multiLevelType w:val="multilevel"/>
    <w:tmpl w:val="5C42DA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24C377D1"/>
    <w:multiLevelType w:val="multilevel"/>
    <w:tmpl w:val="C3E492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263A4473"/>
    <w:multiLevelType w:val="multilevel"/>
    <w:tmpl w:val="53B4A9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28561C28"/>
    <w:multiLevelType w:val="multilevel"/>
    <w:tmpl w:val="A2A2BB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91A0AC2"/>
    <w:multiLevelType w:val="hybridMultilevel"/>
    <w:tmpl w:val="C8AE4A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9A27811"/>
    <w:multiLevelType w:val="multilevel"/>
    <w:tmpl w:val="DFBE15A4"/>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20" w15:restartNumberingAfterBreak="0">
    <w:nsid w:val="369943FF"/>
    <w:multiLevelType w:val="multilevel"/>
    <w:tmpl w:val="8690DA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36F76591"/>
    <w:multiLevelType w:val="multilevel"/>
    <w:tmpl w:val="6D0E32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38F41524"/>
    <w:multiLevelType w:val="multilevel"/>
    <w:tmpl w:val="9B8A6D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99259AC"/>
    <w:multiLevelType w:val="hybridMultilevel"/>
    <w:tmpl w:val="A5264A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9B511ED"/>
    <w:multiLevelType w:val="multilevel"/>
    <w:tmpl w:val="ECF070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3A8E1925"/>
    <w:multiLevelType w:val="multilevel"/>
    <w:tmpl w:val="B1CA03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C9E46C1"/>
    <w:multiLevelType w:val="hybridMultilevel"/>
    <w:tmpl w:val="38B0FF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D2A4019"/>
    <w:multiLevelType w:val="hybridMultilevel"/>
    <w:tmpl w:val="CC3CB5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D4F3541"/>
    <w:multiLevelType w:val="multilevel"/>
    <w:tmpl w:val="534E64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3DC44637"/>
    <w:multiLevelType w:val="multilevel"/>
    <w:tmpl w:val="E1C291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3F4D3B95"/>
    <w:multiLevelType w:val="multilevel"/>
    <w:tmpl w:val="EAAC57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41906458"/>
    <w:multiLevelType w:val="hybridMultilevel"/>
    <w:tmpl w:val="AA96F1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29B7693"/>
    <w:multiLevelType w:val="multilevel"/>
    <w:tmpl w:val="5B949D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45354901"/>
    <w:multiLevelType w:val="multilevel"/>
    <w:tmpl w:val="E72285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45D0037B"/>
    <w:multiLevelType w:val="multilevel"/>
    <w:tmpl w:val="70CCB16A"/>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35" w15:restartNumberingAfterBreak="0">
    <w:nsid w:val="46F56CC4"/>
    <w:multiLevelType w:val="multilevel"/>
    <w:tmpl w:val="F690A6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47B36C43"/>
    <w:multiLevelType w:val="multilevel"/>
    <w:tmpl w:val="26E0BD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4A044BD6"/>
    <w:multiLevelType w:val="multilevel"/>
    <w:tmpl w:val="3A2620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4B302B52"/>
    <w:multiLevelType w:val="multilevel"/>
    <w:tmpl w:val="361AF7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4C0642E4"/>
    <w:multiLevelType w:val="multilevel"/>
    <w:tmpl w:val="C52247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4DB261B6"/>
    <w:multiLevelType w:val="multilevel"/>
    <w:tmpl w:val="AD2AA4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4E863607"/>
    <w:multiLevelType w:val="hybridMultilevel"/>
    <w:tmpl w:val="1916AAA0"/>
    <w:lvl w:ilvl="0" w:tplc="0E02B8C6">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2" w15:restartNumberingAfterBreak="0">
    <w:nsid w:val="4FC16617"/>
    <w:multiLevelType w:val="hybridMultilevel"/>
    <w:tmpl w:val="A33E16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10025CC"/>
    <w:multiLevelType w:val="multilevel"/>
    <w:tmpl w:val="73EA70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51D81CCD"/>
    <w:multiLevelType w:val="multilevel"/>
    <w:tmpl w:val="2B7ECE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15:restartNumberingAfterBreak="0">
    <w:nsid w:val="531E6614"/>
    <w:multiLevelType w:val="multilevel"/>
    <w:tmpl w:val="D4D6A6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15:restartNumberingAfterBreak="0">
    <w:nsid w:val="55C93849"/>
    <w:multiLevelType w:val="hybridMultilevel"/>
    <w:tmpl w:val="F3E09F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56636EA5"/>
    <w:multiLevelType w:val="multilevel"/>
    <w:tmpl w:val="020E48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15:restartNumberingAfterBreak="0">
    <w:nsid w:val="56F378CB"/>
    <w:multiLevelType w:val="multilevel"/>
    <w:tmpl w:val="980A1E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15:restartNumberingAfterBreak="0">
    <w:nsid w:val="5C696DD7"/>
    <w:multiLevelType w:val="multilevel"/>
    <w:tmpl w:val="2D706B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15:restartNumberingAfterBreak="0">
    <w:nsid w:val="5CC06CD0"/>
    <w:multiLevelType w:val="multilevel"/>
    <w:tmpl w:val="55D66D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15:restartNumberingAfterBreak="0">
    <w:nsid w:val="5D67709F"/>
    <w:multiLevelType w:val="multilevel"/>
    <w:tmpl w:val="912A71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15:restartNumberingAfterBreak="0">
    <w:nsid w:val="5E536D65"/>
    <w:multiLevelType w:val="multilevel"/>
    <w:tmpl w:val="0BE469B2"/>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53" w15:restartNumberingAfterBreak="0">
    <w:nsid w:val="5F267C99"/>
    <w:multiLevelType w:val="multilevel"/>
    <w:tmpl w:val="99E8F1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15:restartNumberingAfterBreak="0">
    <w:nsid w:val="68484EA1"/>
    <w:multiLevelType w:val="multilevel"/>
    <w:tmpl w:val="7A4C27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 w15:restartNumberingAfterBreak="0">
    <w:nsid w:val="697A2AA9"/>
    <w:multiLevelType w:val="multilevel"/>
    <w:tmpl w:val="C35402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 w15:restartNumberingAfterBreak="0">
    <w:nsid w:val="69DB3C95"/>
    <w:multiLevelType w:val="multilevel"/>
    <w:tmpl w:val="DC0430AA"/>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57" w15:restartNumberingAfterBreak="0">
    <w:nsid w:val="6B032DFE"/>
    <w:multiLevelType w:val="hybridMultilevel"/>
    <w:tmpl w:val="69F0B7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6B503593"/>
    <w:multiLevelType w:val="multilevel"/>
    <w:tmpl w:val="26529E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9" w15:restartNumberingAfterBreak="0">
    <w:nsid w:val="6C332860"/>
    <w:multiLevelType w:val="multilevel"/>
    <w:tmpl w:val="35E867BA"/>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60" w15:restartNumberingAfterBreak="0">
    <w:nsid w:val="6DF40178"/>
    <w:multiLevelType w:val="multilevel"/>
    <w:tmpl w:val="0E38FB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1" w15:restartNumberingAfterBreak="0">
    <w:nsid w:val="6FF856DD"/>
    <w:multiLevelType w:val="multilevel"/>
    <w:tmpl w:val="2BB87D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2" w15:restartNumberingAfterBreak="0">
    <w:nsid w:val="736F4037"/>
    <w:multiLevelType w:val="multilevel"/>
    <w:tmpl w:val="8AC89B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3" w15:restartNumberingAfterBreak="0">
    <w:nsid w:val="742A3672"/>
    <w:multiLevelType w:val="multilevel"/>
    <w:tmpl w:val="F10262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4" w15:restartNumberingAfterBreak="0">
    <w:nsid w:val="75714911"/>
    <w:multiLevelType w:val="multilevel"/>
    <w:tmpl w:val="CCAA41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5" w15:restartNumberingAfterBreak="0">
    <w:nsid w:val="76A14F78"/>
    <w:multiLevelType w:val="multilevel"/>
    <w:tmpl w:val="EE1AEFD0"/>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66" w15:restartNumberingAfterBreak="0">
    <w:nsid w:val="77427ED9"/>
    <w:multiLevelType w:val="multilevel"/>
    <w:tmpl w:val="5CEA00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7" w15:restartNumberingAfterBreak="0">
    <w:nsid w:val="77B535E3"/>
    <w:multiLevelType w:val="multilevel"/>
    <w:tmpl w:val="F6C8FC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79CF4E08"/>
    <w:multiLevelType w:val="multilevel"/>
    <w:tmpl w:val="846807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9" w15:restartNumberingAfterBreak="0">
    <w:nsid w:val="7BE41DED"/>
    <w:multiLevelType w:val="multilevel"/>
    <w:tmpl w:val="AE186D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0" w15:restartNumberingAfterBreak="0">
    <w:nsid w:val="7C6F79D5"/>
    <w:multiLevelType w:val="multilevel"/>
    <w:tmpl w:val="895892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1" w15:restartNumberingAfterBreak="0">
    <w:nsid w:val="7FA1119E"/>
    <w:multiLevelType w:val="multilevel"/>
    <w:tmpl w:val="25A8E1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42"/>
  </w:num>
  <w:num w:numId="2">
    <w:abstractNumId w:val="5"/>
  </w:num>
  <w:num w:numId="3">
    <w:abstractNumId w:val="18"/>
  </w:num>
  <w:num w:numId="4">
    <w:abstractNumId w:val="31"/>
  </w:num>
  <w:num w:numId="5">
    <w:abstractNumId w:val="27"/>
  </w:num>
  <w:num w:numId="6">
    <w:abstractNumId w:val="10"/>
  </w:num>
  <w:num w:numId="7">
    <w:abstractNumId w:val="46"/>
  </w:num>
  <w:num w:numId="8">
    <w:abstractNumId w:val="23"/>
  </w:num>
  <w:num w:numId="9">
    <w:abstractNumId w:val="11"/>
  </w:num>
  <w:num w:numId="10">
    <w:abstractNumId w:val="26"/>
  </w:num>
  <w:num w:numId="11">
    <w:abstractNumId w:val="38"/>
  </w:num>
  <w:num w:numId="12">
    <w:abstractNumId w:val="48"/>
  </w:num>
  <w:num w:numId="13">
    <w:abstractNumId w:val="49"/>
  </w:num>
  <w:num w:numId="14">
    <w:abstractNumId w:val="53"/>
  </w:num>
  <w:num w:numId="15">
    <w:abstractNumId w:val="60"/>
  </w:num>
  <w:num w:numId="16">
    <w:abstractNumId w:val="32"/>
  </w:num>
  <w:num w:numId="17">
    <w:abstractNumId w:val="54"/>
  </w:num>
  <w:num w:numId="18">
    <w:abstractNumId w:val="66"/>
  </w:num>
  <w:num w:numId="19">
    <w:abstractNumId w:val="15"/>
  </w:num>
  <w:num w:numId="20">
    <w:abstractNumId w:val="2"/>
  </w:num>
  <w:num w:numId="21">
    <w:abstractNumId w:val="12"/>
  </w:num>
  <w:num w:numId="22">
    <w:abstractNumId w:val="64"/>
  </w:num>
  <w:num w:numId="23">
    <w:abstractNumId w:val="6"/>
  </w:num>
  <w:num w:numId="24">
    <w:abstractNumId w:val="43"/>
  </w:num>
  <w:num w:numId="25">
    <w:abstractNumId w:val="7"/>
  </w:num>
  <w:num w:numId="26">
    <w:abstractNumId w:val="40"/>
  </w:num>
  <w:num w:numId="27">
    <w:abstractNumId w:val="35"/>
  </w:num>
  <w:num w:numId="28">
    <w:abstractNumId w:val="55"/>
  </w:num>
  <w:num w:numId="29">
    <w:abstractNumId w:val="20"/>
  </w:num>
  <w:num w:numId="30">
    <w:abstractNumId w:val="70"/>
  </w:num>
  <w:num w:numId="31">
    <w:abstractNumId w:val="68"/>
  </w:num>
  <w:num w:numId="32">
    <w:abstractNumId w:val="39"/>
  </w:num>
  <w:num w:numId="33">
    <w:abstractNumId w:val="33"/>
  </w:num>
  <w:num w:numId="34">
    <w:abstractNumId w:val="0"/>
  </w:num>
  <w:num w:numId="35">
    <w:abstractNumId w:val="30"/>
  </w:num>
  <w:num w:numId="36">
    <w:abstractNumId w:val="36"/>
  </w:num>
  <w:num w:numId="37">
    <w:abstractNumId w:val="58"/>
  </w:num>
  <w:num w:numId="38">
    <w:abstractNumId w:val="28"/>
  </w:num>
  <w:num w:numId="39">
    <w:abstractNumId w:val="50"/>
  </w:num>
  <w:num w:numId="40">
    <w:abstractNumId w:val="71"/>
  </w:num>
  <w:num w:numId="41">
    <w:abstractNumId w:val="8"/>
  </w:num>
  <w:num w:numId="42">
    <w:abstractNumId w:val="51"/>
  </w:num>
  <w:num w:numId="43">
    <w:abstractNumId w:val="16"/>
  </w:num>
  <w:num w:numId="44">
    <w:abstractNumId w:val="13"/>
  </w:num>
  <w:num w:numId="45">
    <w:abstractNumId w:val="29"/>
  </w:num>
  <w:num w:numId="46">
    <w:abstractNumId w:val="24"/>
  </w:num>
  <w:num w:numId="47">
    <w:abstractNumId w:val="44"/>
  </w:num>
  <w:num w:numId="48">
    <w:abstractNumId w:val="61"/>
  </w:num>
  <w:num w:numId="49">
    <w:abstractNumId w:val="62"/>
  </w:num>
  <w:num w:numId="50">
    <w:abstractNumId w:val="47"/>
  </w:num>
  <w:num w:numId="51">
    <w:abstractNumId w:val="14"/>
  </w:num>
  <w:num w:numId="52">
    <w:abstractNumId w:val="1"/>
  </w:num>
  <w:num w:numId="53">
    <w:abstractNumId w:val="63"/>
  </w:num>
  <w:num w:numId="54">
    <w:abstractNumId w:val="21"/>
  </w:num>
  <w:num w:numId="55">
    <w:abstractNumId w:val="45"/>
  </w:num>
  <w:num w:numId="56">
    <w:abstractNumId w:val="69"/>
  </w:num>
  <w:num w:numId="57">
    <w:abstractNumId w:val="9"/>
  </w:num>
  <w:num w:numId="58">
    <w:abstractNumId w:val="65"/>
  </w:num>
  <w:num w:numId="59">
    <w:abstractNumId w:val="19"/>
  </w:num>
  <w:num w:numId="60">
    <w:abstractNumId w:val="59"/>
  </w:num>
  <w:num w:numId="61">
    <w:abstractNumId w:val="52"/>
  </w:num>
  <w:num w:numId="62">
    <w:abstractNumId w:val="34"/>
  </w:num>
  <w:num w:numId="63">
    <w:abstractNumId w:val="56"/>
  </w:num>
  <w:num w:numId="64">
    <w:abstractNumId w:val="17"/>
  </w:num>
  <w:num w:numId="65">
    <w:abstractNumId w:val="17"/>
    <w:lvlOverride w:ilvl="1">
      <w:lvl w:ilvl="1">
        <w:numFmt w:val="bullet"/>
        <w:lvlText w:val=""/>
        <w:lvlJc w:val="left"/>
        <w:pPr>
          <w:tabs>
            <w:tab w:val="num" w:pos="1440"/>
          </w:tabs>
          <w:ind w:left="1440" w:hanging="360"/>
        </w:pPr>
        <w:rPr>
          <w:rFonts w:ascii="Symbol" w:hAnsi="Symbol" w:hint="default"/>
          <w:sz w:val="20"/>
        </w:rPr>
      </w:lvl>
    </w:lvlOverride>
  </w:num>
  <w:num w:numId="66">
    <w:abstractNumId w:val="17"/>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
        <w:lvlJc w:val="left"/>
        <w:pPr>
          <w:tabs>
            <w:tab w:val="num" w:pos="2160"/>
          </w:tabs>
          <w:ind w:left="2160" w:hanging="360"/>
        </w:pPr>
        <w:rPr>
          <w:rFonts w:ascii="Symbol" w:hAnsi="Symbol" w:hint="default"/>
          <w:sz w:val="20"/>
        </w:rPr>
      </w:lvl>
    </w:lvlOverride>
  </w:num>
  <w:num w:numId="67">
    <w:abstractNumId w:val="17"/>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
        <w:lvlJc w:val="left"/>
        <w:pPr>
          <w:tabs>
            <w:tab w:val="num" w:pos="2160"/>
          </w:tabs>
          <w:ind w:left="2160" w:hanging="360"/>
        </w:pPr>
        <w:rPr>
          <w:rFonts w:ascii="Symbol" w:hAnsi="Symbol" w:hint="default"/>
          <w:sz w:val="20"/>
        </w:rPr>
      </w:lvl>
    </w:lvlOverride>
    <w:lvlOverride w:ilvl="3">
      <w:lvl w:ilvl="3">
        <w:numFmt w:val="bullet"/>
        <w:lvlText w:val=""/>
        <w:lvlJc w:val="left"/>
        <w:pPr>
          <w:tabs>
            <w:tab w:val="num" w:pos="2880"/>
          </w:tabs>
          <w:ind w:left="2880" w:hanging="360"/>
        </w:pPr>
        <w:rPr>
          <w:rFonts w:ascii="Symbol" w:hAnsi="Symbol" w:hint="default"/>
          <w:sz w:val="20"/>
        </w:rPr>
      </w:lvl>
    </w:lvlOverride>
  </w:num>
  <w:num w:numId="68">
    <w:abstractNumId w:val="17"/>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
        <w:lvlJc w:val="left"/>
        <w:pPr>
          <w:tabs>
            <w:tab w:val="num" w:pos="2160"/>
          </w:tabs>
          <w:ind w:left="2160" w:hanging="360"/>
        </w:pPr>
        <w:rPr>
          <w:rFonts w:ascii="Symbol" w:hAnsi="Symbol" w:hint="default"/>
          <w:sz w:val="20"/>
        </w:rPr>
      </w:lvl>
    </w:lvlOverride>
    <w:lvlOverride w:ilvl="3">
      <w:lvl w:ilvl="3">
        <w:numFmt w:val="bullet"/>
        <w:lvlText w:val=""/>
        <w:lvlJc w:val="left"/>
        <w:pPr>
          <w:tabs>
            <w:tab w:val="num" w:pos="2880"/>
          </w:tabs>
          <w:ind w:left="2880" w:hanging="360"/>
        </w:pPr>
        <w:rPr>
          <w:rFonts w:ascii="Symbol" w:hAnsi="Symbol" w:hint="default"/>
          <w:sz w:val="20"/>
        </w:rPr>
      </w:lvl>
    </w:lvlOverride>
    <w:lvlOverride w:ilvl="4">
      <w:lvl w:ilvl="4">
        <w:numFmt w:val="bullet"/>
        <w:lvlText w:val=""/>
        <w:lvlJc w:val="left"/>
        <w:pPr>
          <w:tabs>
            <w:tab w:val="num" w:pos="3600"/>
          </w:tabs>
          <w:ind w:left="3600" w:hanging="360"/>
        </w:pPr>
        <w:rPr>
          <w:rFonts w:ascii="Symbol" w:hAnsi="Symbol" w:hint="default"/>
          <w:sz w:val="20"/>
        </w:rPr>
      </w:lvl>
    </w:lvlOverride>
  </w:num>
  <w:num w:numId="69">
    <w:abstractNumId w:val="17"/>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
        <w:lvlJc w:val="left"/>
        <w:pPr>
          <w:tabs>
            <w:tab w:val="num" w:pos="2160"/>
          </w:tabs>
          <w:ind w:left="2160" w:hanging="360"/>
        </w:pPr>
        <w:rPr>
          <w:rFonts w:ascii="Symbol" w:hAnsi="Symbol" w:hint="default"/>
          <w:sz w:val="20"/>
        </w:rPr>
      </w:lvl>
    </w:lvlOverride>
    <w:lvlOverride w:ilvl="3">
      <w:lvl w:ilvl="3">
        <w:numFmt w:val="bullet"/>
        <w:lvlText w:val=""/>
        <w:lvlJc w:val="left"/>
        <w:pPr>
          <w:tabs>
            <w:tab w:val="num" w:pos="2880"/>
          </w:tabs>
          <w:ind w:left="2880" w:hanging="360"/>
        </w:pPr>
        <w:rPr>
          <w:rFonts w:ascii="Symbol" w:hAnsi="Symbol" w:hint="default"/>
          <w:sz w:val="20"/>
        </w:rPr>
      </w:lvl>
    </w:lvlOverride>
    <w:lvlOverride w:ilvl="4">
      <w:lvl w:ilvl="4">
        <w:numFmt w:val="bullet"/>
        <w:lvlText w:val=""/>
        <w:lvlJc w:val="left"/>
        <w:pPr>
          <w:tabs>
            <w:tab w:val="num" w:pos="3600"/>
          </w:tabs>
          <w:ind w:left="3600" w:hanging="360"/>
        </w:pPr>
        <w:rPr>
          <w:rFonts w:ascii="Symbol" w:hAnsi="Symbol" w:hint="default"/>
          <w:sz w:val="20"/>
        </w:rPr>
      </w:lvl>
    </w:lvlOverride>
    <w:lvlOverride w:ilvl="5">
      <w:lvl w:ilvl="5">
        <w:numFmt w:val="bullet"/>
        <w:lvlText w:val=""/>
        <w:lvlJc w:val="left"/>
        <w:pPr>
          <w:tabs>
            <w:tab w:val="num" w:pos="4320"/>
          </w:tabs>
          <w:ind w:left="4320" w:hanging="360"/>
        </w:pPr>
        <w:rPr>
          <w:rFonts w:ascii="Symbol" w:hAnsi="Symbol" w:hint="default"/>
          <w:sz w:val="20"/>
        </w:rPr>
      </w:lvl>
    </w:lvlOverride>
  </w:num>
  <w:num w:numId="70">
    <w:abstractNumId w:val="37"/>
  </w:num>
  <w:num w:numId="71">
    <w:abstractNumId w:val="37"/>
    <w:lvlOverride w:ilvl="1">
      <w:lvl w:ilvl="1">
        <w:numFmt w:val="bullet"/>
        <w:lvlText w:val=""/>
        <w:lvlJc w:val="left"/>
        <w:pPr>
          <w:tabs>
            <w:tab w:val="num" w:pos="1440"/>
          </w:tabs>
          <w:ind w:left="1440" w:hanging="360"/>
        </w:pPr>
        <w:rPr>
          <w:rFonts w:ascii="Symbol" w:hAnsi="Symbol" w:hint="default"/>
          <w:sz w:val="20"/>
        </w:rPr>
      </w:lvl>
    </w:lvlOverride>
  </w:num>
  <w:num w:numId="72">
    <w:abstractNumId w:val="25"/>
  </w:num>
  <w:num w:numId="73">
    <w:abstractNumId w:val="25"/>
    <w:lvlOverride w:ilvl="1">
      <w:lvl w:ilvl="1">
        <w:numFmt w:val="bullet"/>
        <w:lvlText w:val=""/>
        <w:lvlJc w:val="left"/>
        <w:pPr>
          <w:tabs>
            <w:tab w:val="num" w:pos="1440"/>
          </w:tabs>
          <w:ind w:left="1440" w:hanging="360"/>
        </w:pPr>
        <w:rPr>
          <w:rFonts w:ascii="Symbol" w:hAnsi="Symbol" w:hint="default"/>
          <w:sz w:val="20"/>
        </w:rPr>
      </w:lvl>
    </w:lvlOverride>
  </w:num>
  <w:num w:numId="74">
    <w:abstractNumId w:val="25"/>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
        <w:lvlJc w:val="left"/>
        <w:pPr>
          <w:tabs>
            <w:tab w:val="num" w:pos="2160"/>
          </w:tabs>
          <w:ind w:left="2160" w:hanging="360"/>
        </w:pPr>
        <w:rPr>
          <w:rFonts w:ascii="Symbol" w:hAnsi="Symbol" w:hint="default"/>
          <w:sz w:val="20"/>
        </w:rPr>
      </w:lvl>
    </w:lvlOverride>
  </w:num>
  <w:num w:numId="75">
    <w:abstractNumId w:val="25"/>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
        <w:lvlJc w:val="left"/>
        <w:pPr>
          <w:tabs>
            <w:tab w:val="num" w:pos="2160"/>
          </w:tabs>
          <w:ind w:left="2160" w:hanging="360"/>
        </w:pPr>
        <w:rPr>
          <w:rFonts w:ascii="Symbol" w:hAnsi="Symbol" w:hint="default"/>
          <w:sz w:val="20"/>
        </w:rPr>
      </w:lvl>
    </w:lvlOverride>
    <w:lvlOverride w:ilvl="3">
      <w:lvl w:ilvl="3">
        <w:numFmt w:val="bullet"/>
        <w:lvlText w:val=""/>
        <w:lvlJc w:val="left"/>
        <w:pPr>
          <w:tabs>
            <w:tab w:val="num" w:pos="2880"/>
          </w:tabs>
          <w:ind w:left="2880" w:hanging="360"/>
        </w:pPr>
        <w:rPr>
          <w:rFonts w:ascii="Symbol" w:hAnsi="Symbol" w:hint="default"/>
          <w:sz w:val="20"/>
        </w:rPr>
      </w:lvl>
    </w:lvlOverride>
  </w:num>
  <w:num w:numId="76">
    <w:abstractNumId w:val="22"/>
  </w:num>
  <w:num w:numId="77">
    <w:abstractNumId w:val="22"/>
    <w:lvlOverride w:ilvl="1">
      <w:lvl w:ilvl="1">
        <w:numFmt w:val="bullet"/>
        <w:lvlText w:val=""/>
        <w:lvlJc w:val="left"/>
        <w:pPr>
          <w:tabs>
            <w:tab w:val="num" w:pos="1440"/>
          </w:tabs>
          <w:ind w:left="1440" w:hanging="360"/>
        </w:pPr>
        <w:rPr>
          <w:rFonts w:ascii="Symbol" w:hAnsi="Symbol" w:hint="default"/>
          <w:sz w:val="20"/>
        </w:rPr>
      </w:lvl>
    </w:lvlOverride>
  </w:num>
  <w:num w:numId="78">
    <w:abstractNumId w:val="22"/>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
        <w:lvlJc w:val="left"/>
        <w:pPr>
          <w:tabs>
            <w:tab w:val="num" w:pos="2160"/>
          </w:tabs>
          <w:ind w:left="2160" w:hanging="360"/>
        </w:pPr>
        <w:rPr>
          <w:rFonts w:ascii="Symbol" w:hAnsi="Symbol" w:hint="default"/>
          <w:sz w:val="20"/>
        </w:rPr>
      </w:lvl>
    </w:lvlOverride>
  </w:num>
  <w:num w:numId="79">
    <w:abstractNumId w:val="22"/>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
        <w:lvlJc w:val="left"/>
        <w:pPr>
          <w:tabs>
            <w:tab w:val="num" w:pos="2160"/>
          </w:tabs>
          <w:ind w:left="2160" w:hanging="360"/>
        </w:pPr>
        <w:rPr>
          <w:rFonts w:ascii="Symbol" w:hAnsi="Symbol" w:hint="default"/>
          <w:sz w:val="20"/>
        </w:rPr>
      </w:lvl>
    </w:lvlOverride>
    <w:lvlOverride w:ilvl="3">
      <w:lvl w:ilvl="3">
        <w:numFmt w:val="bullet"/>
        <w:lvlText w:val=""/>
        <w:lvlJc w:val="left"/>
        <w:pPr>
          <w:tabs>
            <w:tab w:val="num" w:pos="2880"/>
          </w:tabs>
          <w:ind w:left="2880" w:hanging="360"/>
        </w:pPr>
        <w:rPr>
          <w:rFonts w:ascii="Symbol" w:hAnsi="Symbol" w:hint="default"/>
          <w:sz w:val="20"/>
        </w:rPr>
      </w:lvl>
    </w:lvlOverride>
  </w:num>
  <w:num w:numId="80">
    <w:abstractNumId w:val="57"/>
  </w:num>
  <w:num w:numId="81">
    <w:abstractNumId w:val="67"/>
  </w:num>
  <w:num w:numId="82">
    <w:abstractNumId w:val="67"/>
    <w:lvlOverride w:ilvl="1">
      <w:lvl w:ilvl="1">
        <w:numFmt w:val="bullet"/>
        <w:lvlText w:val=""/>
        <w:lvlJc w:val="left"/>
        <w:pPr>
          <w:tabs>
            <w:tab w:val="num" w:pos="1440"/>
          </w:tabs>
          <w:ind w:left="1440" w:hanging="360"/>
        </w:pPr>
        <w:rPr>
          <w:rFonts w:ascii="Symbol" w:hAnsi="Symbol" w:hint="default"/>
          <w:sz w:val="20"/>
        </w:rPr>
      </w:lvl>
    </w:lvlOverride>
  </w:num>
  <w:num w:numId="83">
    <w:abstractNumId w:val="3"/>
  </w:num>
  <w:num w:numId="84">
    <w:abstractNumId w:val="3"/>
    <w:lvlOverride w:ilvl="1">
      <w:lvl w:ilvl="1">
        <w:numFmt w:val="bullet"/>
        <w:lvlText w:val=""/>
        <w:lvlJc w:val="left"/>
        <w:pPr>
          <w:tabs>
            <w:tab w:val="num" w:pos="1440"/>
          </w:tabs>
          <w:ind w:left="1440" w:hanging="360"/>
        </w:pPr>
        <w:rPr>
          <w:rFonts w:ascii="Symbol" w:hAnsi="Symbol" w:hint="default"/>
          <w:sz w:val="20"/>
        </w:rPr>
      </w:lvl>
    </w:lvlOverride>
  </w:num>
  <w:num w:numId="85">
    <w:abstractNumId w:val="4"/>
  </w:num>
  <w:num w:numId="86">
    <w:abstractNumId w:val="41"/>
  </w:num>
  <w:numIdMacAtCleanup w:val="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202"/>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1567"/>
    <w:rsid w:val="000A2B6C"/>
    <w:rsid w:val="000F16BB"/>
    <w:rsid w:val="001157A3"/>
    <w:rsid w:val="00184F53"/>
    <w:rsid w:val="001B5170"/>
    <w:rsid w:val="002906C5"/>
    <w:rsid w:val="002E14D6"/>
    <w:rsid w:val="00305F34"/>
    <w:rsid w:val="003C1567"/>
    <w:rsid w:val="003F1896"/>
    <w:rsid w:val="00457D55"/>
    <w:rsid w:val="004616C3"/>
    <w:rsid w:val="00534567"/>
    <w:rsid w:val="005E2A94"/>
    <w:rsid w:val="005F17C8"/>
    <w:rsid w:val="006B31D9"/>
    <w:rsid w:val="006E2E7F"/>
    <w:rsid w:val="008D63E9"/>
    <w:rsid w:val="00922CCD"/>
    <w:rsid w:val="00922F9A"/>
    <w:rsid w:val="00C90444"/>
    <w:rsid w:val="00D64507"/>
    <w:rsid w:val="00E12926"/>
    <w:rsid w:val="00EB42F9"/>
    <w:rsid w:val="00EC13BF"/>
    <w:rsid w:val="00F0088F"/>
    <w:rsid w:val="00F16394"/>
    <w:rsid w:val="00F45A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1E650C"/>
  <w15:chartTrackingRefBased/>
  <w15:docId w15:val="{F491673E-D101-4DB5-80AD-FFB3519936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616C3"/>
    <w:pPr>
      <w:keepNext/>
      <w:keepLines/>
      <w:spacing w:before="240" w:after="0" w:line="240" w:lineRule="auto"/>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C1567"/>
    <w:pPr>
      <w:ind w:left="720"/>
      <w:contextualSpacing/>
    </w:pPr>
  </w:style>
  <w:style w:type="character" w:customStyle="1" w:styleId="Heading1Char">
    <w:name w:val="Heading 1 Char"/>
    <w:basedOn w:val="DefaultParagraphFont"/>
    <w:link w:val="Heading1"/>
    <w:uiPriority w:val="9"/>
    <w:rsid w:val="004616C3"/>
    <w:rPr>
      <w:rFonts w:asciiTheme="majorHAnsi" w:eastAsiaTheme="majorEastAsia" w:hAnsiTheme="majorHAnsi" w:cstheme="majorBidi"/>
      <w:color w:val="2F5496" w:themeColor="accent1" w:themeShade="BF"/>
      <w:sz w:val="32"/>
      <w:szCs w:val="32"/>
    </w:rPr>
  </w:style>
  <w:style w:type="character" w:styleId="Hyperlink">
    <w:name w:val="Hyperlink"/>
    <w:basedOn w:val="DefaultParagraphFont"/>
    <w:uiPriority w:val="99"/>
    <w:unhideWhenUsed/>
    <w:rsid w:val="004616C3"/>
    <w:rPr>
      <w:color w:val="0563C1" w:themeColor="hyperlink"/>
      <w:u w:val="single"/>
    </w:rPr>
  </w:style>
  <w:style w:type="paragraph" w:styleId="NormalWeb">
    <w:name w:val="Normal (Web)"/>
    <w:basedOn w:val="Normal"/>
    <w:uiPriority w:val="99"/>
    <w:semiHidden/>
    <w:unhideWhenUsed/>
    <w:rsid w:val="004616C3"/>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hyperlink" Target="https://doi.org/10.1080/08997659.2017.1360410" TargetMode="Externa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39</Pages>
  <Words>12488</Words>
  <Characters>71188</Characters>
  <Application>Microsoft Office Word</Application>
  <DocSecurity>0</DocSecurity>
  <Lines>593</Lines>
  <Paragraphs>167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Anonymous</dc:creator>
  <cp:keywords/>
  <dc:description/>
  <cp:lastModifiedBy>Tara Myers Harrison</cp:lastModifiedBy>
  <cp:revision>2</cp:revision>
  <dcterms:created xsi:type="dcterms:W3CDTF">2022-01-27T03:24:00Z</dcterms:created>
  <dcterms:modified xsi:type="dcterms:W3CDTF">2022-01-27T03:24:00Z</dcterms:modified>
</cp:coreProperties>
</file>