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B7C7F" w:rsidRDefault="00F35A9E">
      <w:pPr>
        <w:jc w:val="center"/>
        <w:rPr>
          <w:b/>
        </w:rPr>
      </w:pPr>
      <w:r>
        <w:rPr>
          <w:b/>
        </w:rPr>
        <w:t>Accuracy of noninvasive anesthetic monitoring in the anesthetized giraffe (</w:t>
      </w:r>
      <w:proofErr w:type="spellStart"/>
      <w:r>
        <w:rPr>
          <w:b/>
        </w:rPr>
        <w:t>Giraffa</w:t>
      </w:r>
      <w:proofErr w:type="spellEnd"/>
      <w:r>
        <w:rPr>
          <w:b/>
        </w:rPr>
        <w:t xml:space="preserve"> </w:t>
      </w:r>
      <w:proofErr w:type="spellStart"/>
      <w:r>
        <w:rPr>
          <w:b/>
        </w:rPr>
        <w:t>camelopardalis</w:t>
      </w:r>
      <w:proofErr w:type="spellEnd"/>
      <w:r>
        <w:rPr>
          <w:b/>
        </w:rPr>
        <w:t xml:space="preserve">). </w:t>
      </w:r>
    </w:p>
    <w:p w14:paraId="00000002" w14:textId="77777777" w:rsidR="00EB7C7F" w:rsidRDefault="00F35A9E">
      <w:pPr>
        <w:jc w:val="center"/>
      </w:pPr>
      <w:proofErr w:type="spellStart"/>
      <w:r>
        <w:t>Bertelsen</w:t>
      </w:r>
      <w:proofErr w:type="spellEnd"/>
      <w:r>
        <w:t xml:space="preserve"> MF, </w:t>
      </w:r>
      <w:proofErr w:type="spellStart"/>
      <w:r>
        <w:t>Grøndahl</w:t>
      </w:r>
      <w:proofErr w:type="spellEnd"/>
      <w:r>
        <w:t xml:space="preserve"> C, Stegmann GF, Sauer C, </w:t>
      </w:r>
      <w:proofErr w:type="spellStart"/>
      <w:r>
        <w:t>Secher</w:t>
      </w:r>
      <w:proofErr w:type="spellEnd"/>
      <w:r>
        <w:t xml:space="preserve"> NH, </w:t>
      </w:r>
      <w:proofErr w:type="spellStart"/>
      <w:r>
        <w:t>Hasenkam</w:t>
      </w:r>
      <w:proofErr w:type="spellEnd"/>
      <w:r>
        <w:t xml:space="preserve"> JM, </w:t>
      </w:r>
      <w:proofErr w:type="spellStart"/>
      <w:r>
        <w:t>Damkjær</w:t>
      </w:r>
      <w:proofErr w:type="spellEnd"/>
      <w:r>
        <w:t xml:space="preserve"> M, </w:t>
      </w:r>
      <w:proofErr w:type="spellStart"/>
      <w:r>
        <w:t>Aalkjær</w:t>
      </w:r>
      <w:proofErr w:type="spellEnd"/>
      <w:r>
        <w:t xml:space="preserve"> C, Wang T. </w:t>
      </w:r>
    </w:p>
    <w:p w14:paraId="00000003" w14:textId="77777777" w:rsidR="00EB7C7F" w:rsidRDefault="00F35A9E">
      <w:pPr>
        <w:jc w:val="center"/>
      </w:pPr>
      <w:r>
        <w:t>Journal of Zoo and Wildlife Medicine. 2017 Sep;48(3):609-15.</w:t>
      </w:r>
    </w:p>
    <w:p w14:paraId="00000004" w14:textId="77777777" w:rsidR="00EB7C7F" w:rsidRDefault="00EB7C7F">
      <w:pPr>
        <w:jc w:val="center"/>
      </w:pPr>
    </w:p>
    <w:p w14:paraId="00000005" w14:textId="77777777" w:rsidR="00EB7C7F" w:rsidRDefault="00F35A9E">
      <w:r>
        <w:rPr>
          <w:b/>
        </w:rPr>
        <w:t>Taxa:</w:t>
      </w:r>
      <w:r>
        <w:t xml:space="preserve"> Mammalia → </w:t>
      </w:r>
      <w:proofErr w:type="spellStart"/>
      <w:r>
        <w:t>Artiodactyla</w:t>
      </w:r>
      <w:proofErr w:type="spellEnd"/>
      <w:r>
        <w:t xml:space="preserve"> → </w:t>
      </w:r>
      <w:proofErr w:type="spellStart"/>
      <w:r>
        <w:t>Giraffidae</w:t>
      </w:r>
      <w:proofErr w:type="spellEnd"/>
    </w:p>
    <w:p w14:paraId="00000006" w14:textId="77777777" w:rsidR="00EB7C7F" w:rsidRDefault="00F35A9E">
      <w:r>
        <w:rPr>
          <w:b/>
        </w:rPr>
        <w:t>Abstract:</w:t>
      </w:r>
      <w:r>
        <w:t xml:space="preserve"> This study evaluated the accuracy of pulse oximetry, capnography, and </w:t>
      </w:r>
      <w:proofErr w:type="spellStart"/>
      <w:r>
        <w:t>oscillometric</w:t>
      </w:r>
      <w:proofErr w:type="spellEnd"/>
      <w:r>
        <w:t xml:space="preserve"> blood pressure during general anesthesia in giraffes (</w:t>
      </w:r>
      <w:proofErr w:type="spellStart"/>
      <w:r>
        <w:rPr>
          <w:i/>
        </w:rPr>
        <w:t>Gir</w:t>
      </w:r>
      <w:r>
        <w:rPr>
          <w:i/>
        </w:rPr>
        <w:t>affa</w:t>
      </w:r>
      <w:proofErr w:type="spellEnd"/>
      <w:r>
        <w:rPr>
          <w:i/>
        </w:rPr>
        <w:t xml:space="preserve"> </w:t>
      </w:r>
      <w:proofErr w:type="spellStart"/>
      <w:r>
        <w:rPr>
          <w:i/>
        </w:rPr>
        <w:t>camelopardalis</w:t>
      </w:r>
      <w:proofErr w:type="spellEnd"/>
      <w:r>
        <w:t>). T</w:t>
      </w:r>
      <w:r>
        <w:rPr>
          <w:u w:val="single"/>
        </w:rPr>
        <w:t>hirty-two giraffes anesthetized</w:t>
      </w:r>
      <w:r>
        <w:t xml:space="preserve"> for physiologic experiments were instrumented with a pulse oximeter transmittance probe positioned on the tongue and a capnograph sampling line placed at the oral end of the endotracheal tube. A human </w:t>
      </w:r>
      <w:r>
        <w:t xml:space="preserve">size 10 blood pressure cuff was placed around the base of the tail, and an </w:t>
      </w:r>
      <w:r>
        <w:rPr>
          <w:u w:val="single"/>
        </w:rPr>
        <w:t>indwelling arterial catheter in the auricular artery continuously measured blood pressure</w:t>
      </w:r>
      <w:r>
        <w:t>. Giraffes were intermittently ventilated using a Hudson demand valve throughout the procedu</w:t>
      </w:r>
      <w:r>
        <w:t xml:space="preserve">res. </w:t>
      </w:r>
      <w:r>
        <w:rPr>
          <w:u w:val="single"/>
        </w:rPr>
        <w:t xml:space="preserve">Arterial blood for blood gas analysis was collected at multiple time points. Relationships between oxygen saturation as determined by pulse oximetry and arterial oxygen saturation, between arterial carbon dioxide partial pressure and end-tidal carbon </w:t>
      </w:r>
      <w:r>
        <w:rPr>
          <w:u w:val="single"/>
        </w:rPr>
        <w:t xml:space="preserve">dioxide, and between </w:t>
      </w:r>
      <w:proofErr w:type="spellStart"/>
      <w:r>
        <w:rPr>
          <w:u w:val="single"/>
        </w:rPr>
        <w:t>oscillometric</w:t>
      </w:r>
      <w:proofErr w:type="spellEnd"/>
      <w:r>
        <w:rPr>
          <w:u w:val="single"/>
        </w:rPr>
        <w:t xml:space="preserve"> pressure and invasive arterial blood pressure were assessed, </w:t>
      </w:r>
      <w:r>
        <w:t xml:space="preserve">and the accuracy of pulse oximetry, capnography, and </w:t>
      </w:r>
      <w:proofErr w:type="spellStart"/>
      <w:r>
        <w:t>oscillometric</w:t>
      </w:r>
      <w:proofErr w:type="spellEnd"/>
      <w:r>
        <w:t xml:space="preserve"> blood pressure monitoring evaluated using Bland-Altman analysis. All three noninvasive method</w:t>
      </w:r>
      <w:r>
        <w:t>s provided relatively poor estimates of the reference values. Receiver operating characteristic curve fitting was used to determine cut-off values for hypoxia, hypocapnia, hypercapnia, and hypotension for dichotomous decision-making. Applying these cut-off</w:t>
      </w:r>
      <w:r>
        <w:t xml:space="preserve"> values, there was reasonable sensitivity for detection of hypocapnia, hypercapnia, and hypotension, but not for hypoxemia. Noninvasive anesthetic monitoring should be interpreted with caution in giraffes and, ideally, invasive monitoring should be employe</w:t>
      </w:r>
      <w:r>
        <w:t>d.</w:t>
      </w:r>
    </w:p>
    <w:p w14:paraId="00000007" w14:textId="77777777" w:rsidR="00EB7C7F" w:rsidRDefault="00EB7C7F"/>
    <w:p w14:paraId="00000008" w14:textId="77777777" w:rsidR="00EB7C7F" w:rsidRDefault="00F35A9E">
      <w:pPr>
        <w:numPr>
          <w:ilvl w:val="0"/>
          <w:numId w:val="3"/>
        </w:numPr>
      </w:pPr>
      <w:r>
        <w:t>Direct blood pressure measured via arterial catheter in auricular artery</w:t>
      </w:r>
    </w:p>
    <w:p w14:paraId="00000009" w14:textId="77777777" w:rsidR="00EB7C7F" w:rsidRDefault="00F35A9E">
      <w:pPr>
        <w:numPr>
          <w:ilvl w:val="0"/>
          <w:numId w:val="3"/>
        </w:numPr>
      </w:pPr>
      <w:r>
        <w:t>Indirect blood pressure measured via cuff at tail base</w:t>
      </w:r>
    </w:p>
    <w:p w14:paraId="0000000A" w14:textId="77777777" w:rsidR="00EB7C7F" w:rsidRDefault="00F35A9E">
      <w:pPr>
        <w:numPr>
          <w:ilvl w:val="0"/>
          <w:numId w:val="3"/>
        </w:numPr>
      </w:pPr>
      <w:proofErr w:type="spellStart"/>
      <w:r>
        <w:t>Oscillometric</w:t>
      </w:r>
      <w:proofErr w:type="spellEnd"/>
      <w:r>
        <w:t xml:space="preserve"> blood pressure, pulse oximetry, and capnography were poor measures of actual values</w:t>
      </w:r>
    </w:p>
    <w:p w14:paraId="0000000B" w14:textId="77777777" w:rsidR="00EB7C7F" w:rsidRDefault="00F35A9E">
      <w:pPr>
        <w:numPr>
          <w:ilvl w:val="0"/>
          <w:numId w:val="3"/>
        </w:numPr>
      </w:pPr>
      <w:r>
        <w:t>Good positive predictive v</w:t>
      </w:r>
      <w:r>
        <w:t>alue but poor negative predictive value (e.g. if the value is abnormal, it’s probably true, but a normal value doesn’t mean that it’s normal)</w:t>
      </w:r>
    </w:p>
    <w:p w14:paraId="0000000C" w14:textId="77777777" w:rsidR="00EB7C7F" w:rsidRDefault="00F35A9E">
      <w:pPr>
        <w:numPr>
          <w:ilvl w:val="1"/>
          <w:numId w:val="3"/>
        </w:numPr>
      </w:pPr>
      <w:r>
        <w:t xml:space="preserve">For example, IBP hypotension was 99% correct, but prediction of </w:t>
      </w:r>
      <w:proofErr w:type="spellStart"/>
      <w:r>
        <w:t>normotension</w:t>
      </w:r>
      <w:proofErr w:type="spellEnd"/>
      <w:r>
        <w:t xml:space="preserve"> was 74% inaccurate!</w:t>
      </w:r>
    </w:p>
    <w:p w14:paraId="0000000D" w14:textId="77777777" w:rsidR="00EB7C7F" w:rsidRDefault="00F35A9E">
      <w:pPr>
        <w:numPr>
          <w:ilvl w:val="0"/>
          <w:numId w:val="3"/>
        </w:numPr>
      </w:pPr>
      <w:r>
        <w:t>Pulse oximetry an</w:t>
      </w:r>
      <w:r>
        <w:t>d capnography is often not accurate in large animals</w:t>
      </w:r>
    </w:p>
    <w:p w14:paraId="0000000E" w14:textId="77777777" w:rsidR="00EB7C7F" w:rsidRDefault="00EB7C7F">
      <w:pPr>
        <w:ind w:left="720"/>
      </w:pPr>
    </w:p>
    <w:p w14:paraId="0000000F" w14:textId="77777777" w:rsidR="00EB7C7F" w:rsidRDefault="00F35A9E">
      <w:r>
        <w:rPr>
          <w:b/>
        </w:rPr>
        <w:t>Conclusions:</w:t>
      </w:r>
      <w:r>
        <w:t xml:space="preserve"> Indirect blood pressure, capnography, and pulse oximetry did not accurately reflect anesthetized giraffe’s actual values.</w:t>
      </w:r>
    </w:p>
    <w:p w14:paraId="00000010" w14:textId="77777777" w:rsidR="00EB7C7F" w:rsidRDefault="00EB7C7F"/>
    <w:p w14:paraId="00000011" w14:textId="77777777" w:rsidR="00EB7C7F" w:rsidRDefault="00F35A9E">
      <w:pPr>
        <w:rPr>
          <w:b/>
        </w:rPr>
      </w:pPr>
      <w:r>
        <w:br w:type="page"/>
      </w:r>
    </w:p>
    <w:p w14:paraId="00000012" w14:textId="77777777" w:rsidR="00EB7C7F" w:rsidRDefault="00F35A9E">
      <w:pPr>
        <w:jc w:val="center"/>
        <w:rPr>
          <w:b/>
        </w:rPr>
      </w:pPr>
      <w:r>
        <w:rPr>
          <w:b/>
        </w:rPr>
        <w:lastRenderedPageBreak/>
        <w:t>Pharmacokinetics and pharmacodynamics of buprenorphine and susta</w:t>
      </w:r>
      <w:r>
        <w:rPr>
          <w:b/>
        </w:rPr>
        <w:t>ined-release buprenorphine after administration to adult alpacas</w:t>
      </w:r>
    </w:p>
    <w:p w14:paraId="00000013" w14:textId="77777777" w:rsidR="00EB7C7F" w:rsidRDefault="00F35A9E">
      <w:pPr>
        <w:jc w:val="center"/>
      </w:pPr>
      <w:r>
        <w:t xml:space="preserve">Dooley SB, </w:t>
      </w:r>
      <w:proofErr w:type="spellStart"/>
      <w:r>
        <w:t>Aarnes</w:t>
      </w:r>
      <w:proofErr w:type="spellEnd"/>
      <w:r>
        <w:t xml:space="preserve"> TK, </w:t>
      </w:r>
      <w:proofErr w:type="spellStart"/>
      <w:r>
        <w:t>Lakritz</w:t>
      </w:r>
      <w:proofErr w:type="spellEnd"/>
      <w:r>
        <w:t xml:space="preserve"> J, </w:t>
      </w:r>
      <w:proofErr w:type="spellStart"/>
      <w:r>
        <w:t>Lerche</w:t>
      </w:r>
      <w:proofErr w:type="spellEnd"/>
      <w:r>
        <w:t xml:space="preserve"> P, </w:t>
      </w:r>
      <w:proofErr w:type="spellStart"/>
      <w:r>
        <w:t>Bednarski</w:t>
      </w:r>
      <w:proofErr w:type="spellEnd"/>
      <w:r>
        <w:t xml:space="preserve"> RM, Hubbell JA. </w:t>
      </w:r>
    </w:p>
    <w:p w14:paraId="00000014" w14:textId="77777777" w:rsidR="00EB7C7F" w:rsidRDefault="00F35A9E">
      <w:pPr>
        <w:jc w:val="center"/>
        <w:rPr>
          <w:i/>
        </w:rPr>
      </w:pPr>
      <w:r>
        <w:t>American journal of veterinary research. 2017 Mar;78(3):321-9.</w:t>
      </w:r>
    </w:p>
    <w:p w14:paraId="00000015" w14:textId="77777777" w:rsidR="00EB7C7F" w:rsidRDefault="00EB7C7F">
      <w:pPr>
        <w:jc w:val="center"/>
        <w:rPr>
          <w:i/>
        </w:rPr>
      </w:pPr>
    </w:p>
    <w:p w14:paraId="00000016" w14:textId="77777777" w:rsidR="00EB7C7F" w:rsidRDefault="00F35A9E">
      <w:pPr>
        <w:rPr>
          <w:i/>
        </w:rPr>
      </w:pPr>
      <w:r>
        <w:rPr>
          <w:b/>
        </w:rPr>
        <w:t xml:space="preserve">Taxonomy: </w:t>
      </w:r>
      <w:r>
        <w:t xml:space="preserve">Mammalia → </w:t>
      </w:r>
      <w:proofErr w:type="spellStart"/>
      <w:r>
        <w:t>Artiodactyla</w:t>
      </w:r>
      <w:proofErr w:type="spellEnd"/>
      <w:r>
        <w:t xml:space="preserve"> → </w:t>
      </w:r>
      <w:proofErr w:type="spellStart"/>
      <w:r>
        <w:t>Camelidae</w:t>
      </w:r>
      <w:proofErr w:type="spellEnd"/>
      <w:r>
        <w:t xml:space="preserve"> → </w:t>
      </w:r>
      <w:proofErr w:type="spellStart"/>
      <w:r>
        <w:rPr>
          <w:i/>
        </w:rPr>
        <w:t>Vicugna</w:t>
      </w:r>
      <w:proofErr w:type="spellEnd"/>
      <w:r>
        <w:rPr>
          <w:i/>
        </w:rPr>
        <w:t xml:space="preserve"> </w:t>
      </w:r>
      <w:proofErr w:type="spellStart"/>
      <w:r>
        <w:rPr>
          <w:i/>
        </w:rPr>
        <w:t>p</w:t>
      </w:r>
      <w:r>
        <w:rPr>
          <w:i/>
        </w:rPr>
        <w:t>acos</w:t>
      </w:r>
      <w:proofErr w:type="spellEnd"/>
    </w:p>
    <w:p w14:paraId="00000017" w14:textId="77777777" w:rsidR="00EB7C7F" w:rsidRDefault="00F35A9E">
      <w:r>
        <w:rPr>
          <w:b/>
        </w:rPr>
        <w:t xml:space="preserve">Abstract: </w:t>
      </w:r>
      <w:r>
        <w:t xml:space="preserve">OBJECTIVE: To determine pharmacokinetics and pharmacodynamics of buprenorphine after IV and SC administration and of sustained-release (SR) buprenorphine after SC administration to adult alpacas. ANIMALS: 6 alpacas. PROCEDURES: </w:t>
      </w:r>
      <w:r>
        <w:rPr>
          <w:u w:val="single"/>
        </w:rPr>
        <w:t>Buprenorphine</w:t>
      </w:r>
      <w:r>
        <w:rPr>
          <w:u w:val="single"/>
        </w:rPr>
        <w:t xml:space="preserve"> (0.02 mg/kg, IV and SC) and SR buprenorphine (0.12 mg/kg, SC) were administered to each alpaca</w:t>
      </w:r>
      <w:r>
        <w:t xml:space="preserve">, with a 14-day washout period between administrations. Twenty-one venous </w:t>
      </w:r>
      <w:r>
        <w:rPr>
          <w:u w:val="single"/>
        </w:rPr>
        <w:t xml:space="preserve">blood samples were collected over 96 hours and used to determine plasma concentrations </w:t>
      </w:r>
      <w:r>
        <w:rPr>
          <w:u w:val="single"/>
        </w:rPr>
        <w:t>of buprenorphine</w:t>
      </w:r>
      <w:r>
        <w:t xml:space="preserve">. Pharmacokinetic parameters were calculated by use of noncompartmental analysis. Pharmacodynamic parameters were assessed via sedation, heart and respiratory rates, and thermal and mechanical </w:t>
      </w:r>
      <w:proofErr w:type="spellStart"/>
      <w:r>
        <w:t>antinociception</w:t>
      </w:r>
      <w:proofErr w:type="spellEnd"/>
      <w:r>
        <w:t xml:space="preserve"> indices. RESULTS: Mean ± SD max</w:t>
      </w:r>
      <w:r>
        <w:t>imum concentration after IV and SC administration of buprenorphine were 11.60 ± 4.50 ng/mL and 1.95 ± 0.80 ng/mL, respectively. Mean clearance was 3.00 ± 0.33 L/h/kg, and steady-state volume of distribution after IV administration was 3.8 ± 1.0 L/kg. Termi</w:t>
      </w:r>
      <w:r>
        <w:t>nal elimination half-life was 1.0 ± 0.2 hours and 2.7 ± 2.8 hours after IV and SC administration, respectively. Mean residence time was 1.3 ± 0.3 hours and 3.6 ± 3.7 hours after IV and SC administration, respectively. Bioavailability was 64 ± 28%. Plasma c</w:t>
      </w:r>
      <w:r>
        <w:t>oncentrations after SC administration of SR buprenorphine were below the LLOQ in samples from 4 alpacas. There were no significant changes in pharmacodynamic parameters after buprenorphine administration. Alpacas exhibited mild behavioral changes after all</w:t>
      </w:r>
      <w:r>
        <w:t xml:space="preserve"> treatments. CONCLUSIONS AND CLINICAL RELEVANCE: Buprenorphine administration to healthy alpacas resulted in moderate bioavailability, rapid clearance, and a short half-life. Plasma concentrations were detectable in only 2 alpacas after SC administration o</w:t>
      </w:r>
      <w:r>
        <w:t xml:space="preserve">f SR buprenorphine. </w:t>
      </w:r>
    </w:p>
    <w:p w14:paraId="00000018" w14:textId="77777777" w:rsidR="00EB7C7F" w:rsidRDefault="00EB7C7F"/>
    <w:p w14:paraId="00000019" w14:textId="77777777" w:rsidR="00EB7C7F" w:rsidRDefault="00F35A9E">
      <w:pPr>
        <w:rPr>
          <w:b/>
        </w:rPr>
      </w:pPr>
      <w:r>
        <w:rPr>
          <w:b/>
        </w:rPr>
        <w:t>Background:</w:t>
      </w:r>
    </w:p>
    <w:p w14:paraId="0000001A" w14:textId="77777777" w:rsidR="00EB7C7F" w:rsidRDefault="00F35A9E">
      <w:pPr>
        <w:numPr>
          <w:ilvl w:val="0"/>
          <w:numId w:val="1"/>
        </w:numPr>
      </w:pPr>
      <w:r>
        <w:t>Buprenorphine = partial mu-opioid agonist</w:t>
      </w:r>
    </w:p>
    <w:p w14:paraId="0000001B" w14:textId="77777777" w:rsidR="00EB7C7F" w:rsidRDefault="00F35A9E">
      <w:pPr>
        <w:numPr>
          <w:ilvl w:val="0"/>
          <w:numId w:val="1"/>
        </w:numPr>
      </w:pPr>
      <w:r>
        <w:t>Buprenorphine SR uses a liquid polymer to provide longer analgesia in rats and cats</w:t>
      </w:r>
    </w:p>
    <w:p w14:paraId="0000001C" w14:textId="77777777" w:rsidR="00EB7C7F" w:rsidRDefault="00EB7C7F">
      <w:pPr>
        <w:rPr>
          <w:b/>
        </w:rPr>
      </w:pPr>
    </w:p>
    <w:p w14:paraId="0000001D" w14:textId="77777777" w:rsidR="00EB7C7F" w:rsidRDefault="00F35A9E">
      <w:pPr>
        <w:rPr>
          <w:b/>
        </w:rPr>
      </w:pPr>
      <w:r>
        <w:rPr>
          <w:b/>
        </w:rPr>
        <w:t>Key Points:</w:t>
      </w:r>
    </w:p>
    <w:p w14:paraId="0000001E" w14:textId="77777777" w:rsidR="00EB7C7F" w:rsidRDefault="00F35A9E">
      <w:pPr>
        <w:numPr>
          <w:ilvl w:val="0"/>
          <w:numId w:val="2"/>
        </w:numPr>
      </w:pPr>
      <w:r>
        <w:t>IV buprenorphine (compared to SC buprenorphine)in alpacas caused:</w:t>
      </w:r>
    </w:p>
    <w:p w14:paraId="0000001F" w14:textId="77777777" w:rsidR="00EB7C7F" w:rsidRDefault="00F35A9E">
      <w:pPr>
        <w:numPr>
          <w:ilvl w:val="1"/>
          <w:numId w:val="2"/>
        </w:numPr>
      </w:pPr>
      <w:r>
        <w:t xml:space="preserve">Higher </w:t>
      </w:r>
      <w:proofErr w:type="spellStart"/>
      <w:r>
        <w:t>C</w:t>
      </w:r>
      <w:r>
        <w:rPr>
          <w:vertAlign w:val="subscript"/>
        </w:rPr>
        <w:t>max</w:t>
      </w:r>
      <w:proofErr w:type="spellEnd"/>
    </w:p>
    <w:p w14:paraId="00000020" w14:textId="77777777" w:rsidR="00EB7C7F" w:rsidRDefault="00F35A9E">
      <w:pPr>
        <w:numPr>
          <w:ilvl w:val="1"/>
          <w:numId w:val="2"/>
        </w:numPr>
      </w:pPr>
      <w:r>
        <w:t>Shorter duration</w:t>
      </w:r>
    </w:p>
    <w:p w14:paraId="00000021" w14:textId="77777777" w:rsidR="00EB7C7F" w:rsidRDefault="00F35A9E">
      <w:pPr>
        <w:numPr>
          <w:ilvl w:val="1"/>
          <w:numId w:val="2"/>
        </w:numPr>
      </w:pPr>
      <w:r>
        <w:t>Similar very short t</w:t>
      </w:r>
      <w:r>
        <w:rPr>
          <w:vertAlign w:val="subscript"/>
        </w:rPr>
        <w:t>1/2</w:t>
      </w:r>
      <w:r>
        <w:t xml:space="preserve"> (1.3 h)</w:t>
      </w:r>
    </w:p>
    <w:p w14:paraId="00000022" w14:textId="77777777" w:rsidR="00EB7C7F" w:rsidRDefault="00F35A9E">
      <w:pPr>
        <w:numPr>
          <w:ilvl w:val="0"/>
          <w:numId w:val="2"/>
        </w:numPr>
      </w:pPr>
      <w:r>
        <w:t>Buprenorphine SR was only detectable in 2 alpacas</w:t>
      </w:r>
    </w:p>
    <w:p w14:paraId="00000023" w14:textId="77777777" w:rsidR="00EB7C7F" w:rsidRDefault="00F35A9E">
      <w:pPr>
        <w:numPr>
          <w:ilvl w:val="0"/>
          <w:numId w:val="2"/>
        </w:numPr>
      </w:pPr>
      <w:r>
        <w:t>Variable behavioral effects after buprenorphine administration:</w:t>
      </w:r>
    </w:p>
    <w:p w14:paraId="00000024" w14:textId="77777777" w:rsidR="00EB7C7F" w:rsidRDefault="00F35A9E">
      <w:pPr>
        <w:numPr>
          <w:ilvl w:val="1"/>
          <w:numId w:val="2"/>
        </w:numPr>
      </w:pPr>
      <w:r>
        <w:t>Initial hyperexcitability (IV only)</w:t>
      </w:r>
    </w:p>
    <w:p w14:paraId="00000025" w14:textId="77777777" w:rsidR="00EB7C7F" w:rsidRDefault="00F35A9E">
      <w:pPr>
        <w:numPr>
          <w:ilvl w:val="1"/>
          <w:numId w:val="2"/>
        </w:numPr>
      </w:pPr>
      <w:r>
        <w:t>Sedation</w:t>
      </w:r>
    </w:p>
    <w:p w14:paraId="00000026" w14:textId="77777777" w:rsidR="00EB7C7F" w:rsidRDefault="00F35A9E">
      <w:pPr>
        <w:numPr>
          <w:ilvl w:val="1"/>
          <w:numId w:val="2"/>
        </w:numPr>
      </w:pPr>
      <w:r>
        <w:t>Recumbency (n=1)</w:t>
      </w:r>
    </w:p>
    <w:p w14:paraId="00000027" w14:textId="77777777" w:rsidR="00EB7C7F" w:rsidRDefault="00F35A9E">
      <w:pPr>
        <w:numPr>
          <w:ilvl w:val="1"/>
          <w:numId w:val="2"/>
        </w:numPr>
      </w:pPr>
      <w:r>
        <w:t>Long-lasting dysphoria (&gt;24 hou</w:t>
      </w:r>
      <w:r>
        <w:t>rs)</w:t>
      </w:r>
    </w:p>
    <w:p w14:paraId="00000028" w14:textId="77777777" w:rsidR="00EB7C7F" w:rsidRDefault="00F35A9E">
      <w:pPr>
        <w:numPr>
          <w:ilvl w:val="1"/>
          <w:numId w:val="2"/>
        </w:numPr>
      </w:pPr>
      <w:r>
        <w:t>Sinus arrhythmia (n=1)</w:t>
      </w:r>
    </w:p>
    <w:p w14:paraId="00000029" w14:textId="77777777" w:rsidR="00EB7C7F" w:rsidRDefault="00F35A9E">
      <w:pPr>
        <w:numPr>
          <w:ilvl w:val="0"/>
          <w:numId w:val="2"/>
        </w:numPr>
      </w:pPr>
      <w:r>
        <w:t xml:space="preserve">No change in heart rate, respiratory rate, or thermal </w:t>
      </w:r>
      <w:proofErr w:type="spellStart"/>
      <w:r>
        <w:t>antinociception</w:t>
      </w:r>
      <w:proofErr w:type="spellEnd"/>
    </w:p>
    <w:p w14:paraId="0000002A" w14:textId="77777777" w:rsidR="00EB7C7F" w:rsidRDefault="00EB7C7F"/>
    <w:p w14:paraId="0000002B" w14:textId="77777777" w:rsidR="00EB7C7F" w:rsidRDefault="00F35A9E">
      <w:r>
        <w:rPr>
          <w:b/>
        </w:rPr>
        <w:t>Conclusions:</w:t>
      </w:r>
      <w:r>
        <w:t xml:space="preserve"> Buprenorphine is rapidly cleared in alpacas and causes sedation and dysphoria. Buprenorphine SR is not a good option for alpacas because it’s not reliably detectable in plasma.</w:t>
      </w:r>
    </w:p>
    <w:p w14:paraId="0000002C" w14:textId="6BB89BA9" w:rsidR="00EB7C7F" w:rsidRDefault="00EB7C7F"/>
    <w:p w14:paraId="24389F9A" w14:textId="2B4F9E81" w:rsidR="006C5A73" w:rsidRDefault="006C5A73"/>
    <w:p w14:paraId="64C4D25E" w14:textId="77777777" w:rsidR="006C5A73" w:rsidRDefault="006C5A73" w:rsidP="006C5A73">
      <w:pPr>
        <w:rPr>
          <w:rFonts w:ascii="Times New Roman" w:eastAsia="Times New Roman" w:hAnsi="Times New Roman" w:cs="Times New Roman"/>
        </w:rPr>
      </w:pPr>
      <w:proofErr w:type="spellStart"/>
      <w:r w:rsidRPr="002B569E">
        <w:rPr>
          <w:rFonts w:ascii="Times New Roman" w:eastAsia="Times New Roman" w:hAnsi="Times New Roman" w:cs="Times New Roman"/>
        </w:rPr>
        <w:t>Bahrami</w:t>
      </w:r>
      <w:proofErr w:type="spellEnd"/>
      <w:r w:rsidRPr="002B569E">
        <w:rPr>
          <w:rFonts w:ascii="Times New Roman" w:eastAsia="Times New Roman" w:hAnsi="Times New Roman" w:cs="Times New Roman"/>
        </w:rPr>
        <w:t xml:space="preserve">, </w:t>
      </w:r>
      <w:proofErr w:type="spellStart"/>
      <w:r w:rsidRPr="002B569E">
        <w:rPr>
          <w:rFonts w:ascii="Times New Roman" w:eastAsia="Times New Roman" w:hAnsi="Times New Roman" w:cs="Times New Roman"/>
        </w:rPr>
        <w:t>Somayeh</w:t>
      </w:r>
      <w:proofErr w:type="spellEnd"/>
      <w:r w:rsidRPr="002B569E">
        <w:rPr>
          <w:rFonts w:ascii="Times New Roman" w:eastAsia="Times New Roman" w:hAnsi="Times New Roman" w:cs="Times New Roman"/>
        </w:rPr>
        <w:t xml:space="preserve">, Mohammad Reza </w:t>
      </w:r>
      <w:proofErr w:type="spellStart"/>
      <w:r w:rsidRPr="002B569E">
        <w:rPr>
          <w:rFonts w:ascii="Times New Roman" w:eastAsia="Times New Roman" w:hAnsi="Times New Roman" w:cs="Times New Roman"/>
        </w:rPr>
        <w:t>Tabandeh</w:t>
      </w:r>
      <w:proofErr w:type="spellEnd"/>
      <w:r w:rsidRPr="002B569E">
        <w:rPr>
          <w:rFonts w:ascii="Times New Roman" w:eastAsia="Times New Roman" w:hAnsi="Times New Roman" w:cs="Times New Roman"/>
        </w:rPr>
        <w:t xml:space="preserve">, and Ali Reza </w:t>
      </w:r>
      <w:proofErr w:type="spellStart"/>
      <w:r w:rsidRPr="002B569E">
        <w:rPr>
          <w:rFonts w:ascii="Times New Roman" w:eastAsia="Times New Roman" w:hAnsi="Times New Roman" w:cs="Times New Roman"/>
        </w:rPr>
        <w:t>Ganjali</w:t>
      </w:r>
      <w:proofErr w:type="spellEnd"/>
      <w:r w:rsidRPr="002B569E">
        <w:rPr>
          <w:rFonts w:ascii="Times New Roman" w:eastAsia="Times New Roman" w:hAnsi="Times New Roman" w:cs="Times New Roman"/>
        </w:rPr>
        <w:t xml:space="preserve"> </w:t>
      </w:r>
      <w:proofErr w:type="spellStart"/>
      <w:r w:rsidRPr="002B569E">
        <w:rPr>
          <w:rFonts w:ascii="Times New Roman" w:eastAsia="Times New Roman" w:hAnsi="Times New Roman" w:cs="Times New Roman"/>
        </w:rPr>
        <w:t>Tafreshi</w:t>
      </w:r>
      <w:proofErr w:type="spellEnd"/>
      <w:r w:rsidRPr="002B569E">
        <w:rPr>
          <w:rFonts w:ascii="Times New Roman" w:eastAsia="Times New Roman" w:hAnsi="Times New Roman" w:cs="Times New Roman"/>
        </w:rPr>
        <w:t xml:space="preserve">. "Prevalence and molecular identification of piroplasmids in Iranian dromedaries (Camelus </w:t>
      </w:r>
      <w:proofErr w:type="spellStart"/>
      <w:r w:rsidRPr="002B569E">
        <w:rPr>
          <w:rFonts w:ascii="Times New Roman" w:eastAsia="Times New Roman" w:hAnsi="Times New Roman" w:cs="Times New Roman"/>
        </w:rPr>
        <w:t>dromedarius</w:t>
      </w:r>
      <w:proofErr w:type="spellEnd"/>
      <w:r w:rsidRPr="002B569E">
        <w:rPr>
          <w:rFonts w:ascii="Times New Roman" w:eastAsia="Times New Roman" w:hAnsi="Times New Roman" w:cs="Times New Roman"/>
        </w:rPr>
        <w:t xml:space="preserve">)." </w:t>
      </w:r>
      <w:r w:rsidRPr="002B569E">
        <w:rPr>
          <w:rFonts w:ascii="Times New Roman" w:eastAsia="Times New Roman" w:hAnsi="Times New Roman" w:cs="Times New Roman"/>
          <w:i/>
          <w:iCs/>
        </w:rPr>
        <w:t>Journal of Zoo and Wildlife Medicine</w:t>
      </w:r>
      <w:r w:rsidRPr="002B569E">
        <w:rPr>
          <w:rFonts w:ascii="Times New Roman" w:eastAsia="Times New Roman" w:hAnsi="Times New Roman" w:cs="Times New Roman"/>
        </w:rPr>
        <w:t xml:space="preserve"> 48.4 (2017): 1026-1030.</w:t>
      </w:r>
    </w:p>
    <w:p w14:paraId="6DC7460C" w14:textId="77777777" w:rsidR="006C5A73" w:rsidRDefault="006C5A73" w:rsidP="006C5A73">
      <w:pPr>
        <w:rPr>
          <w:rFonts w:ascii="Times New Roman" w:eastAsia="Times New Roman" w:hAnsi="Times New Roman" w:cs="Times New Roman"/>
        </w:rPr>
      </w:pPr>
    </w:p>
    <w:p w14:paraId="10D73BC4" w14:textId="77777777" w:rsidR="006C5A73" w:rsidRDefault="006C5A73" w:rsidP="006C5A73">
      <w:pPr>
        <w:pStyle w:val="NormalWeb"/>
        <w:spacing w:before="0" w:beforeAutospacing="0" w:after="160" w:afterAutospacing="0"/>
      </w:pPr>
      <w:r>
        <w:rPr>
          <w:rFonts w:ascii="Calibri" w:hAnsi="Calibri" w:cs="Calibri"/>
          <w:color w:val="000000"/>
          <w:sz w:val="22"/>
          <w:szCs w:val="22"/>
        </w:rPr>
        <w:lastRenderedPageBreak/>
        <w:t>Abstract: Camels (</w:t>
      </w:r>
      <w:r>
        <w:rPr>
          <w:rFonts w:ascii="Calibri" w:hAnsi="Calibri" w:cs="Calibri"/>
          <w:i/>
          <w:iCs/>
          <w:color w:val="000000"/>
          <w:sz w:val="22"/>
          <w:szCs w:val="22"/>
        </w:rPr>
        <w:t xml:space="preserve">Camelus </w:t>
      </w:r>
      <w:proofErr w:type="spellStart"/>
      <w:r>
        <w:rPr>
          <w:rFonts w:ascii="Calibri" w:hAnsi="Calibri" w:cs="Calibri"/>
          <w:i/>
          <w:iCs/>
          <w:color w:val="000000"/>
          <w:sz w:val="22"/>
          <w:szCs w:val="22"/>
        </w:rPr>
        <w:t>dromedarius</w:t>
      </w:r>
      <w:proofErr w:type="spellEnd"/>
      <w:r>
        <w:rPr>
          <w:rFonts w:ascii="Calibri" w:hAnsi="Calibri" w:cs="Calibri"/>
          <w:color w:val="000000"/>
          <w:sz w:val="22"/>
          <w:szCs w:val="22"/>
        </w:rPr>
        <w:t xml:space="preserve">) are important, multipurpose local animals in Iran. Despite their importance, camelid parasitic diseases have not received adequate attention in the veterinary literature. The present study investigated the prevalence of, and molecularly identified, camel </w:t>
      </w:r>
      <w:proofErr w:type="spellStart"/>
      <w:r>
        <w:rPr>
          <w:rFonts w:ascii="Calibri" w:hAnsi="Calibri" w:cs="Calibri"/>
          <w:color w:val="000000"/>
          <w:sz w:val="22"/>
          <w:szCs w:val="22"/>
        </w:rPr>
        <w:t>piroplasms</w:t>
      </w:r>
      <w:proofErr w:type="spellEnd"/>
      <w:r>
        <w:rPr>
          <w:rFonts w:ascii="Calibri" w:hAnsi="Calibri" w:cs="Calibri"/>
          <w:color w:val="000000"/>
          <w:sz w:val="22"/>
          <w:szCs w:val="22"/>
        </w:rPr>
        <w:t xml:space="preserve"> in Iran. </w:t>
      </w:r>
      <w:r>
        <w:rPr>
          <w:rFonts w:ascii="Calibri" w:hAnsi="Calibri" w:cs="Calibri"/>
          <w:b/>
          <w:bCs/>
          <w:color w:val="000000"/>
          <w:sz w:val="22"/>
          <w:szCs w:val="22"/>
        </w:rPr>
        <w:t xml:space="preserve">Blood samples from 248 camels from five different regions of Iran were screened for the presence of piroplasmid infection using an 18SrRNA polymerase chain reaction (PCR) sequencing method. Of the 248 samples, 16 were positive for </w:t>
      </w:r>
      <w:proofErr w:type="spellStart"/>
      <w:r>
        <w:rPr>
          <w:rFonts w:ascii="Calibri" w:hAnsi="Calibri" w:cs="Calibri"/>
          <w:b/>
          <w:bCs/>
          <w:color w:val="000000"/>
          <w:sz w:val="22"/>
          <w:szCs w:val="22"/>
        </w:rPr>
        <w:t>piroplasms</w:t>
      </w:r>
      <w:proofErr w:type="spellEnd"/>
      <w:r>
        <w:rPr>
          <w:rFonts w:ascii="Calibri" w:hAnsi="Calibri" w:cs="Calibri"/>
          <w:b/>
          <w:bCs/>
          <w:color w:val="000000"/>
          <w:sz w:val="22"/>
          <w:szCs w:val="22"/>
        </w:rPr>
        <w:t xml:space="preserve"> via PCR (6.45%).</w:t>
      </w:r>
      <w:r>
        <w:rPr>
          <w:rFonts w:ascii="Calibri" w:hAnsi="Calibri" w:cs="Calibri"/>
          <w:color w:val="000000"/>
          <w:sz w:val="22"/>
          <w:szCs w:val="22"/>
        </w:rPr>
        <w:t xml:space="preserve"> Ten PCR amplicons with expected sizes were sequenced for molecular characterization. </w:t>
      </w:r>
      <w:r>
        <w:rPr>
          <w:rFonts w:ascii="Calibri" w:hAnsi="Calibri" w:cs="Calibri"/>
          <w:b/>
          <w:bCs/>
          <w:color w:val="000000"/>
          <w:sz w:val="22"/>
          <w:szCs w:val="22"/>
        </w:rPr>
        <w:t xml:space="preserve">Three camels were infected with </w:t>
      </w:r>
      <w:r>
        <w:rPr>
          <w:rFonts w:ascii="Calibri" w:hAnsi="Calibri" w:cs="Calibri"/>
          <w:b/>
          <w:bCs/>
          <w:i/>
          <w:iCs/>
          <w:color w:val="000000"/>
          <w:sz w:val="22"/>
          <w:szCs w:val="22"/>
        </w:rPr>
        <w:t xml:space="preserve">Babesia </w:t>
      </w:r>
      <w:proofErr w:type="spellStart"/>
      <w:r>
        <w:rPr>
          <w:rFonts w:ascii="Calibri" w:hAnsi="Calibri" w:cs="Calibri"/>
          <w:b/>
          <w:bCs/>
          <w:i/>
          <w:iCs/>
          <w:color w:val="000000"/>
          <w:sz w:val="22"/>
          <w:szCs w:val="22"/>
        </w:rPr>
        <w:t>caballi</w:t>
      </w:r>
      <w:proofErr w:type="spellEnd"/>
      <w:r>
        <w:rPr>
          <w:rFonts w:ascii="Calibri" w:hAnsi="Calibri" w:cs="Calibri"/>
          <w:b/>
          <w:bCs/>
          <w:color w:val="000000"/>
          <w:sz w:val="22"/>
          <w:szCs w:val="22"/>
        </w:rPr>
        <w:t xml:space="preserve"> and seven with </w:t>
      </w:r>
      <w:proofErr w:type="spellStart"/>
      <w:r>
        <w:rPr>
          <w:rFonts w:ascii="Calibri" w:hAnsi="Calibri" w:cs="Calibri"/>
          <w:b/>
          <w:bCs/>
          <w:i/>
          <w:iCs/>
          <w:color w:val="000000"/>
          <w:sz w:val="22"/>
          <w:szCs w:val="22"/>
        </w:rPr>
        <w:t>Theileria</w:t>
      </w:r>
      <w:proofErr w:type="spellEnd"/>
      <w:r>
        <w:rPr>
          <w:rFonts w:ascii="Calibri" w:hAnsi="Calibri" w:cs="Calibri"/>
          <w:b/>
          <w:bCs/>
          <w:i/>
          <w:iCs/>
          <w:color w:val="000000"/>
          <w:sz w:val="22"/>
          <w:szCs w:val="22"/>
        </w:rPr>
        <w:t xml:space="preserve"> </w:t>
      </w:r>
      <w:proofErr w:type="spellStart"/>
      <w:r>
        <w:rPr>
          <w:rFonts w:ascii="Calibri" w:hAnsi="Calibri" w:cs="Calibri"/>
          <w:b/>
          <w:bCs/>
          <w:i/>
          <w:iCs/>
          <w:color w:val="000000"/>
          <w:sz w:val="22"/>
          <w:szCs w:val="22"/>
        </w:rPr>
        <w:t>equi</w:t>
      </w:r>
      <w:proofErr w:type="spellEnd"/>
      <w:r>
        <w:rPr>
          <w:rFonts w:ascii="Calibri" w:hAnsi="Calibri" w:cs="Calibri"/>
          <w:b/>
          <w:bCs/>
          <w:color w:val="000000"/>
          <w:sz w:val="22"/>
          <w:szCs w:val="22"/>
        </w:rPr>
        <w:t>.</w:t>
      </w:r>
      <w:r>
        <w:rPr>
          <w:rFonts w:ascii="Calibri" w:hAnsi="Calibri" w:cs="Calibri"/>
          <w:color w:val="000000"/>
          <w:sz w:val="22"/>
          <w:szCs w:val="22"/>
        </w:rPr>
        <w:t xml:space="preserve"> Statistical analysis showed that </w:t>
      </w:r>
      <w:r>
        <w:rPr>
          <w:rFonts w:ascii="Calibri" w:hAnsi="Calibri" w:cs="Calibri"/>
          <w:b/>
          <w:bCs/>
          <w:color w:val="000000"/>
          <w:sz w:val="22"/>
          <w:szCs w:val="22"/>
        </w:rPr>
        <w:t>age, sex, and location were not risk factors</w:t>
      </w:r>
      <w:r>
        <w:rPr>
          <w:rFonts w:ascii="Calibri" w:hAnsi="Calibri" w:cs="Calibri"/>
          <w:color w:val="000000"/>
          <w:sz w:val="22"/>
          <w:szCs w:val="22"/>
        </w:rPr>
        <w:t xml:space="preserve"> for infection with piroplasmids in camels.</w:t>
      </w:r>
    </w:p>
    <w:p w14:paraId="2C1C75FE" w14:textId="77777777" w:rsidR="006C5A73" w:rsidRDefault="006C5A73" w:rsidP="006C5A73">
      <w:pPr>
        <w:pStyle w:val="NormalWeb"/>
        <w:numPr>
          <w:ilvl w:val="0"/>
          <w:numId w:val="4"/>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Introduction:</w:t>
      </w:r>
    </w:p>
    <w:p w14:paraId="5AE7560E" w14:textId="77777777" w:rsidR="006C5A73" w:rsidRDefault="006C5A73" w:rsidP="006C5A73">
      <w:pPr>
        <w:pStyle w:val="NormalWeb"/>
        <w:numPr>
          <w:ilvl w:val="1"/>
          <w:numId w:val="5"/>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 xml:space="preserve">Piroplasmids – tick-borne </w:t>
      </w:r>
      <w:proofErr w:type="spellStart"/>
      <w:r>
        <w:rPr>
          <w:rFonts w:ascii="Calibri" w:hAnsi="Calibri" w:cs="Calibri"/>
          <w:color w:val="000000"/>
          <w:sz w:val="22"/>
          <w:szCs w:val="22"/>
        </w:rPr>
        <w:t>apixomplexan</w:t>
      </w:r>
      <w:proofErr w:type="spellEnd"/>
      <w:r>
        <w:rPr>
          <w:rFonts w:ascii="Calibri" w:hAnsi="Calibri" w:cs="Calibri"/>
          <w:color w:val="000000"/>
          <w:sz w:val="22"/>
          <w:szCs w:val="22"/>
        </w:rPr>
        <w:t xml:space="preserve"> parasites.</w:t>
      </w:r>
    </w:p>
    <w:p w14:paraId="77DD4D8B" w14:textId="77777777" w:rsidR="006C5A73" w:rsidRDefault="006C5A73" w:rsidP="006C5A73">
      <w:pPr>
        <w:pStyle w:val="NormalWeb"/>
        <w:numPr>
          <w:ilvl w:val="2"/>
          <w:numId w:val="6"/>
        </w:numPr>
        <w:spacing w:before="0" w:beforeAutospacing="0" w:after="0" w:afterAutospacing="0"/>
        <w:ind w:left="1800"/>
        <w:textAlignment w:val="baseline"/>
        <w:rPr>
          <w:rFonts w:ascii="Arial" w:hAnsi="Arial" w:cs="Arial"/>
          <w:color w:val="000000"/>
          <w:sz w:val="22"/>
          <w:szCs w:val="22"/>
        </w:rPr>
      </w:pPr>
      <w:r>
        <w:rPr>
          <w:rFonts w:ascii="Calibri" w:hAnsi="Calibri" w:cs="Calibri"/>
          <w:color w:val="000000"/>
          <w:sz w:val="22"/>
          <w:szCs w:val="22"/>
        </w:rPr>
        <w:t xml:space="preserve">i.e. </w:t>
      </w:r>
      <w:proofErr w:type="spellStart"/>
      <w:r>
        <w:rPr>
          <w:rFonts w:ascii="Calibri" w:hAnsi="Calibri" w:cs="Calibri"/>
          <w:color w:val="000000"/>
          <w:sz w:val="22"/>
          <w:szCs w:val="22"/>
        </w:rPr>
        <w:t>babesia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Theileria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Cytauxzoon</w:t>
      </w:r>
      <w:proofErr w:type="spellEnd"/>
      <w:r>
        <w:rPr>
          <w:rFonts w:ascii="Calibri" w:hAnsi="Calibri" w:cs="Calibri"/>
          <w:color w:val="000000"/>
          <w:sz w:val="22"/>
          <w:szCs w:val="22"/>
        </w:rPr>
        <w:t>.</w:t>
      </w:r>
    </w:p>
    <w:p w14:paraId="7FF4D45D" w14:textId="77777777" w:rsidR="006C5A73" w:rsidRDefault="006C5A73" w:rsidP="006C5A73">
      <w:pPr>
        <w:pStyle w:val="NormalWeb"/>
        <w:numPr>
          <w:ilvl w:val="2"/>
          <w:numId w:val="6"/>
        </w:numPr>
        <w:spacing w:before="0" w:beforeAutospacing="0" w:after="0" w:afterAutospacing="0"/>
        <w:ind w:left="1800"/>
        <w:textAlignment w:val="baseline"/>
        <w:rPr>
          <w:rFonts w:ascii="Arial" w:hAnsi="Arial" w:cs="Arial"/>
          <w:color w:val="000000"/>
          <w:sz w:val="22"/>
          <w:szCs w:val="22"/>
        </w:rPr>
      </w:pPr>
      <w:r>
        <w:rPr>
          <w:rFonts w:ascii="Calibri" w:hAnsi="Calibri" w:cs="Calibri"/>
          <w:color w:val="000000"/>
          <w:sz w:val="22"/>
          <w:szCs w:val="22"/>
        </w:rPr>
        <w:t>CS – Variable, acute fever, anemia, edema, dyspnea, death, or asymptomatic.</w:t>
      </w:r>
    </w:p>
    <w:p w14:paraId="6E83F230" w14:textId="77777777" w:rsidR="006C5A73" w:rsidRDefault="006C5A73" w:rsidP="006C5A73">
      <w:pPr>
        <w:pStyle w:val="NormalWeb"/>
        <w:numPr>
          <w:ilvl w:val="2"/>
          <w:numId w:val="6"/>
        </w:numPr>
        <w:spacing w:before="0" w:beforeAutospacing="0" w:after="0" w:afterAutospacing="0"/>
        <w:ind w:left="1800"/>
        <w:textAlignment w:val="baseline"/>
        <w:rPr>
          <w:rFonts w:ascii="Arial" w:hAnsi="Arial" w:cs="Arial"/>
          <w:color w:val="000000"/>
          <w:sz w:val="22"/>
          <w:szCs w:val="22"/>
        </w:rPr>
      </w:pPr>
      <w:r>
        <w:rPr>
          <w:rFonts w:ascii="Calibri" w:hAnsi="Calibri" w:cs="Calibri"/>
          <w:color w:val="000000"/>
          <w:sz w:val="22"/>
          <w:szCs w:val="22"/>
        </w:rPr>
        <w:t>Parasitemia not consistent on blood smear, PCR needed for dx.</w:t>
      </w:r>
    </w:p>
    <w:p w14:paraId="56EF05C2" w14:textId="77777777" w:rsidR="006C5A73" w:rsidRDefault="006C5A73" w:rsidP="006C5A73">
      <w:pPr>
        <w:pStyle w:val="NormalWeb"/>
        <w:numPr>
          <w:ilvl w:val="2"/>
          <w:numId w:val="6"/>
        </w:numPr>
        <w:spacing w:before="0" w:beforeAutospacing="0" w:after="0" w:afterAutospacing="0"/>
        <w:ind w:left="1800"/>
        <w:textAlignment w:val="baseline"/>
        <w:rPr>
          <w:rFonts w:ascii="Arial" w:hAnsi="Arial" w:cs="Arial"/>
          <w:color w:val="000000"/>
          <w:sz w:val="22"/>
          <w:szCs w:val="22"/>
        </w:rPr>
      </w:pPr>
      <w:proofErr w:type="spellStart"/>
      <w:r>
        <w:rPr>
          <w:rFonts w:ascii="Calibri" w:hAnsi="Calibri" w:cs="Calibri"/>
          <w:color w:val="000000"/>
          <w:sz w:val="22"/>
          <w:szCs w:val="22"/>
        </w:rPr>
        <w:t>Ixodid</w:t>
      </w:r>
      <w:proofErr w:type="spellEnd"/>
      <w:r>
        <w:rPr>
          <w:rFonts w:ascii="Calibri" w:hAnsi="Calibri" w:cs="Calibri"/>
          <w:color w:val="000000"/>
          <w:sz w:val="22"/>
          <w:szCs w:val="22"/>
        </w:rPr>
        <w:t xml:space="preserve"> tick vectors.</w:t>
      </w:r>
    </w:p>
    <w:p w14:paraId="2ABCDA17" w14:textId="77777777" w:rsidR="006C5A73" w:rsidRDefault="006C5A73" w:rsidP="006C5A73">
      <w:pPr>
        <w:pStyle w:val="NormalWeb"/>
        <w:numPr>
          <w:ilvl w:val="2"/>
          <w:numId w:val="6"/>
        </w:numPr>
        <w:spacing w:before="0" w:beforeAutospacing="0" w:after="0" w:afterAutospacing="0"/>
        <w:ind w:left="1800"/>
        <w:textAlignment w:val="baseline"/>
        <w:rPr>
          <w:rFonts w:ascii="Arial" w:hAnsi="Arial" w:cs="Arial"/>
          <w:color w:val="000000"/>
          <w:sz w:val="22"/>
          <w:szCs w:val="22"/>
        </w:rPr>
      </w:pPr>
      <w:r>
        <w:rPr>
          <w:rFonts w:ascii="Calibri" w:hAnsi="Calibri" w:cs="Calibri"/>
          <w:color w:val="000000"/>
          <w:sz w:val="22"/>
          <w:szCs w:val="22"/>
        </w:rPr>
        <w:t xml:space="preserve">Two camelid-specific species – </w:t>
      </w:r>
      <w:proofErr w:type="spellStart"/>
      <w:r>
        <w:rPr>
          <w:rFonts w:ascii="Calibri" w:hAnsi="Calibri" w:cs="Calibri"/>
          <w:color w:val="000000"/>
          <w:sz w:val="22"/>
          <w:szCs w:val="22"/>
        </w:rPr>
        <w:t>Theileria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camelensis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Theileria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dromedarii</w:t>
      </w:r>
      <w:proofErr w:type="spellEnd"/>
      <w:r>
        <w:rPr>
          <w:rFonts w:ascii="Calibri" w:hAnsi="Calibri" w:cs="Calibri"/>
          <w:color w:val="000000"/>
          <w:sz w:val="22"/>
          <w:szCs w:val="22"/>
        </w:rPr>
        <w:t>.</w:t>
      </w:r>
    </w:p>
    <w:p w14:paraId="2A076C70" w14:textId="77777777" w:rsidR="006C5A73" w:rsidRDefault="006C5A73" w:rsidP="006C5A73">
      <w:pPr>
        <w:pStyle w:val="NormalWeb"/>
        <w:numPr>
          <w:ilvl w:val="3"/>
          <w:numId w:val="7"/>
        </w:numPr>
        <w:spacing w:before="0" w:beforeAutospacing="0" w:after="0" w:afterAutospacing="0"/>
        <w:ind w:left="2520"/>
        <w:textAlignment w:val="baseline"/>
        <w:rPr>
          <w:rFonts w:ascii="Arial" w:hAnsi="Arial" w:cs="Arial"/>
          <w:color w:val="000000"/>
          <w:sz w:val="22"/>
          <w:szCs w:val="22"/>
        </w:rPr>
      </w:pPr>
      <w:r>
        <w:rPr>
          <w:rFonts w:ascii="Calibri" w:hAnsi="Calibri" w:cs="Calibri"/>
          <w:color w:val="000000"/>
          <w:sz w:val="22"/>
          <w:szCs w:val="22"/>
        </w:rPr>
        <w:t>Questionable taxonomy.</w:t>
      </w:r>
    </w:p>
    <w:p w14:paraId="79D7D47C" w14:textId="77777777" w:rsidR="006C5A73" w:rsidRDefault="006C5A73" w:rsidP="006C5A73">
      <w:pPr>
        <w:pStyle w:val="NormalWeb"/>
        <w:numPr>
          <w:ilvl w:val="0"/>
          <w:numId w:val="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M+M:</w:t>
      </w:r>
    </w:p>
    <w:p w14:paraId="67FF840B" w14:textId="77777777" w:rsidR="006C5A73" w:rsidRDefault="006C5A73" w:rsidP="006C5A73">
      <w:pPr>
        <w:pStyle w:val="NormalWeb"/>
        <w:numPr>
          <w:ilvl w:val="1"/>
          <w:numId w:val="7"/>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Farmed camels from five geographic regions of Iran.</w:t>
      </w:r>
    </w:p>
    <w:p w14:paraId="50798285" w14:textId="77777777" w:rsidR="006C5A73" w:rsidRDefault="006C5A73" w:rsidP="006C5A73">
      <w:pPr>
        <w:pStyle w:val="NormalWeb"/>
        <w:numPr>
          <w:ilvl w:val="1"/>
          <w:numId w:val="7"/>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PCR on blood samples. DNA sequencing. Total 248 samples.</w:t>
      </w:r>
    </w:p>
    <w:p w14:paraId="60911111" w14:textId="77777777" w:rsidR="006C5A73" w:rsidRDefault="006C5A73" w:rsidP="006C5A73">
      <w:pPr>
        <w:pStyle w:val="NormalWeb"/>
        <w:numPr>
          <w:ilvl w:val="0"/>
          <w:numId w:val="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Results:</w:t>
      </w:r>
    </w:p>
    <w:p w14:paraId="38489078" w14:textId="77777777" w:rsidR="006C5A73" w:rsidRDefault="006C5A73" w:rsidP="006C5A73">
      <w:pPr>
        <w:pStyle w:val="NormalWeb"/>
        <w:numPr>
          <w:ilvl w:val="1"/>
          <w:numId w:val="7"/>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Overall prevalence 16/248 = 6.45%.</w:t>
      </w:r>
    </w:p>
    <w:p w14:paraId="52DB1685" w14:textId="77777777" w:rsidR="006C5A73" w:rsidRDefault="006C5A73" w:rsidP="006C5A73">
      <w:pPr>
        <w:pStyle w:val="NormalWeb"/>
        <w:numPr>
          <w:ilvl w:val="1"/>
          <w:numId w:val="7"/>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Age, sex, location not risk factors.</w:t>
      </w:r>
    </w:p>
    <w:p w14:paraId="39FBDEBC" w14:textId="77777777" w:rsidR="006C5A73" w:rsidRDefault="006C5A73" w:rsidP="006C5A73">
      <w:pPr>
        <w:pStyle w:val="NormalWeb"/>
        <w:numPr>
          <w:ilvl w:val="1"/>
          <w:numId w:val="7"/>
        </w:numPr>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 xml:space="preserve">Camels are a possibly a reservoir for equine </w:t>
      </w:r>
      <w:proofErr w:type="spellStart"/>
      <w:r>
        <w:rPr>
          <w:rFonts w:ascii="Calibri" w:hAnsi="Calibri" w:cs="Calibri"/>
          <w:color w:val="000000"/>
          <w:sz w:val="22"/>
          <w:szCs w:val="22"/>
        </w:rPr>
        <w:t>piroplasms</w:t>
      </w:r>
      <w:proofErr w:type="spellEnd"/>
      <w:r>
        <w:rPr>
          <w:rFonts w:ascii="Calibri" w:hAnsi="Calibri" w:cs="Calibri"/>
          <w:color w:val="000000"/>
          <w:sz w:val="22"/>
          <w:szCs w:val="22"/>
        </w:rPr>
        <w:t xml:space="preserve"> i.e. T. </w:t>
      </w:r>
      <w:proofErr w:type="spellStart"/>
      <w:r>
        <w:rPr>
          <w:rFonts w:ascii="Calibri" w:hAnsi="Calibri" w:cs="Calibri"/>
          <w:color w:val="000000"/>
          <w:sz w:val="22"/>
          <w:szCs w:val="22"/>
        </w:rPr>
        <w:t>equi</w:t>
      </w:r>
      <w:proofErr w:type="spellEnd"/>
      <w:r>
        <w:rPr>
          <w:rFonts w:ascii="Calibri" w:hAnsi="Calibri" w:cs="Calibri"/>
          <w:color w:val="000000"/>
          <w:sz w:val="22"/>
          <w:szCs w:val="22"/>
        </w:rPr>
        <w:t xml:space="preserve"> and B. </w:t>
      </w:r>
      <w:proofErr w:type="spellStart"/>
      <w:r>
        <w:rPr>
          <w:rFonts w:ascii="Calibri" w:hAnsi="Calibri" w:cs="Calibri"/>
          <w:color w:val="000000"/>
          <w:sz w:val="22"/>
          <w:szCs w:val="22"/>
        </w:rPr>
        <w:t>caballi</w:t>
      </w:r>
      <w:proofErr w:type="spellEnd"/>
      <w:r>
        <w:rPr>
          <w:rFonts w:ascii="Calibri" w:hAnsi="Calibri" w:cs="Calibri"/>
          <w:color w:val="000000"/>
          <w:sz w:val="22"/>
          <w:szCs w:val="22"/>
        </w:rPr>
        <w:t>. Similar ticks on both camels and horses, also dogs may play a role.</w:t>
      </w:r>
    </w:p>
    <w:p w14:paraId="0E9C93CA" w14:textId="77777777" w:rsidR="006C5A73" w:rsidRDefault="006C5A73" w:rsidP="006C5A73">
      <w:pPr>
        <w:pStyle w:val="NormalWeb"/>
        <w:numPr>
          <w:ilvl w:val="0"/>
          <w:numId w:val="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Takeaway:</w:t>
      </w:r>
    </w:p>
    <w:p w14:paraId="27DE566B" w14:textId="77777777" w:rsidR="006C5A73" w:rsidRPr="0022680F" w:rsidRDefault="006C5A73" w:rsidP="006C5A73">
      <w:pPr>
        <w:pStyle w:val="NormalWeb"/>
        <w:numPr>
          <w:ilvl w:val="1"/>
          <w:numId w:val="7"/>
        </w:numPr>
        <w:spacing w:before="0" w:beforeAutospacing="0" w:after="16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Overall prevalence for piroplasmids in camels in five geographic regions of Iran 6.45%; Age, sex, location not risk factors in this study.</w:t>
      </w:r>
    </w:p>
    <w:p w14:paraId="17A61CE4" w14:textId="77777777" w:rsidR="006C5A73" w:rsidRPr="002B569E" w:rsidRDefault="006C5A73" w:rsidP="006C5A73">
      <w:pPr>
        <w:rPr>
          <w:rFonts w:ascii="Times New Roman" w:eastAsia="Times New Roman" w:hAnsi="Times New Roman" w:cs="Times New Roman"/>
        </w:rPr>
      </w:pPr>
      <w:r w:rsidRPr="002B569E">
        <w:rPr>
          <w:rFonts w:ascii="Times New Roman" w:eastAsia="Times New Roman" w:hAnsi="Times New Roman" w:cs="Times New Roman"/>
        </w:rPr>
        <w:t> </w:t>
      </w:r>
    </w:p>
    <w:p w14:paraId="5AAF1E62" w14:textId="77777777" w:rsidR="006C5A73" w:rsidRDefault="006C5A73" w:rsidP="006C5A73">
      <w:pPr>
        <w:rPr>
          <w:rFonts w:ascii="Times New Roman" w:eastAsia="Times New Roman" w:hAnsi="Times New Roman" w:cs="Times New Roman"/>
        </w:rPr>
      </w:pPr>
    </w:p>
    <w:p w14:paraId="0B2D815A" w14:textId="77777777" w:rsidR="006C5A73" w:rsidRDefault="006C5A73" w:rsidP="006C5A73">
      <w:pPr>
        <w:rPr>
          <w:rFonts w:ascii="Times New Roman" w:eastAsia="Times New Roman" w:hAnsi="Times New Roman" w:cs="Times New Roman"/>
        </w:rPr>
      </w:pPr>
    </w:p>
    <w:p w14:paraId="6BC814D0" w14:textId="77777777" w:rsidR="006C5A73" w:rsidRDefault="006C5A73" w:rsidP="006C5A73">
      <w:pPr>
        <w:rPr>
          <w:rFonts w:ascii="Times New Roman" w:eastAsia="Times New Roman" w:hAnsi="Times New Roman" w:cs="Times New Roman"/>
        </w:rPr>
      </w:pPr>
    </w:p>
    <w:p w14:paraId="75D35576" w14:textId="77777777" w:rsidR="006C5A73" w:rsidRDefault="006C5A73" w:rsidP="006C5A73">
      <w:pPr>
        <w:rPr>
          <w:rFonts w:ascii="Times New Roman" w:eastAsia="Times New Roman" w:hAnsi="Times New Roman" w:cs="Times New Roman"/>
        </w:rPr>
      </w:pPr>
    </w:p>
    <w:p w14:paraId="47829145" w14:textId="77777777" w:rsidR="006C5A73" w:rsidRDefault="006C5A73" w:rsidP="006C5A73">
      <w:pPr>
        <w:rPr>
          <w:rFonts w:ascii="Times New Roman" w:eastAsia="Times New Roman" w:hAnsi="Times New Roman" w:cs="Times New Roman"/>
        </w:rPr>
      </w:pPr>
    </w:p>
    <w:p w14:paraId="770BD237" w14:textId="77777777" w:rsidR="006C5A73" w:rsidRDefault="006C5A73" w:rsidP="006C5A73">
      <w:pPr>
        <w:rPr>
          <w:rFonts w:ascii="Times New Roman" w:eastAsia="Times New Roman" w:hAnsi="Times New Roman" w:cs="Times New Roman"/>
        </w:rPr>
      </w:pPr>
    </w:p>
    <w:p w14:paraId="1B8C7321" w14:textId="77777777" w:rsidR="006C5A73" w:rsidRDefault="006C5A73" w:rsidP="006C5A73">
      <w:pPr>
        <w:rPr>
          <w:rFonts w:ascii="Times New Roman" w:eastAsia="Times New Roman" w:hAnsi="Times New Roman" w:cs="Times New Roman"/>
        </w:rPr>
      </w:pPr>
    </w:p>
    <w:p w14:paraId="7629893C" w14:textId="77777777" w:rsidR="006C5A73" w:rsidRDefault="006C5A73" w:rsidP="006C5A73">
      <w:pPr>
        <w:rPr>
          <w:rFonts w:ascii="Times New Roman" w:eastAsia="Times New Roman" w:hAnsi="Times New Roman" w:cs="Times New Roman"/>
        </w:rPr>
      </w:pPr>
    </w:p>
    <w:p w14:paraId="3282B13E" w14:textId="77777777" w:rsidR="006C5A73" w:rsidRDefault="006C5A73" w:rsidP="006C5A73">
      <w:pPr>
        <w:rPr>
          <w:rFonts w:ascii="Times New Roman" w:eastAsia="Times New Roman" w:hAnsi="Times New Roman" w:cs="Times New Roman"/>
        </w:rPr>
      </w:pPr>
    </w:p>
    <w:p w14:paraId="5AD66778" w14:textId="77777777" w:rsidR="006C5A73" w:rsidRDefault="006C5A73" w:rsidP="006C5A73">
      <w:pPr>
        <w:rPr>
          <w:rFonts w:ascii="Times New Roman" w:eastAsia="Times New Roman" w:hAnsi="Times New Roman" w:cs="Times New Roman"/>
        </w:rPr>
      </w:pPr>
    </w:p>
    <w:p w14:paraId="6E4C5F87" w14:textId="77777777" w:rsidR="006C5A73" w:rsidRDefault="006C5A73" w:rsidP="006C5A73">
      <w:pPr>
        <w:rPr>
          <w:rFonts w:ascii="Times New Roman" w:eastAsia="Times New Roman" w:hAnsi="Times New Roman" w:cs="Times New Roman"/>
        </w:rPr>
      </w:pPr>
    </w:p>
    <w:p w14:paraId="02F99E54" w14:textId="77777777" w:rsidR="006C5A73" w:rsidRPr="002B569E" w:rsidRDefault="006C5A73" w:rsidP="006C5A73">
      <w:pPr>
        <w:rPr>
          <w:rFonts w:ascii="Times New Roman" w:eastAsia="Times New Roman" w:hAnsi="Times New Roman" w:cs="Times New Roman"/>
        </w:rPr>
      </w:pPr>
      <w:r w:rsidRPr="002B569E">
        <w:rPr>
          <w:rFonts w:ascii="Times New Roman" w:eastAsia="Times New Roman" w:hAnsi="Times New Roman" w:cs="Times New Roman"/>
        </w:rPr>
        <w:t xml:space="preserve">Bos, Jan H., </w:t>
      </w:r>
      <w:proofErr w:type="spellStart"/>
      <w:r w:rsidRPr="002B569E">
        <w:rPr>
          <w:rFonts w:ascii="Times New Roman" w:eastAsia="Times New Roman" w:hAnsi="Times New Roman" w:cs="Times New Roman"/>
        </w:rPr>
        <w:t>Fokko</w:t>
      </w:r>
      <w:proofErr w:type="spellEnd"/>
      <w:r w:rsidRPr="002B569E">
        <w:rPr>
          <w:rFonts w:ascii="Times New Roman" w:eastAsia="Times New Roman" w:hAnsi="Times New Roman" w:cs="Times New Roman"/>
        </w:rPr>
        <w:t xml:space="preserve"> C. </w:t>
      </w:r>
      <w:proofErr w:type="spellStart"/>
      <w:r w:rsidRPr="002B569E">
        <w:rPr>
          <w:rFonts w:ascii="Times New Roman" w:eastAsia="Times New Roman" w:hAnsi="Times New Roman" w:cs="Times New Roman"/>
        </w:rPr>
        <w:t>Klip</w:t>
      </w:r>
      <w:proofErr w:type="spellEnd"/>
      <w:r w:rsidRPr="002B569E">
        <w:rPr>
          <w:rFonts w:ascii="Times New Roman" w:eastAsia="Times New Roman" w:hAnsi="Times New Roman" w:cs="Times New Roman"/>
        </w:rPr>
        <w:t xml:space="preserve">, and </w:t>
      </w:r>
      <w:proofErr w:type="spellStart"/>
      <w:r w:rsidRPr="002B569E">
        <w:rPr>
          <w:rFonts w:ascii="Times New Roman" w:eastAsia="Times New Roman" w:hAnsi="Times New Roman" w:cs="Times New Roman"/>
        </w:rPr>
        <w:t>Marja</w:t>
      </w:r>
      <w:proofErr w:type="spellEnd"/>
      <w:r w:rsidRPr="002B569E">
        <w:rPr>
          <w:rFonts w:ascii="Times New Roman" w:eastAsia="Times New Roman" w:hAnsi="Times New Roman" w:cs="Times New Roman"/>
        </w:rPr>
        <w:t xml:space="preserve"> JL </w:t>
      </w:r>
      <w:proofErr w:type="spellStart"/>
      <w:r w:rsidRPr="002B569E">
        <w:rPr>
          <w:rFonts w:ascii="Times New Roman" w:eastAsia="Times New Roman" w:hAnsi="Times New Roman" w:cs="Times New Roman"/>
        </w:rPr>
        <w:t>Kik</w:t>
      </w:r>
      <w:proofErr w:type="spellEnd"/>
      <w:r w:rsidRPr="002B569E">
        <w:rPr>
          <w:rFonts w:ascii="Times New Roman" w:eastAsia="Times New Roman" w:hAnsi="Times New Roman" w:cs="Times New Roman"/>
        </w:rPr>
        <w:t xml:space="preserve">. "Congenital nutritional </w:t>
      </w:r>
      <w:proofErr w:type="spellStart"/>
      <w:r w:rsidRPr="002B569E">
        <w:rPr>
          <w:rFonts w:ascii="Times New Roman" w:eastAsia="Times New Roman" w:hAnsi="Times New Roman" w:cs="Times New Roman"/>
        </w:rPr>
        <w:t>myodegeneration</w:t>
      </w:r>
      <w:proofErr w:type="spellEnd"/>
      <w:r w:rsidRPr="002B569E">
        <w:rPr>
          <w:rFonts w:ascii="Times New Roman" w:eastAsia="Times New Roman" w:hAnsi="Times New Roman" w:cs="Times New Roman"/>
        </w:rPr>
        <w:t xml:space="preserve"> (white muscle disease) in a Giraffe (</w:t>
      </w:r>
      <w:proofErr w:type="spellStart"/>
      <w:r w:rsidRPr="002B569E">
        <w:rPr>
          <w:rFonts w:ascii="Times New Roman" w:eastAsia="Times New Roman" w:hAnsi="Times New Roman" w:cs="Times New Roman"/>
        </w:rPr>
        <w:t>Giraffa</w:t>
      </w:r>
      <w:proofErr w:type="spellEnd"/>
      <w:r w:rsidRPr="002B569E">
        <w:rPr>
          <w:rFonts w:ascii="Times New Roman" w:eastAsia="Times New Roman" w:hAnsi="Times New Roman" w:cs="Times New Roman"/>
        </w:rPr>
        <w:t xml:space="preserve"> </w:t>
      </w:r>
      <w:proofErr w:type="spellStart"/>
      <w:r w:rsidRPr="002B569E">
        <w:rPr>
          <w:rFonts w:ascii="Times New Roman" w:eastAsia="Times New Roman" w:hAnsi="Times New Roman" w:cs="Times New Roman"/>
        </w:rPr>
        <w:t>camelopardalis</w:t>
      </w:r>
      <w:proofErr w:type="spellEnd"/>
      <w:r w:rsidRPr="002B569E">
        <w:rPr>
          <w:rFonts w:ascii="Times New Roman" w:eastAsia="Times New Roman" w:hAnsi="Times New Roman" w:cs="Times New Roman"/>
        </w:rPr>
        <w:t xml:space="preserve">) calf." </w:t>
      </w:r>
      <w:r w:rsidRPr="002B569E">
        <w:rPr>
          <w:rFonts w:ascii="Times New Roman" w:eastAsia="Times New Roman" w:hAnsi="Times New Roman" w:cs="Times New Roman"/>
          <w:i/>
          <w:iCs/>
        </w:rPr>
        <w:t>Journal of Zoo and Wildlife Medicine</w:t>
      </w:r>
      <w:r w:rsidRPr="002B569E">
        <w:rPr>
          <w:rFonts w:ascii="Times New Roman" w:eastAsia="Times New Roman" w:hAnsi="Times New Roman" w:cs="Times New Roman"/>
        </w:rPr>
        <w:t xml:space="preserve"> 48.4 (2017): 1193-1196.</w:t>
      </w:r>
    </w:p>
    <w:p w14:paraId="3D3BBFBA" w14:textId="77777777" w:rsidR="006C5A73" w:rsidRDefault="006C5A73" w:rsidP="006C5A73"/>
    <w:p w14:paraId="383719CA" w14:textId="77777777" w:rsidR="006C5A73" w:rsidRDefault="006C5A73" w:rsidP="006C5A73">
      <w:pPr>
        <w:pStyle w:val="NormalWeb"/>
        <w:spacing w:before="0" w:beforeAutospacing="0" w:after="160" w:afterAutospacing="0"/>
      </w:pPr>
      <w:r>
        <w:rPr>
          <w:rFonts w:ascii="Calibri" w:hAnsi="Calibri" w:cs="Calibri"/>
          <w:color w:val="000000"/>
          <w:sz w:val="22"/>
          <w:szCs w:val="22"/>
        </w:rPr>
        <w:t>Brief Communication; Case Report</w:t>
      </w:r>
    </w:p>
    <w:p w14:paraId="34E53559" w14:textId="77777777" w:rsidR="006C5A73" w:rsidRDefault="006C5A73" w:rsidP="006C5A73">
      <w:pPr>
        <w:pStyle w:val="NormalWeb"/>
        <w:spacing w:before="0" w:beforeAutospacing="0" w:after="160" w:afterAutospacing="0"/>
      </w:pPr>
      <w:r>
        <w:rPr>
          <w:rFonts w:ascii="Calibri" w:hAnsi="Calibri" w:cs="Calibri"/>
          <w:color w:val="000000"/>
          <w:sz w:val="22"/>
          <w:szCs w:val="22"/>
        </w:rPr>
        <w:t xml:space="preserve">Abstract: It is well known that vitamin E and selenium deficiencies in domestic ruminants can lead to white muscle disease. After a clinically normal gestation period at </w:t>
      </w:r>
      <w:proofErr w:type="spellStart"/>
      <w:r>
        <w:rPr>
          <w:rFonts w:ascii="Calibri" w:hAnsi="Calibri" w:cs="Calibri"/>
          <w:color w:val="000000"/>
          <w:sz w:val="22"/>
          <w:szCs w:val="22"/>
        </w:rPr>
        <w:t>Ouwehand</w:t>
      </w:r>
      <w:proofErr w:type="spellEnd"/>
      <w:r>
        <w:rPr>
          <w:rFonts w:ascii="Calibri" w:hAnsi="Calibri" w:cs="Calibri"/>
          <w:color w:val="000000"/>
          <w:sz w:val="22"/>
          <w:szCs w:val="22"/>
        </w:rPr>
        <w:t xml:space="preserve"> Zoo in the Netherlands, a newborn giraffe (</w:t>
      </w:r>
      <w:proofErr w:type="spellStart"/>
      <w:r>
        <w:rPr>
          <w:rFonts w:ascii="Calibri" w:hAnsi="Calibri" w:cs="Calibri"/>
          <w:i/>
          <w:iCs/>
          <w:color w:val="000000"/>
          <w:sz w:val="22"/>
          <w:szCs w:val="22"/>
        </w:rPr>
        <w:t>Giraffa</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camelopardalis</w:t>
      </w:r>
      <w:proofErr w:type="spellEnd"/>
      <w:r>
        <w:rPr>
          <w:rFonts w:ascii="Calibri" w:hAnsi="Calibri" w:cs="Calibri"/>
          <w:color w:val="000000"/>
          <w:sz w:val="22"/>
          <w:szCs w:val="22"/>
        </w:rPr>
        <w:t xml:space="preserve">) calf showed clinical signs of white muscle disease almost immediately after birth. The calf was rejected by the mother and was euthanized 3 days later because of deterioration of clinical signs. At necropsy, pulmonary edema and pallor of skeletal and heart muscles was noted. Histologically, there was hyaline degeneration of skeletal muscle myocytes and pulmonary edema. Blood concentrations of vitamin E were ≤ 0.7 mg/L. Based on clinical, biochemical, and gross and microscopic pathological findings, congenital </w:t>
      </w:r>
      <w:r>
        <w:rPr>
          <w:rFonts w:ascii="Calibri" w:hAnsi="Calibri" w:cs="Calibri"/>
          <w:color w:val="000000"/>
          <w:sz w:val="22"/>
          <w:szCs w:val="22"/>
        </w:rPr>
        <w:lastRenderedPageBreak/>
        <w:t xml:space="preserve">nutritional </w:t>
      </w:r>
      <w:proofErr w:type="spellStart"/>
      <w:r>
        <w:rPr>
          <w:rFonts w:ascii="Calibri" w:hAnsi="Calibri" w:cs="Calibri"/>
          <w:color w:val="000000"/>
          <w:sz w:val="22"/>
          <w:szCs w:val="22"/>
        </w:rPr>
        <w:t>myodegeneration</w:t>
      </w:r>
      <w:proofErr w:type="spellEnd"/>
      <w:r>
        <w:rPr>
          <w:rFonts w:ascii="Calibri" w:hAnsi="Calibri" w:cs="Calibri"/>
          <w:color w:val="000000"/>
          <w:sz w:val="22"/>
          <w:szCs w:val="22"/>
        </w:rPr>
        <w:t xml:space="preserve"> was diagnosed. </w:t>
      </w:r>
      <w:r w:rsidRPr="009F5285">
        <w:rPr>
          <w:rFonts w:ascii="Calibri" w:hAnsi="Calibri" w:cs="Calibri"/>
          <w:b/>
          <w:color w:val="000000"/>
          <w:sz w:val="22"/>
          <w:szCs w:val="22"/>
        </w:rPr>
        <w:t>This case of neonatal white muscle disease is particularly remarkable given that the diet of the dam contained more than the recommended amount of vitamin E.</w:t>
      </w:r>
    </w:p>
    <w:p w14:paraId="583C5E70" w14:textId="77777777" w:rsidR="006C5A73" w:rsidRDefault="006C5A73" w:rsidP="006C5A73">
      <w:pPr>
        <w:pStyle w:val="NormalWeb"/>
        <w:numPr>
          <w:ilvl w:val="0"/>
          <w:numId w:val="8"/>
        </w:numPr>
        <w:tabs>
          <w:tab w:val="clear" w:pos="720"/>
          <w:tab w:val="num" w:pos="36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Nutritional </w:t>
      </w:r>
      <w:proofErr w:type="spellStart"/>
      <w:r>
        <w:rPr>
          <w:rFonts w:ascii="Calibri" w:hAnsi="Calibri" w:cs="Calibri"/>
          <w:color w:val="000000"/>
          <w:sz w:val="22"/>
          <w:szCs w:val="22"/>
        </w:rPr>
        <w:t>myodegeneration</w:t>
      </w:r>
      <w:proofErr w:type="spellEnd"/>
      <w:r>
        <w:rPr>
          <w:rFonts w:ascii="Calibri" w:hAnsi="Calibri" w:cs="Calibri"/>
          <w:color w:val="000000"/>
          <w:sz w:val="22"/>
          <w:szCs w:val="22"/>
        </w:rPr>
        <w:t xml:space="preserve"> aka white muscle disease.</w:t>
      </w:r>
    </w:p>
    <w:p w14:paraId="1EFFD6FD" w14:textId="77777777" w:rsidR="006C5A73" w:rsidRDefault="006C5A73" w:rsidP="006C5A73">
      <w:pPr>
        <w:pStyle w:val="NormalWeb"/>
        <w:numPr>
          <w:ilvl w:val="1"/>
          <w:numId w:val="9"/>
        </w:numPr>
        <w:tabs>
          <w:tab w:val="clear" w:pos="1440"/>
          <w:tab w:val="num" w:pos="1080"/>
        </w:tabs>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 xml:space="preserve">Deficiencies of </w:t>
      </w: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and/or Se, both congenital and delayed forms described in ruminants.</w:t>
      </w:r>
    </w:p>
    <w:p w14:paraId="57E77BC1" w14:textId="77777777" w:rsidR="006C5A73" w:rsidRPr="000B1EAD" w:rsidRDefault="006C5A73" w:rsidP="006C5A73">
      <w:pPr>
        <w:pStyle w:val="NormalWeb"/>
        <w:numPr>
          <w:ilvl w:val="1"/>
          <w:numId w:val="9"/>
        </w:numPr>
        <w:tabs>
          <w:tab w:val="clear" w:pos="1440"/>
          <w:tab w:val="num" w:pos="1080"/>
        </w:tabs>
        <w:spacing w:before="0" w:beforeAutospacing="0" w:after="0" w:afterAutospacing="0"/>
        <w:ind w:left="1080"/>
        <w:textAlignment w:val="baseline"/>
        <w:rPr>
          <w:rFonts w:ascii="Courier New" w:hAnsi="Courier New" w:cs="Courier New"/>
          <w:color w:val="000000"/>
          <w:sz w:val="22"/>
          <w:szCs w:val="22"/>
        </w:rPr>
      </w:pP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 antioxidant, scavenges free radicals.</w:t>
      </w:r>
      <w:r>
        <w:rPr>
          <w:rFonts w:ascii="Courier New" w:hAnsi="Courier New" w:cs="Courier New"/>
          <w:color w:val="000000"/>
          <w:sz w:val="22"/>
          <w:szCs w:val="22"/>
        </w:rPr>
        <w:t xml:space="preserve"> </w:t>
      </w:r>
      <w:r w:rsidRPr="000B1EAD">
        <w:rPr>
          <w:rFonts w:ascii="Calibri" w:hAnsi="Calibri" w:cs="Calibri"/>
          <w:color w:val="000000"/>
          <w:sz w:val="22"/>
          <w:szCs w:val="22"/>
        </w:rPr>
        <w:t>Incorporate</w:t>
      </w:r>
      <w:r>
        <w:rPr>
          <w:rFonts w:ascii="Calibri" w:hAnsi="Calibri" w:cs="Calibri"/>
          <w:color w:val="000000"/>
          <w:sz w:val="22"/>
          <w:szCs w:val="22"/>
        </w:rPr>
        <w:t>s</w:t>
      </w:r>
      <w:r w:rsidRPr="000B1EAD">
        <w:rPr>
          <w:rFonts w:ascii="Calibri" w:hAnsi="Calibri" w:cs="Calibri"/>
          <w:color w:val="000000"/>
          <w:sz w:val="22"/>
          <w:szCs w:val="22"/>
        </w:rPr>
        <w:t xml:space="preserve"> into cell membranes.</w:t>
      </w:r>
    </w:p>
    <w:p w14:paraId="66837EC4" w14:textId="77777777" w:rsidR="006C5A73" w:rsidRDefault="006C5A73" w:rsidP="006C5A73">
      <w:pPr>
        <w:pStyle w:val="NormalWeb"/>
        <w:numPr>
          <w:ilvl w:val="1"/>
          <w:numId w:val="10"/>
        </w:numPr>
        <w:tabs>
          <w:tab w:val="clear" w:pos="1440"/>
          <w:tab w:val="num" w:pos="1080"/>
        </w:tabs>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Se – protects cellular membranes and organelles from peroxidative damage.</w:t>
      </w:r>
    </w:p>
    <w:p w14:paraId="5DA3155F" w14:textId="77777777" w:rsidR="006C5A73" w:rsidRDefault="006C5A73" w:rsidP="006C5A73">
      <w:pPr>
        <w:pStyle w:val="NormalWeb"/>
        <w:numPr>
          <w:ilvl w:val="2"/>
          <w:numId w:val="10"/>
        </w:numPr>
        <w:tabs>
          <w:tab w:val="clear" w:pos="2160"/>
          <w:tab w:val="num" w:pos="1800"/>
        </w:tabs>
        <w:spacing w:before="0" w:beforeAutospacing="0" w:after="0" w:afterAutospacing="0"/>
        <w:ind w:left="1800"/>
        <w:textAlignment w:val="baseline"/>
        <w:rPr>
          <w:rFonts w:ascii="Arial" w:hAnsi="Arial" w:cs="Arial"/>
          <w:color w:val="000000"/>
          <w:sz w:val="22"/>
          <w:szCs w:val="22"/>
        </w:rPr>
      </w:pPr>
      <w:r>
        <w:rPr>
          <w:rFonts w:ascii="Calibri" w:hAnsi="Calibri" w:cs="Calibri"/>
          <w:color w:val="000000"/>
          <w:sz w:val="22"/>
          <w:szCs w:val="22"/>
        </w:rPr>
        <w:t>Constituent of glutathione peroxidase enzymes, active in cytosol.</w:t>
      </w:r>
    </w:p>
    <w:p w14:paraId="5477B421" w14:textId="77777777" w:rsidR="006C5A73" w:rsidRDefault="006C5A73" w:rsidP="006C5A73">
      <w:pPr>
        <w:pStyle w:val="NormalWeb"/>
        <w:numPr>
          <w:ilvl w:val="1"/>
          <w:numId w:val="10"/>
        </w:numPr>
        <w:tabs>
          <w:tab w:val="clear" w:pos="1440"/>
          <w:tab w:val="num" w:pos="1080"/>
        </w:tabs>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WMD – Degeneration of muscle cells (skeletal, heart, diaphragm).</w:t>
      </w:r>
    </w:p>
    <w:p w14:paraId="0F462EEE" w14:textId="77777777" w:rsidR="006C5A73" w:rsidRDefault="006C5A73" w:rsidP="006C5A73">
      <w:pPr>
        <w:pStyle w:val="NormalWeb"/>
        <w:numPr>
          <w:ilvl w:val="1"/>
          <w:numId w:val="10"/>
        </w:numPr>
        <w:tabs>
          <w:tab w:val="clear" w:pos="1440"/>
          <w:tab w:val="num" w:pos="1080"/>
        </w:tabs>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CS – weak leg muscles, trembling, staggering gait, rising from lying to standing requires a lot of effort. Arrhythmias, weak pulse, dyspnea, hypoxia, tachycardia can occur.</w:t>
      </w:r>
    </w:p>
    <w:p w14:paraId="12832B3E" w14:textId="77777777" w:rsidR="006C5A73" w:rsidRDefault="006C5A73" w:rsidP="006C5A73">
      <w:pPr>
        <w:pStyle w:val="NormalWeb"/>
        <w:numPr>
          <w:ilvl w:val="0"/>
          <w:numId w:val="10"/>
        </w:numPr>
        <w:tabs>
          <w:tab w:val="clear" w:pos="720"/>
          <w:tab w:val="num" w:pos="360"/>
        </w:tabs>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Male giraffe calf, WNL after 1 hour of birth.</w:t>
      </w:r>
    </w:p>
    <w:p w14:paraId="4D1EA7A3" w14:textId="77777777" w:rsidR="006C5A73" w:rsidRDefault="006C5A73" w:rsidP="006C5A73">
      <w:pPr>
        <w:pStyle w:val="NormalWeb"/>
        <w:numPr>
          <w:ilvl w:val="1"/>
          <w:numId w:val="10"/>
        </w:numPr>
        <w:tabs>
          <w:tab w:val="clear" w:pos="1440"/>
          <w:tab w:val="num" w:pos="1080"/>
        </w:tabs>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Hind-leg weakness and knuckling of pasterns after several hours, unable to stand.</w:t>
      </w:r>
    </w:p>
    <w:p w14:paraId="2C12084F" w14:textId="77777777" w:rsidR="006C5A73" w:rsidRPr="000B1EAD" w:rsidRDefault="006C5A73" w:rsidP="006C5A73">
      <w:pPr>
        <w:pStyle w:val="NormalWeb"/>
        <w:numPr>
          <w:ilvl w:val="1"/>
          <w:numId w:val="10"/>
        </w:numPr>
        <w:tabs>
          <w:tab w:val="clear" w:pos="1440"/>
          <w:tab w:val="num" w:pos="1080"/>
        </w:tabs>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Immediately rejected by mother.</w:t>
      </w:r>
      <w:r>
        <w:rPr>
          <w:rFonts w:ascii="Courier New" w:hAnsi="Courier New" w:cs="Courier New"/>
          <w:color w:val="000000"/>
          <w:sz w:val="22"/>
          <w:szCs w:val="22"/>
        </w:rPr>
        <w:t xml:space="preserve"> </w:t>
      </w:r>
      <w:r w:rsidRPr="000B1EAD">
        <w:rPr>
          <w:rFonts w:ascii="Calibri" w:hAnsi="Calibri" w:cs="Calibri"/>
          <w:color w:val="000000"/>
          <w:sz w:val="22"/>
          <w:szCs w:val="22"/>
        </w:rPr>
        <w:t xml:space="preserve">Next day, </w:t>
      </w:r>
      <w:proofErr w:type="spellStart"/>
      <w:r w:rsidRPr="000B1EAD">
        <w:rPr>
          <w:rFonts w:ascii="Calibri" w:hAnsi="Calibri" w:cs="Calibri"/>
          <w:color w:val="000000"/>
          <w:sz w:val="22"/>
          <w:szCs w:val="22"/>
        </w:rPr>
        <w:t>vit</w:t>
      </w:r>
      <w:proofErr w:type="spellEnd"/>
      <w:r w:rsidRPr="000B1EAD">
        <w:rPr>
          <w:rFonts w:ascii="Calibri" w:hAnsi="Calibri" w:cs="Calibri"/>
          <w:color w:val="000000"/>
          <w:sz w:val="22"/>
          <w:szCs w:val="22"/>
        </w:rPr>
        <w:t xml:space="preserve"> E measured very low</w:t>
      </w:r>
      <w:r>
        <w:rPr>
          <w:rFonts w:ascii="Calibri" w:hAnsi="Calibri" w:cs="Calibri"/>
          <w:color w:val="000000"/>
          <w:sz w:val="22"/>
          <w:szCs w:val="22"/>
        </w:rPr>
        <w:t>. Euthanized.</w:t>
      </w:r>
    </w:p>
    <w:p w14:paraId="4AD58E59" w14:textId="77777777" w:rsidR="006C5A73" w:rsidRDefault="006C5A73" w:rsidP="006C5A73">
      <w:pPr>
        <w:pStyle w:val="NormalWeb"/>
        <w:numPr>
          <w:ilvl w:val="1"/>
          <w:numId w:val="10"/>
        </w:numPr>
        <w:tabs>
          <w:tab w:val="clear" w:pos="1440"/>
          <w:tab w:val="num" w:pos="1080"/>
        </w:tabs>
        <w:spacing w:before="0" w:beforeAutospacing="0" w:after="0" w:afterAutospacing="0"/>
        <w:ind w:left="1080"/>
        <w:textAlignment w:val="baseline"/>
        <w:rPr>
          <w:rFonts w:ascii="Courier New" w:hAnsi="Courier New" w:cs="Courier New"/>
          <w:color w:val="000000"/>
          <w:sz w:val="22"/>
          <w:szCs w:val="22"/>
        </w:rPr>
      </w:pPr>
      <w:r>
        <w:rPr>
          <w:rFonts w:ascii="Calibri" w:hAnsi="Calibri" w:cs="Calibri"/>
          <w:color w:val="000000"/>
          <w:sz w:val="22"/>
          <w:szCs w:val="22"/>
        </w:rPr>
        <w:t>Necropsy:</w:t>
      </w:r>
    </w:p>
    <w:p w14:paraId="7DC2C964" w14:textId="77777777" w:rsidR="006C5A73" w:rsidRDefault="006C5A73" w:rsidP="006C5A73">
      <w:pPr>
        <w:pStyle w:val="NormalWeb"/>
        <w:numPr>
          <w:ilvl w:val="2"/>
          <w:numId w:val="10"/>
        </w:numPr>
        <w:tabs>
          <w:tab w:val="clear" w:pos="2160"/>
          <w:tab w:val="num" w:pos="1800"/>
        </w:tabs>
        <w:spacing w:before="0" w:beforeAutospacing="0" w:after="0" w:afterAutospacing="0"/>
        <w:ind w:left="1800"/>
        <w:textAlignment w:val="baseline"/>
        <w:rPr>
          <w:rFonts w:ascii="Arial" w:hAnsi="Arial" w:cs="Arial"/>
          <w:color w:val="000000"/>
          <w:sz w:val="22"/>
          <w:szCs w:val="22"/>
        </w:rPr>
      </w:pPr>
      <w:r>
        <w:rPr>
          <w:rFonts w:ascii="Calibri" w:hAnsi="Calibri" w:cs="Calibri"/>
          <w:color w:val="000000"/>
          <w:sz w:val="22"/>
          <w:szCs w:val="22"/>
        </w:rPr>
        <w:t>Pulmonary edema, pallor of heart and skeletal muscles.</w:t>
      </w:r>
    </w:p>
    <w:p w14:paraId="34B4F219" w14:textId="77777777" w:rsidR="006C5A73" w:rsidRDefault="006C5A73" w:rsidP="006C5A73">
      <w:pPr>
        <w:pStyle w:val="NormalWeb"/>
        <w:numPr>
          <w:ilvl w:val="2"/>
          <w:numId w:val="10"/>
        </w:numPr>
        <w:tabs>
          <w:tab w:val="clear" w:pos="2160"/>
          <w:tab w:val="num" w:pos="1800"/>
        </w:tabs>
        <w:spacing w:before="0" w:beforeAutospacing="0" w:after="0" w:afterAutospacing="0"/>
        <w:ind w:left="1800"/>
        <w:textAlignment w:val="baseline"/>
        <w:rPr>
          <w:rFonts w:ascii="Arial" w:hAnsi="Arial" w:cs="Arial"/>
          <w:color w:val="000000"/>
          <w:sz w:val="22"/>
          <w:szCs w:val="22"/>
        </w:rPr>
      </w:pPr>
      <w:proofErr w:type="spellStart"/>
      <w:r>
        <w:rPr>
          <w:rFonts w:ascii="Calibri" w:hAnsi="Calibri" w:cs="Calibri"/>
          <w:color w:val="000000"/>
          <w:sz w:val="22"/>
          <w:szCs w:val="22"/>
        </w:rPr>
        <w:t>Histo</w:t>
      </w:r>
      <w:proofErr w:type="spellEnd"/>
      <w:r>
        <w:rPr>
          <w:rFonts w:ascii="Calibri" w:hAnsi="Calibri" w:cs="Calibri"/>
          <w:color w:val="000000"/>
          <w:sz w:val="22"/>
          <w:szCs w:val="22"/>
        </w:rPr>
        <w:t xml:space="preserve"> – all skeletal muscles showed interstitial edema, hyperemia, hyaline degeneration of myocytes.</w:t>
      </w:r>
    </w:p>
    <w:p w14:paraId="1CB86ACC" w14:textId="77777777" w:rsidR="006C5A73" w:rsidRDefault="006C5A73" w:rsidP="006C5A73">
      <w:pPr>
        <w:pStyle w:val="NormalWeb"/>
        <w:numPr>
          <w:ilvl w:val="2"/>
          <w:numId w:val="10"/>
        </w:numPr>
        <w:tabs>
          <w:tab w:val="clear" w:pos="2160"/>
          <w:tab w:val="num" w:pos="1800"/>
        </w:tabs>
        <w:spacing w:before="0" w:beforeAutospacing="0" w:after="0" w:afterAutospacing="0"/>
        <w:ind w:left="1800"/>
        <w:textAlignment w:val="baseline"/>
        <w:rPr>
          <w:rFonts w:ascii="Arial" w:hAnsi="Arial" w:cs="Arial"/>
          <w:color w:val="000000"/>
          <w:sz w:val="22"/>
          <w:szCs w:val="22"/>
        </w:rPr>
      </w:pPr>
      <w:r>
        <w:rPr>
          <w:rFonts w:ascii="Calibri" w:hAnsi="Calibri" w:cs="Calibri"/>
          <w:color w:val="000000"/>
          <w:sz w:val="22"/>
          <w:szCs w:val="22"/>
        </w:rPr>
        <w:t>Lungs – edematous, focal fibrin deposits and bacteria without inflammation.</w:t>
      </w:r>
    </w:p>
    <w:p w14:paraId="69E5D30C" w14:textId="77777777" w:rsidR="006C5A73" w:rsidRDefault="006C5A73" w:rsidP="006C5A73">
      <w:pPr>
        <w:pStyle w:val="NormalWeb"/>
        <w:numPr>
          <w:ilvl w:val="1"/>
          <w:numId w:val="10"/>
        </w:numPr>
        <w:tabs>
          <w:tab w:val="clear" w:pos="1440"/>
          <w:tab w:val="num" w:pos="360"/>
        </w:tabs>
        <w:spacing w:before="0" w:beforeAutospacing="0" w:after="0" w:afterAutospacing="0"/>
        <w:ind w:left="360"/>
        <w:textAlignment w:val="baseline"/>
        <w:rPr>
          <w:rFonts w:ascii="Courier New" w:hAnsi="Courier New" w:cs="Courier New"/>
          <w:color w:val="000000"/>
          <w:sz w:val="22"/>
          <w:szCs w:val="22"/>
        </w:rPr>
      </w:pP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deficiency reported previously in captive giraffe, but not this young.</w:t>
      </w:r>
    </w:p>
    <w:p w14:paraId="30DE6361" w14:textId="77777777" w:rsidR="006C5A73" w:rsidRDefault="006C5A73" w:rsidP="006C5A73">
      <w:pPr>
        <w:pStyle w:val="NormalWeb"/>
        <w:numPr>
          <w:ilvl w:val="1"/>
          <w:numId w:val="10"/>
        </w:numPr>
        <w:tabs>
          <w:tab w:val="clear" w:pos="1440"/>
          <w:tab w:val="num" w:pos="360"/>
        </w:tabs>
        <w:spacing w:before="0" w:beforeAutospacing="0" w:after="0" w:afterAutospacing="0"/>
        <w:ind w:left="360"/>
        <w:textAlignment w:val="baseline"/>
        <w:rPr>
          <w:rFonts w:ascii="Courier New" w:hAnsi="Courier New" w:cs="Courier New"/>
          <w:color w:val="000000"/>
          <w:sz w:val="22"/>
          <w:szCs w:val="22"/>
        </w:rPr>
      </w:pP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deficiency and normal Se – WMD in zoo ruminants.</w:t>
      </w:r>
    </w:p>
    <w:p w14:paraId="5E9748EB" w14:textId="77777777" w:rsidR="006C5A73" w:rsidRDefault="006C5A73" w:rsidP="006C5A73">
      <w:pPr>
        <w:pStyle w:val="NormalWeb"/>
        <w:numPr>
          <w:ilvl w:val="1"/>
          <w:numId w:val="10"/>
        </w:numPr>
        <w:tabs>
          <w:tab w:val="clear" w:pos="1440"/>
          <w:tab w:val="num" w:pos="360"/>
        </w:tabs>
        <w:spacing w:before="0" w:beforeAutospacing="0" w:after="0" w:afterAutospacing="0"/>
        <w:ind w:left="360"/>
        <w:textAlignment w:val="baseline"/>
        <w:rPr>
          <w:rFonts w:ascii="Courier New" w:hAnsi="Courier New" w:cs="Courier New"/>
          <w:color w:val="000000"/>
          <w:sz w:val="22"/>
          <w:szCs w:val="22"/>
        </w:rPr>
      </w:pPr>
      <w:r>
        <w:rPr>
          <w:rFonts w:ascii="Calibri" w:hAnsi="Calibri" w:cs="Calibri"/>
          <w:color w:val="000000"/>
          <w:sz w:val="22"/>
          <w:szCs w:val="22"/>
        </w:rPr>
        <w:t xml:space="preserve">This case highlights problems with extrapolation of </w:t>
      </w: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requirements from cattle.</w:t>
      </w:r>
    </w:p>
    <w:p w14:paraId="6CD5408D" w14:textId="77777777" w:rsidR="006C5A73" w:rsidRDefault="006C5A73" w:rsidP="006C5A73">
      <w:pPr>
        <w:pStyle w:val="NormalWeb"/>
        <w:numPr>
          <w:ilvl w:val="2"/>
          <w:numId w:val="10"/>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Calibri" w:hAnsi="Calibri" w:cs="Calibri"/>
          <w:color w:val="000000"/>
          <w:sz w:val="22"/>
          <w:szCs w:val="22"/>
        </w:rPr>
        <w:t>Several accepted differences between browsing and grazing ruminants.</w:t>
      </w:r>
    </w:p>
    <w:p w14:paraId="4C1A519D" w14:textId="77777777" w:rsidR="006C5A73" w:rsidRPr="00090359" w:rsidRDefault="006C5A73" w:rsidP="006C5A73">
      <w:pPr>
        <w:pStyle w:val="NormalWeb"/>
        <w:numPr>
          <w:ilvl w:val="2"/>
          <w:numId w:val="10"/>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Calibri" w:hAnsi="Calibri" w:cs="Calibri"/>
          <w:color w:val="000000"/>
          <w:sz w:val="22"/>
          <w:szCs w:val="22"/>
        </w:rPr>
        <w:t>Cattle and giraffe primarily foregut fermenters.</w:t>
      </w:r>
      <w:r>
        <w:rPr>
          <w:rFonts w:ascii="Arial" w:hAnsi="Arial" w:cs="Arial"/>
          <w:color w:val="000000"/>
          <w:sz w:val="22"/>
          <w:szCs w:val="22"/>
        </w:rPr>
        <w:t xml:space="preserve"> </w:t>
      </w:r>
      <w:r w:rsidRPr="00090359">
        <w:rPr>
          <w:rFonts w:ascii="Calibri" w:hAnsi="Calibri" w:cs="Calibri"/>
          <w:color w:val="000000"/>
          <w:sz w:val="22"/>
          <w:szCs w:val="22"/>
        </w:rPr>
        <w:t>Rumen in cattle is highly specialized, compartmentalized.</w:t>
      </w:r>
    </w:p>
    <w:p w14:paraId="28B9DF8F" w14:textId="77777777" w:rsidR="006C5A73" w:rsidRDefault="006C5A73" w:rsidP="006C5A73">
      <w:pPr>
        <w:pStyle w:val="NormalWeb"/>
        <w:numPr>
          <w:ilvl w:val="2"/>
          <w:numId w:val="10"/>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Calibri" w:hAnsi="Calibri" w:cs="Calibri"/>
          <w:color w:val="000000"/>
          <w:sz w:val="22"/>
          <w:szCs w:val="22"/>
        </w:rPr>
        <w:t>In browsers like giraffe, contents pass more quickly from rumen to intestines.</w:t>
      </w:r>
    </w:p>
    <w:p w14:paraId="7DC23D86" w14:textId="77777777" w:rsidR="006C5A73" w:rsidRDefault="006C5A73" w:rsidP="006C5A73">
      <w:pPr>
        <w:pStyle w:val="NormalWeb"/>
        <w:numPr>
          <w:ilvl w:val="2"/>
          <w:numId w:val="10"/>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Calibri" w:hAnsi="Calibri" w:cs="Calibri"/>
          <w:color w:val="000000"/>
          <w:sz w:val="22"/>
          <w:szCs w:val="22"/>
        </w:rPr>
        <w:t xml:space="preserve">Unknown if bioavailability of </w:t>
      </w: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in giraffe similar to cattle.</w:t>
      </w:r>
    </w:p>
    <w:p w14:paraId="1FBF2FF3" w14:textId="77777777" w:rsidR="006C5A73" w:rsidRDefault="006C5A73" w:rsidP="006C5A73">
      <w:pPr>
        <w:pStyle w:val="NormalWeb"/>
        <w:numPr>
          <w:ilvl w:val="2"/>
          <w:numId w:val="10"/>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Calibri" w:hAnsi="Calibri" w:cs="Calibri"/>
          <w:color w:val="000000"/>
          <w:sz w:val="22"/>
          <w:szCs w:val="22"/>
        </w:rPr>
        <w:t xml:space="preserve">Grazers display lower mean </w:t>
      </w: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levels than browsers, even when fed diets containing similar </w:t>
      </w: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levels*.</w:t>
      </w:r>
    </w:p>
    <w:p w14:paraId="049F30E8" w14:textId="77777777" w:rsidR="006C5A73" w:rsidRDefault="006C5A73" w:rsidP="006C5A73">
      <w:pPr>
        <w:pStyle w:val="NormalWeb"/>
        <w:numPr>
          <w:ilvl w:val="1"/>
          <w:numId w:val="10"/>
        </w:numPr>
        <w:tabs>
          <w:tab w:val="clear" w:pos="1440"/>
          <w:tab w:val="num" w:pos="360"/>
        </w:tabs>
        <w:spacing w:before="0" w:beforeAutospacing="0" w:after="0" w:afterAutospacing="0"/>
        <w:ind w:left="360"/>
        <w:textAlignment w:val="baseline"/>
        <w:rPr>
          <w:rFonts w:ascii="Courier New" w:hAnsi="Courier New" w:cs="Courier New"/>
          <w:color w:val="000000"/>
          <w:sz w:val="22"/>
          <w:szCs w:val="22"/>
        </w:rPr>
      </w:pPr>
      <w:r>
        <w:rPr>
          <w:rFonts w:ascii="Calibri" w:hAnsi="Calibri" w:cs="Calibri"/>
          <w:color w:val="000000"/>
          <w:sz w:val="22"/>
          <w:szCs w:val="22"/>
        </w:rPr>
        <w:t>This calf also did not drink colostrum after birth.</w:t>
      </w:r>
    </w:p>
    <w:p w14:paraId="6A23ED86" w14:textId="77777777" w:rsidR="006C5A73" w:rsidRDefault="006C5A73" w:rsidP="006C5A73">
      <w:pPr>
        <w:pStyle w:val="NormalWeb"/>
        <w:numPr>
          <w:ilvl w:val="1"/>
          <w:numId w:val="10"/>
        </w:numPr>
        <w:tabs>
          <w:tab w:val="clear" w:pos="1440"/>
          <w:tab w:val="num" w:pos="360"/>
        </w:tabs>
        <w:spacing w:before="0" w:beforeAutospacing="0" w:after="0" w:afterAutospacing="0"/>
        <w:ind w:left="360"/>
        <w:textAlignment w:val="baseline"/>
        <w:rPr>
          <w:rFonts w:ascii="Courier New" w:hAnsi="Courier New" w:cs="Courier New"/>
          <w:color w:val="000000"/>
          <w:sz w:val="22"/>
          <w:szCs w:val="22"/>
        </w:rPr>
      </w:pPr>
      <w:r>
        <w:rPr>
          <w:rFonts w:ascii="Calibri" w:hAnsi="Calibri" w:cs="Calibri"/>
          <w:color w:val="000000"/>
          <w:sz w:val="22"/>
          <w:szCs w:val="22"/>
        </w:rPr>
        <w:t xml:space="preserve">Neonatal lambs and calves are susceptible to low </w:t>
      </w: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status because of limited placental transfer of </w:t>
      </w: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partially compensated by high </w:t>
      </w: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in bovine colostrum (7x higher than normal milk).</w:t>
      </w:r>
    </w:p>
    <w:p w14:paraId="7F5C2530" w14:textId="77777777" w:rsidR="006C5A73" w:rsidRDefault="006C5A73" w:rsidP="006C5A73">
      <w:pPr>
        <w:pStyle w:val="NormalWeb"/>
        <w:numPr>
          <w:ilvl w:val="2"/>
          <w:numId w:val="10"/>
        </w:numPr>
        <w:tabs>
          <w:tab w:val="clear" w:pos="2160"/>
          <w:tab w:val="num" w:pos="1080"/>
        </w:tabs>
        <w:spacing w:before="0" w:beforeAutospacing="0" w:after="0" w:afterAutospacing="0"/>
        <w:ind w:left="1080"/>
        <w:textAlignment w:val="baseline"/>
        <w:rPr>
          <w:rFonts w:ascii="Arial" w:hAnsi="Arial" w:cs="Arial"/>
          <w:color w:val="000000"/>
          <w:sz w:val="22"/>
          <w:szCs w:val="22"/>
        </w:rPr>
      </w:pPr>
      <w:r>
        <w:rPr>
          <w:rFonts w:ascii="Calibri" w:hAnsi="Calibri" w:cs="Calibri"/>
          <w:color w:val="000000"/>
          <w:sz w:val="22"/>
          <w:szCs w:val="22"/>
        </w:rPr>
        <w:t xml:space="preserve">Factors that could contribute to low </w:t>
      </w: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serum concentration:</w:t>
      </w:r>
    </w:p>
    <w:p w14:paraId="0D0B97C7" w14:textId="77777777" w:rsidR="006C5A73" w:rsidRDefault="006C5A73" w:rsidP="006C5A73">
      <w:pPr>
        <w:pStyle w:val="NormalWeb"/>
        <w:numPr>
          <w:ilvl w:val="3"/>
          <w:numId w:val="11"/>
        </w:numPr>
        <w:tabs>
          <w:tab w:val="clear" w:pos="2880"/>
          <w:tab w:val="num" w:pos="1800"/>
        </w:tabs>
        <w:spacing w:before="0" w:beforeAutospacing="0" w:after="0" w:afterAutospacing="0"/>
        <w:ind w:left="1800"/>
        <w:textAlignment w:val="baseline"/>
        <w:rPr>
          <w:rFonts w:ascii="Arial" w:hAnsi="Arial" w:cs="Arial"/>
          <w:color w:val="000000"/>
          <w:sz w:val="22"/>
          <w:szCs w:val="22"/>
        </w:rPr>
      </w:pPr>
      <w:r>
        <w:rPr>
          <w:rFonts w:ascii="Calibri" w:hAnsi="Calibri" w:cs="Calibri"/>
          <w:color w:val="000000"/>
          <w:sz w:val="22"/>
          <w:szCs w:val="22"/>
        </w:rPr>
        <w:t>High concentration of polyunsaturated FA in feed, stress, seasonal variation.</w:t>
      </w:r>
    </w:p>
    <w:p w14:paraId="10CA7228" w14:textId="77777777" w:rsidR="006C5A73" w:rsidRDefault="006C5A73" w:rsidP="006C5A73">
      <w:pPr>
        <w:pStyle w:val="NormalWeb"/>
        <w:numPr>
          <w:ilvl w:val="3"/>
          <w:numId w:val="11"/>
        </w:numPr>
        <w:tabs>
          <w:tab w:val="clear" w:pos="2880"/>
          <w:tab w:val="num" w:pos="1800"/>
        </w:tabs>
        <w:spacing w:before="0" w:beforeAutospacing="0" w:after="0" w:afterAutospacing="0"/>
        <w:ind w:left="1800"/>
        <w:textAlignment w:val="baseline"/>
        <w:rPr>
          <w:rFonts w:ascii="Arial" w:hAnsi="Arial" w:cs="Arial"/>
          <w:color w:val="000000"/>
          <w:sz w:val="22"/>
          <w:szCs w:val="22"/>
        </w:rPr>
      </w:pPr>
      <w:r>
        <w:rPr>
          <w:rFonts w:ascii="Calibri" w:hAnsi="Calibri" w:cs="Calibri"/>
          <w:color w:val="000000"/>
          <w:sz w:val="22"/>
          <w:szCs w:val="22"/>
        </w:rPr>
        <w:t xml:space="preserve">Heat, humidity, artificial dehydration of forages, increased oxidation due to mixing or grinding feed, IV radiation have a direct influence of </w:t>
      </w:r>
      <w:proofErr w:type="spellStart"/>
      <w:r>
        <w:rPr>
          <w:rFonts w:ascii="Calibri" w:hAnsi="Calibri" w:cs="Calibri"/>
          <w:color w:val="000000"/>
          <w:sz w:val="22"/>
          <w:szCs w:val="22"/>
        </w:rPr>
        <w:t>vit</w:t>
      </w:r>
      <w:proofErr w:type="spellEnd"/>
      <w:r>
        <w:rPr>
          <w:rFonts w:ascii="Calibri" w:hAnsi="Calibri" w:cs="Calibri"/>
          <w:color w:val="000000"/>
          <w:sz w:val="22"/>
          <w:szCs w:val="22"/>
        </w:rPr>
        <w:t xml:space="preserve"> E level in food.</w:t>
      </w:r>
    </w:p>
    <w:p w14:paraId="418A193C" w14:textId="77777777" w:rsidR="006C5A73" w:rsidRPr="00090359" w:rsidRDefault="006C5A73" w:rsidP="006C5A73">
      <w:pPr>
        <w:pStyle w:val="NormalWeb"/>
        <w:spacing w:before="0" w:beforeAutospacing="0" w:after="160" w:afterAutospacing="0"/>
        <w:textAlignment w:val="baseline"/>
        <w:rPr>
          <w:rFonts w:ascii="Courier New" w:hAnsi="Courier New" w:cs="Courier New"/>
          <w:b/>
          <w:color w:val="000000"/>
          <w:sz w:val="22"/>
          <w:szCs w:val="22"/>
        </w:rPr>
      </w:pPr>
      <w:r w:rsidRPr="00090359">
        <w:rPr>
          <w:rFonts w:ascii="Calibri" w:hAnsi="Calibri" w:cs="Calibri"/>
          <w:b/>
          <w:color w:val="000000"/>
          <w:sz w:val="22"/>
          <w:szCs w:val="22"/>
        </w:rPr>
        <w:t xml:space="preserve">Takeaway: This case of congenital nutritional </w:t>
      </w:r>
      <w:proofErr w:type="spellStart"/>
      <w:r w:rsidRPr="00090359">
        <w:rPr>
          <w:rFonts w:ascii="Calibri" w:hAnsi="Calibri" w:cs="Calibri"/>
          <w:b/>
          <w:color w:val="000000"/>
          <w:sz w:val="22"/>
          <w:szCs w:val="22"/>
        </w:rPr>
        <w:t>myodegeneration</w:t>
      </w:r>
      <w:proofErr w:type="spellEnd"/>
      <w:r w:rsidRPr="00090359">
        <w:rPr>
          <w:rFonts w:ascii="Calibri" w:hAnsi="Calibri" w:cs="Calibri"/>
          <w:b/>
          <w:color w:val="000000"/>
          <w:sz w:val="22"/>
          <w:szCs w:val="22"/>
        </w:rPr>
        <w:t xml:space="preserve"> occurred despite provision of recommended concentrations of vitamin E in the dam’s diet.</w:t>
      </w:r>
    </w:p>
    <w:p w14:paraId="69F6EF2E" w14:textId="77777777" w:rsidR="006C5A73" w:rsidRDefault="006C5A73" w:rsidP="006C5A73"/>
    <w:p w14:paraId="28808040" w14:textId="77777777" w:rsidR="006C5A73" w:rsidRDefault="006C5A73"/>
    <w:p w14:paraId="0000002D" w14:textId="1DDD77DB" w:rsidR="00EB7C7F" w:rsidRDefault="00EB7C7F"/>
    <w:p w14:paraId="7A633BCF" w14:textId="77777777" w:rsidR="006C5A73" w:rsidRPr="007B5FBE" w:rsidRDefault="006C5A73" w:rsidP="006C5A73">
      <w:pPr>
        <w:spacing w:line="240" w:lineRule="auto"/>
        <w:rPr>
          <w:rFonts w:ascii="Times New Roman" w:eastAsia="Times New Roman" w:hAnsi="Times New Roman" w:cs="Times New Roman"/>
          <w:b/>
          <w:bCs/>
          <w:sz w:val="24"/>
          <w:szCs w:val="24"/>
        </w:rPr>
      </w:pPr>
      <w:r w:rsidRPr="007B5FBE">
        <w:rPr>
          <w:rFonts w:eastAsia="Times New Roman"/>
          <w:b/>
          <w:bCs/>
          <w:color w:val="222222"/>
          <w:shd w:val="clear" w:color="auto" w:fill="FFFFFF"/>
        </w:rPr>
        <w:t>Growth, husbandry, and diets of five successfully hand-reared orphaned giraffe calves (</w:t>
      </w:r>
      <w:proofErr w:type="spellStart"/>
      <w:r w:rsidRPr="007B5FBE">
        <w:rPr>
          <w:rFonts w:eastAsia="Times New Roman"/>
          <w:b/>
          <w:bCs/>
          <w:color w:val="222222"/>
          <w:shd w:val="clear" w:color="auto" w:fill="FFFFFF"/>
        </w:rPr>
        <w:t>giraffa</w:t>
      </w:r>
      <w:proofErr w:type="spellEnd"/>
      <w:r w:rsidRPr="007B5FBE">
        <w:rPr>
          <w:rFonts w:eastAsia="Times New Roman"/>
          <w:b/>
          <w:bCs/>
          <w:color w:val="222222"/>
          <w:shd w:val="clear" w:color="auto" w:fill="FFFFFF"/>
        </w:rPr>
        <w:t xml:space="preserve"> </w:t>
      </w:r>
      <w:proofErr w:type="spellStart"/>
      <w:r w:rsidRPr="007B5FBE">
        <w:rPr>
          <w:rFonts w:eastAsia="Times New Roman"/>
          <w:b/>
          <w:bCs/>
          <w:color w:val="222222"/>
          <w:shd w:val="clear" w:color="auto" w:fill="FFFFFF"/>
        </w:rPr>
        <w:t>camelopardalis</w:t>
      </w:r>
      <w:proofErr w:type="spellEnd"/>
      <w:r w:rsidRPr="007B5FBE">
        <w:rPr>
          <w:rFonts w:eastAsia="Times New Roman"/>
          <w:b/>
          <w:bCs/>
          <w:color w:val="222222"/>
          <w:shd w:val="clear" w:color="auto" w:fill="FFFFFF"/>
        </w:rPr>
        <w:t xml:space="preserve"> </w:t>
      </w:r>
      <w:proofErr w:type="spellStart"/>
      <w:r w:rsidRPr="007B5FBE">
        <w:rPr>
          <w:rFonts w:eastAsia="Times New Roman"/>
          <w:b/>
          <w:bCs/>
          <w:color w:val="222222"/>
          <w:shd w:val="clear" w:color="auto" w:fill="FFFFFF"/>
        </w:rPr>
        <w:t>rothschildi</w:t>
      </w:r>
      <w:proofErr w:type="spellEnd"/>
      <w:r w:rsidRPr="007B5FBE">
        <w:rPr>
          <w:rFonts w:eastAsia="Times New Roman"/>
          <w:b/>
          <w:bCs/>
          <w:color w:val="222222"/>
          <w:shd w:val="clear" w:color="auto" w:fill="FFFFFF"/>
        </w:rPr>
        <w:t xml:space="preserve"> and </w:t>
      </w:r>
      <w:proofErr w:type="spellStart"/>
      <w:r w:rsidRPr="007B5FBE">
        <w:rPr>
          <w:rFonts w:eastAsia="Times New Roman"/>
          <w:b/>
          <w:bCs/>
          <w:color w:val="222222"/>
          <w:shd w:val="clear" w:color="auto" w:fill="FFFFFF"/>
        </w:rPr>
        <w:t>giraffa</w:t>
      </w:r>
      <w:proofErr w:type="spellEnd"/>
      <w:r w:rsidRPr="007B5FBE">
        <w:rPr>
          <w:rFonts w:eastAsia="Times New Roman"/>
          <w:b/>
          <w:bCs/>
          <w:color w:val="222222"/>
          <w:shd w:val="clear" w:color="auto" w:fill="FFFFFF"/>
        </w:rPr>
        <w:t xml:space="preserve"> </w:t>
      </w:r>
      <w:proofErr w:type="spellStart"/>
      <w:r w:rsidRPr="007B5FBE">
        <w:rPr>
          <w:rFonts w:eastAsia="Times New Roman"/>
          <w:b/>
          <w:bCs/>
          <w:color w:val="222222"/>
          <w:shd w:val="clear" w:color="auto" w:fill="FFFFFF"/>
        </w:rPr>
        <w:t>camelopardalis</w:t>
      </w:r>
      <w:proofErr w:type="spellEnd"/>
      <w:r w:rsidRPr="007B5FBE">
        <w:rPr>
          <w:rFonts w:eastAsia="Times New Roman"/>
          <w:b/>
          <w:bCs/>
          <w:color w:val="222222"/>
          <w:shd w:val="clear" w:color="auto" w:fill="FFFFFF"/>
        </w:rPr>
        <w:t xml:space="preserve"> reticulata). </w:t>
      </w:r>
    </w:p>
    <w:p w14:paraId="4BFA5E26" w14:textId="77777777" w:rsidR="006C5A73" w:rsidRPr="007B5FBE" w:rsidRDefault="006C5A73" w:rsidP="006C5A73">
      <w:pPr>
        <w:spacing w:line="240" w:lineRule="auto"/>
        <w:rPr>
          <w:rFonts w:ascii="Times New Roman" w:eastAsia="Times New Roman" w:hAnsi="Times New Roman" w:cs="Times New Roman"/>
          <w:sz w:val="24"/>
          <w:szCs w:val="24"/>
        </w:rPr>
      </w:pPr>
      <w:proofErr w:type="spellStart"/>
      <w:r w:rsidRPr="007B5FBE">
        <w:rPr>
          <w:rFonts w:eastAsia="Times New Roman"/>
          <w:color w:val="222222"/>
          <w:shd w:val="clear" w:color="auto" w:fill="FFFFFF"/>
        </w:rPr>
        <w:t>Meuffels</w:t>
      </w:r>
      <w:proofErr w:type="spellEnd"/>
      <w:r w:rsidRPr="007B5FBE">
        <w:rPr>
          <w:rFonts w:eastAsia="Times New Roman"/>
          <w:color w:val="222222"/>
          <w:shd w:val="clear" w:color="auto" w:fill="FFFFFF"/>
        </w:rPr>
        <w:t xml:space="preserve">, J., </w:t>
      </w:r>
      <w:proofErr w:type="spellStart"/>
      <w:r w:rsidRPr="007B5FBE">
        <w:rPr>
          <w:rFonts w:eastAsia="Times New Roman"/>
          <w:color w:val="222222"/>
          <w:shd w:val="clear" w:color="auto" w:fill="FFFFFF"/>
        </w:rPr>
        <w:t>Ververs</w:t>
      </w:r>
      <w:proofErr w:type="spellEnd"/>
      <w:r w:rsidRPr="007B5FBE">
        <w:rPr>
          <w:rFonts w:eastAsia="Times New Roman"/>
          <w:color w:val="222222"/>
          <w:shd w:val="clear" w:color="auto" w:fill="FFFFFF"/>
        </w:rPr>
        <w:t xml:space="preserve">, C., </w:t>
      </w:r>
      <w:proofErr w:type="spellStart"/>
      <w:r w:rsidRPr="007B5FBE">
        <w:rPr>
          <w:rFonts w:eastAsia="Times New Roman"/>
          <w:color w:val="222222"/>
          <w:shd w:val="clear" w:color="auto" w:fill="FFFFFF"/>
        </w:rPr>
        <w:t>Pootoolal</w:t>
      </w:r>
      <w:proofErr w:type="spellEnd"/>
      <w:r w:rsidRPr="007B5FBE">
        <w:rPr>
          <w:rFonts w:eastAsia="Times New Roman"/>
          <w:color w:val="222222"/>
          <w:shd w:val="clear" w:color="auto" w:fill="FFFFFF"/>
        </w:rPr>
        <w:t xml:space="preserve">, J., van </w:t>
      </w:r>
      <w:proofErr w:type="spellStart"/>
      <w:r w:rsidRPr="007B5FBE">
        <w:rPr>
          <w:rFonts w:eastAsia="Times New Roman"/>
          <w:color w:val="222222"/>
          <w:shd w:val="clear" w:color="auto" w:fill="FFFFFF"/>
        </w:rPr>
        <w:t>Zijll</w:t>
      </w:r>
      <w:proofErr w:type="spellEnd"/>
      <w:r w:rsidRPr="007B5FBE">
        <w:rPr>
          <w:rFonts w:eastAsia="Times New Roman"/>
          <w:color w:val="222222"/>
          <w:shd w:val="clear" w:color="auto" w:fill="FFFFFF"/>
        </w:rPr>
        <w:t xml:space="preserve"> </w:t>
      </w:r>
      <w:proofErr w:type="spellStart"/>
      <w:r w:rsidRPr="007B5FBE">
        <w:rPr>
          <w:rFonts w:eastAsia="Times New Roman"/>
          <w:color w:val="222222"/>
          <w:shd w:val="clear" w:color="auto" w:fill="FFFFFF"/>
        </w:rPr>
        <w:t>Langhout</w:t>
      </w:r>
      <w:proofErr w:type="spellEnd"/>
      <w:r w:rsidRPr="007B5FBE">
        <w:rPr>
          <w:rFonts w:eastAsia="Times New Roman"/>
          <w:color w:val="222222"/>
          <w:shd w:val="clear" w:color="auto" w:fill="FFFFFF"/>
        </w:rPr>
        <w:t xml:space="preserve">, M. and </w:t>
      </w:r>
      <w:proofErr w:type="spellStart"/>
      <w:r w:rsidRPr="007B5FBE">
        <w:rPr>
          <w:rFonts w:eastAsia="Times New Roman"/>
          <w:color w:val="222222"/>
          <w:shd w:val="clear" w:color="auto" w:fill="FFFFFF"/>
        </w:rPr>
        <w:t>Govaere</w:t>
      </w:r>
      <w:proofErr w:type="spellEnd"/>
      <w:r w:rsidRPr="007B5FBE">
        <w:rPr>
          <w:rFonts w:eastAsia="Times New Roman"/>
          <w:color w:val="222222"/>
          <w:shd w:val="clear" w:color="auto" w:fill="FFFFFF"/>
        </w:rPr>
        <w:t>, J.</w:t>
      </w:r>
    </w:p>
    <w:p w14:paraId="5EFAABA6" w14:textId="77777777" w:rsidR="006C5A73" w:rsidRPr="007B5FBE" w:rsidRDefault="006C5A73" w:rsidP="006C5A73">
      <w:pPr>
        <w:spacing w:line="240" w:lineRule="auto"/>
        <w:rPr>
          <w:rFonts w:ascii="Times New Roman" w:eastAsia="Times New Roman" w:hAnsi="Times New Roman" w:cs="Times New Roman"/>
          <w:sz w:val="24"/>
          <w:szCs w:val="24"/>
        </w:rPr>
      </w:pPr>
      <w:r w:rsidRPr="007B5FBE">
        <w:rPr>
          <w:rFonts w:eastAsia="Times New Roman"/>
          <w:i/>
          <w:iCs/>
          <w:color w:val="222222"/>
          <w:shd w:val="clear" w:color="auto" w:fill="FFFFFF"/>
        </w:rPr>
        <w:t>Journal of Zoo and Wildlife Medicine</w:t>
      </w:r>
      <w:r w:rsidRPr="007B5FBE">
        <w:rPr>
          <w:rFonts w:eastAsia="Times New Roman"/>
          <w:color w:val="222222"/>
          <w:shd w:val="clear" w:color="auto" w:fill="FFFFFF"/>
        </w:rPr>
        <w:t>, 2019;50(1):205-218.</w:t>
      </w:r>
    </w:p>
    <w:p w14:paraId="5197E2F5" w14:textId="77777777" w:rsidR="006C5A73" w:rsidRPr="007B5FBE" w:rsidRDefault="006C5A73" w:rsidP="006C5A73">
      <w:pPr>
        <w:spacing w:line="240" w:lineRule="auto"/>
        <w:rPr>
          <w:rFonts w:ascii="Times New Roman" w:eastAsia="Times New Roman" w:hAnsi="Times New Roman" w:cs="Times New Roman"/>
          <w:sz w:val="24"/>
          <w:szCs w:val="24"/>
        </w:rPr>
      </w:pPr>
    </w:p>
    <w:p w14:paraId="4AEAC12C" w14:textId="77777777" w:rsidR="006C5A73" w:rsidRPr="007B5FBE" w:rsidRDefault="006C5A73" w:rsidP="006C5A73">
      <w:pPr>
        <w:spacing w:line="240" w:lineRule="auto"/>
        <w:rPr>
          <w:rFonts w:ascii="Times New Roman" w:eastAsia="Times New Roman" w:hAnsi="Times New Roman" w:cs="Times New Roman"/>
          <w:sz w:val="24"/>
          <w:szCs w:val="24"/>
        </w:rPr>
      </w:pPr>
      <w:r w:rsidRPr="007B5FBE">
        <w:rPr>
          <w:rFonts w:eastAsia="Times New Roman"/>
          <w:color w:val="222222"/>
          <w:shd w:val="clear" w:color="auto" w:fill="FFFFFF"/>
        </w:rPr>
        <w:t xml:space="preserve">Giraffe in the wild are in ongoing decline because of poaching and habitat loss and </w:t>
      </w:r>
      <w:proofErr w:type="gramStart"/>
      <w:r w:rsidRPr="007B5FBE">
        <w:rPr>
          <w:rFonts w:eastAsia="Times New Roman"/>
          <w:color w:val="222222"/>
          <w:shd w:val="clear" w:color="auto" w:fill="FFFFFF"/>
        </w:rPr>
        <w:t>fragmentation, and</w:t>
      </w:r>
      <w:proofErr w:type="gramEnd"/>
      <w:r w:rsidRPr="007B5FBE">
        <w:rPr>
          <w:rFonts w:eastAsia="Times New Roman"/>
          <w:color w:val="222222"/>
          <w:shd w:val="clear" w:color="auto" w:fill="FFFFFF"/>
        </w:rPr>
        <w:t xml:space="preserve"> were recently assessed as “vulnerable” on the IUCN (International Union for Conservation of Nature) Red List of Threatened Species. Captive breeding and saving each individual are therefore becoming more important to save this species from extinction. </w:t>
      </w:r>
      <w:r w:rsidRPr="007B5FBE">
        <w:rPr>
          <w:rFonts w:eastAsia="Times New Roman"/>
          <w:b/>
          <w:bCs/>
          <w:color w:val="222222"/>
          <w:shd w:val="clear" w:color="auto" w:fill="FFFFFF"/>
        </w:rPr>
        <w:t>This paper describes the husbandry and diets of successfully hand-reared Rothschild's giraffes (</w:t>
      </w:r>
      <w:proofErr w:type="spellStart"/>
      <w:r w:rsidRPr="007B5FBE">
        <w:rPr>
          <w:rFonts w:eastAsia="Times New Roman"/>
          <w:b/>
          <w:bCs/>
          <w:color w:val="222222"/>
          <w:shd w:val="clear" w:color="auto" w:fill="FFFFFF"/>
        </w:rPr>
        <w:t>Giraffa</w:t>
      </w:r>
      <w:proofErr w:type="spellEnd"/>
      <w:r w:rsidRPr="007B5FBE">
        <w:rPr>
          <w:rFonts w:eastAsia="Times New Roman"/>
          <w:b/>
          <w:bCs/>
          <w:color w:val="222222"/>
          <w:shd w:val="clear" w:color="auto" w:fill="FFFFFF"/>
        </w:rPr>
        <w:t xml:space="preserve"> </w:t>
      </w:r>
      <w:proofErr w:type="spellStart"/>
      <w:r w:rsidRPr="007B5FBE">
        <w:rPr>
          <w:rFonts w:eastAsia="Times New Roman"/>
          <w:b/>
          <w:bCs/>
          <w:color w:val="222222"/>
          <w:shd w:val="clear" w:color="auto" w:fill="FFFFFF"/>
        </w:rPr>
        <w:t>camelopardalis</w:t>
      </w:r>
      <w:proofErr w:type="spellEnd"/>
      <w:r w:rsidRPr="007B5FBE">
        <w:rPr>
          <w:rFonts w:eastAsia="Times New Roman"/>
          <w:b/>
          <w:bCs/>
          <w:color w:val="222222"/>
          <w:shd w:val="clear" w:color="auto" w:fill="FFFFFF"/>
        </w:rPr>
        <w:t xml:space="preserve"> </w:t>
      </w:r>
      <w:proofErr w:type="spellStart"/>
      <w:r w:rsidRPr="007B5FBE">
        <w:rPr>
          <w:rFonts w:eastAsia="Times New Roman"/>
          <w:b/>
          <w:bCs/>
          <w:color w:val="222222"/>
          <w:shd w:val="clear" w:color="auto" w:fill="FFFFFF"/>
        </w:rPr>
        <w:t>rothschildi</w:t>
      </w:r>
      <w:proofErr w:type="spellEnd"/>
      <w:r w:rsidRPr="007B5FBE">
        <w:rPr>
          <w:rFonts w:eastAsia="Times New Roman"/>
          <w:b/>
          <w:bCs/>
          <w:color w:val="222222"/>
          <w:shd w:val="clear" w:color="auto" w:fill="FFFFFF"/>
        </w:rPr>
        <w:t>; n = 3) and reticulated giraffes (</w:t>
      </w:r>
      <w:proofErr w:type="spellStart"/>
      <w:r w:rsidRPr="007B5FBE">
        <w:rPr>
          <w:rFonts w:eastAsia="Times New Roman"/>
          <w:b/>
          <w:bCs/>
          <w:color w:val="222222"/>
          <w:shd w:val="clear" w:color="auto" w:fill="FFFFFF"/>
        </w:rPr>
        <w:t>Giraffa</w:t>
      </w:r>
      <w:proofErr w:type="spellEnd"/>
      <w:r w:rsidRPr="007B5FBE">
        <w:rPr>
          <w:rFonts w:eastAsia="Times New Roman"/>
          <w:b/>
          <w:bCs/>
          <w:color w:val="222222"/>
          <w:shd w:val="clear" w:color="auto" w:fill="FFFFFF"/>
        </w:rPr>
        <w:t xml:space="preserve"> </w:t>
      </w:r>
      <w:proofErr w:type="spellStart"/>
      <w:r w:rsidRPr="007B5FBE">
        <w:rPr>
          <w:rFonts w:eastAsia="Times New Roman"/>
          <w:b/>
          <w:bCs/>
          <w:color w:val="222222"/>
          <w:shd w:val="clear" w:color="auto" w:fill="FFFFFF"/>
        </w:rPr>
        <w:t>camelopardalis</w:t>
      </w:r>
      <w:proofErr w:type="spellEnd"/>
      <w:r w:rsidRPr="007B5FBE">
        <w:rPr>
          <w:rFonts w:eastAsia="Times New Roman"/>
          <w:b/>
          <w:bCs/>
          <w:color w:val="222222"/>
          <w:shd w:val="clear" w:color="auto" w:fill="FFFFFF"/>
        </w:rPr>
        <w:t xml:space="preserve"> reticulata; n = 2).</w:t>
      </w:r>
      <w:r w:rsidRPr="007B5FBE">
        <w:rPr>
          <w:rFonts w:eastAsia="Times New Roman"/>
          <w:color w:val="222222"/>
          <w:shd w:val="clear" w:color="auto" w:fill="FFFFFF"/>
        </w:rPr>
        <w:t xml:space="preserve"> All calves were initially fed with bovine colostrum followed by cow's milk (Holstein milk; Holstein milk with 10% of bovine colostrum; Jersey and Guernsey milk). </w:t>
      </w:r>
      <w:r w:rsidRPr="007B5FBE">
        <w:rPr>
          <w:rFonts w:eastAsia="Times New Roman"/>
          <w:color w:val="222222"/>
          <w:shd w:val="clear" w:color="auto" w:fill="FFFFFF"/>
        </w:rPr>
        <w:lastRenderedPageBreak/>
        <w:t>Additionally, lactase enzymes (</w:t>
      </w:r>
      <w:proofErr w:type="spellStart"/>
      <w:r w:rsidRPr="007B5FBE">
        <w:rPr>
          <w:rFonts w:eastAsia="Times New Roman"/>
          <w:color w:val="222222"/>
          <w:shd w:val="clear" w:color="auto" w:fill="FFFFFF"/>
        </w:rPr>
        <w:t>Lactaidt</w:t>
      </w:r>
      <w:proofErr w:type="spellEnd"/>
      <w:r w:rsidRPr="007B5FBE">
        <w:rPr>
          <w:rFonts w:eastAsia="Times New Roman"/>
          <w:color w:val="222222"/>
          <w:shd w:val="clear" w:color="auto" w:fill="FFFFFF"/>
        </w:rPr>
        <w:t xml:space="preserve">, Johnson &amp; Johnson Inc., </w:t>
      </w:r>
      <w:proofErr w:type="spellStart"/>
      <w:r w:rsidRPr="007B5FBE">
        <w:rPr>
          <w:rFonts w:eastAsia="Times New Roman"/>
          <w:color w:val="222222"/>
          <w:shd w:val="clear" w:color="auto" w:fill="FFFFFF"/>
        </w:rPr>
        <w:t>Guelp</w:t>
      </w:r>
      <w:proofErr w:type="spellEnd"/>
      <w:r w:rsidRPr="007B5FBE">
        <w:rPr>
          <w:rFonts w:eastAsia="Times New Roman"/>
          <w:color w:val="222222"/>
          <w:shd w:val="clear" w:color="auto" w:fill="FFFFFF"/>
        </w:rPr>
        <w:t>, Ontario N1K1A5, Canada) and probiotics (</w:t>
      </w:r>
      <w:proofErr w:type="spellStart"/>
      <w:r w:rsidRPr="007B5FBE">
        <w:rPr>
          <w:rFonts w:eastAsia="Times New Roman"/>
          <w:color w:val="222222"/>
          <w:shd w:val="clear" w:color="auto" w:fill="FFFFFF"/>
        </w:rPr>
        <w:t>Probiost</w:t>
      </w:r>
      <w:proofErr w:type="spellEnd"/>
      <w:r w:rsidRPr="007B5FBE">
        <w:rPr>
          <w:rFonts w:eastAsia="Times New Roman"/>
          <w:color w:val="222222"/>
          <w:shd w:val="clear" w:color="auto" w:fill="FFFFFF"/>
        </w:rPr>
        <w:t xml:space="preserve">, Vets Plus, Inc., Menomonie, WI 54751, USA) were used. Average growth varied from 764 to 1,239 g/day from birth until 2 </w:t>
      </w:r>
      <w:proofErr w:type="spellStart"/>
      <w:r w:rsidRPr="007B5FBE">
        <w:rPr>
          <w:rFonts w:eastAsia="Times New Roman"/>
          <w:color w:val="222222"/>
          <w:shd w:val="clear" w:color="auto" w:fill="FFFFFF"/>
        </w:rPr>
        <w:t>mo</w:t>
      </w:r>
      <w:proofErr w:type="spellEnd"/>
      <w:r w:rsidRPr="007B5FBE">
        <w:rPr>
          <w:rFonts w:eastAsia="Times New Roman"/>
          <w:color w:val="222222"/>
          <w:shd w:val="clear" w:color="auto" w:fill="FFFFFF"/>
        </w:rPr>
        <w:t xml:space="preserve"> of age and between 508 and 1,161 g/day from birth until last measurement before weaning. Hand-reared calves gained up to 21 cm in height within the first month and 82–138% of their birth weight during the first 2 mo. The giraffes were weaned at 6 (n = 1), 8 (n = 3), and 11.5 (n = 1) </w:t>
      </w:r>
      <w:proofErr w:type="spellStart"/>
      <w:r w:rsidRPr="007B5FBE">
        <w:rPr>
          <w:rFonts w:eastAsia="Times New Roman"/>
          <w:color w:val="222222"/>
          <w:shd w:val="clear" w:color="auto" w:fill="FFFFFF"/>
        </w:rPr>
        <w:t>mo</w:t>
      </w:r>
      <w:proofErr w:type="spellEnd"/>
      <w:r w:rsidRPr="007B5FBE">
        <w:rPr>
          <w:rFonts w:eastAsia="Times New Roman"/>
          <w:color w:val="222222"/>
          <w:shd w:val="clear" w:color="auto" w:fill="FFFFFF"/>
        </w:rPr>
        <w:t xml:space="preserve"> and successfully socialized and introduced to other giraffes. The described diets and husbandry proved to be effective in all five calves. Large amounts of cow's milk per feeding (up to 6 L) did not result in gastrointestinal problems.</w:t>
      </w:r>
    </w:p>
    <w:p w14:paraId="2B018B9A" w14:textId="77777777" w:rsidR="006C5A73" w:rsidRPr="007B5FBE" w:rsidRDefault="006C5A73" w:rsidP="006C5A73">
      <w:pPr>
        <w:spacing w:line="240" w:lineRule="auto"/>
        <w:rPr>
          <w:rFonts w:eastAsia="Times New Roman" w:cstheme="minorHAnsi"/>
          <w:sz w:val="24"/>
          <w:szCs w:val="24"/>
        </w:rPr>
      </w:pPr>
    </w:p>
    <w:p w14:paraId="75556BE2" w14:textId="77777777" w:rsidR="006C5A73" w:rsidRPr="007B5FBE" w:rsidRDefault="006C5A73" w:rsidP="006C5A73">
      <w:pPr>
        <w:spacing w:line="240" w:lineRule="auto"/>
        <w:rPr>
          <w:rFonts w:eastAsia="Times New Roman" w:cstheme="minorHAnsi"/>
          <w:b/>
          <w:bCs/>
          <w:sz w:val="24"/>
          <w:szCs w:val="24"/>
        </w:rPr>
      </w:pPr>
      <w:r>
        <w:rPr>
          <w:rFonts w:eastAsia="Times New Roman" w:cstheme="minorHAnsi"/>
          <w:b/>
          <w:bCs/>
          <w:color w:val="000000"/>
        </w:rPr>
        <w:t>Background</w:t>
      </w:r>
    </w:p>
    <w:p w14:paraId="6918AE3E" w14:textId="77777777" w:rsidR="006C5A73" w:rsidRPr="007B5FBE" w:rsidRDefault="006C5A73" w:rsidP="006C5A73">
      <w:pPr>
        <w:numPr>
          <w:ilvl w:val="0"/>
          <w:numId w:val="12"/>
        </w:numPr>
        <w:spacing w:line="240" w:lineRule="auto"/>
        <w:textAlignment w:val="baseline"/>
        <w:rPr>
          <w:rFonts w:eastAsia="Times New Roman" w:cstheme="minorHAnsi"/>
          <w:color w:val="000000"/>
        </w:rPr>
      </w:pPr>
      <w:r w:rsidRPr="007B5FBE">
        <w:rPr>
          <w:rFonts w:eastAsia="Times New Roman" w:cstheme="minorHAnsi"/>
          <w:color w:val="000000"/>
        </w:rPr>
        <w:t>Neonatal giraffe calves have ~50% mortality rate</w:t>
      </w:r>
    </w:p>
    <w:p w14:paraId="72E16526" w14:textId="77777777" w:rsidR="006C5A73" w:rsidRPr="007B5FBE" w:rsidRDefault="006C5A73" w:rsidP="006C5A73">
      <w:pPr>
        <w:numPr>
          <w:ilvl w:val="0"/>
          <w:numId w:val="12"/>
        </w:numPr>
        <w:spacing w:line="240" w:lineRule="auto"/>
        <w:textAlignment w:val="baseline"/>
        <w:rPr>
          <w:rFonts w:eastAsia="Times New Roman" w:cstheme="minorHAnsi"/>
          <w:color w:val="000000"/>
        </w:rPr>
      </w:pPr>
      <w:r w:rsidRPr="007B5FBE">
        <w:rPr>
          <w:rFonts w:eastAsia="Times New Roman" w:cstheme="minorHAnsi"/>
          <w:color w:val="000000"/>
        </w:rPr>
        <w:t>Maternal rejection common, especially in captivity </w:t>
      </w:r>
    </w:p>
    <w:p w14:paraId="4BF260D5" w14:textId="77777777" w:rsidR="006C5A73" w:rsidRDefault="006C5A73" w:rsidP="006C5A73">
      <w:pPr>
        <w:numPr>
          <w:ilvl w:val="0"/>
          <w:numId w:val="12"/>
        </w:numPr>
        <w:spacing w:line="240" w:lineRule="auto"/>
        <w:textAlignment w:val="baseline"/>
        <w:rPr>
          <w:rFonts w:eastAsia="Times New Roman" w:cstheme="minorHAnsi"/>
          <w:color w:val="000000"/>
        </w:rPr>
      </w:pPr>
      <w:r w:rsidRPr="007B5FBE">
        <w:rPr>
          <w:rFonts w:eastAsia="Times New Roman" w:cstheme="minorHAnsi"/>
          <w:color w:val="000000"/>
        </w:rPr>
        <w:t>Hand rearing is difficult, time consuming, and labor-intensive </w:t>
      </w:r>
    </w:p>
    <w:p w14:paraId="2C79B94D" w14:textId="77777777" w:rsidR="006C5A73" w:rsidRPr="007B5FBE" w:rsidRDefault="006C5A73" w:rsidP="006C5A73">
      <w:pPr>
        <w:spacing w:line="240" w:lineRule="auto"/>
        <w:ind w:left="720"/>
        <w:textAlignment w:val="baseline"/>
        <w:rPr>
          <w:rFonts w:eastAsia="Times New Roman" w:cstheme="minorHAnsi"/>
          <w:color w:val="000000"/>
        </w:rPr>
      </w:pPr>
    </w:p>
    <w:p w14:paraId="54C6845B" w14:textId="77777777" w:rsidR="006C5A73" w:rsidRPr="007B5FBE" w:rsidRDefault="006C5A73" w:rsidP="006C5A73">
      <w:pPr>
        <w:spacing w:line="240" w:lineRule="auto"/>
        <w:rPr>
          <w:rFonts w:eastAsia="Times New Roman" w:cstheme="minorHAnsi"/>
          <w:b/>
          <w:bCs/>
          <w:sz w:val="24"/>
          <w:szCs w:val="24"/>
        </w:rPr>
      </w:pPr>
      <w:r>
        <w:rPr>
          <w:rFonts w:eastAsia="Times New Roman" w:cstheme="minorHAnsi"/>
          <w:b/>
          <w:bCs/>
          <w:color w:val="000000"/>
        </w:rPr>
        <w:t>Key Points</w:t>
      </w:r>
    </w:p>
    <w:p w14:paraId="5ED0788A" w14:textId="77777777" w:rsidR="006C5A73" w:rsidRPr="007B5FBE" w:rsidRDefault="006C5A73" w:rsidP="006C5A73">
      <w:pPr>
        <w:numPr>
          <w:ilvl w:val="0"/>
          <w:numId w:val="13"/>
        </w:numPr>
        <w:spacing w:line="240" w:lineRule="auto"/>
        <w:textAlignment w:val="baseline"/>
        <w:rPr>
          <w:rFonts w:eastAsia="Times New Roman" w:cstheme="minorHAnsi"/>
          <w:color w:val="000000"/>
        </w:rPr>
      </w:pPr>
      <w:r w:rsidRPr="007B5FBE">
        <w:rPr>
          <w:rFonts w:eastAsia="Times New Roman" w:cstheme="minorHAnsi"/>
          <w:color w:val="000000"/>
        </w:rPr>
        <w:t>Cow’s milk with colostrum successfully used to raise giraffes from birth</w:t>
      </w:r>
    </w:p>
    <w:p w14:paraId="7EAD2C08" w14:textId="77777777" w:rsidR="006C5A73" w:rsidRPr="007B5FBE" w:rsidRDefault="006C5A73" w:rsidP="006C5A73">
      <w:pPr>
        <w:numPr>
          <w:ilvl w:val="0"/>
          <w:numId w:val="13"/>
        </w:numPr>
        <w:spacing w:line="240" w:lineRule="auto"/>
        <w:textAlignment w:val="baseline"/>
        <w:rPr>
          <w:rFonts w:eastAsia="Times New Roman" w:cstheme="minorHAnsi"/>
          <w:color w:val="000000"/>
        </w:rPr>
      </w:pPr>
      <w:r w:rsidRPr="007B5FBE">
        <w:rPr>
          <w:rFonts w:eastAsia="Times New Roman" w:cstheme="minorHAnsi"/>
          <w:color w:val="000000"/>
        </w:rPr>
        <w:t>If newborn refuses to suckle, colostrum should be tube fed  </w:t>
      </w:r>
    </w:p>
    <w:p w14:paraId="547F304E" w14:textId="77777777" w:rsidR="006C5A73" w:rsidRPr="007B5FBE" w:rsidRDefault="006C5A73" w:rsidP="006C5A73">
      <w:pPr>
        <w:numPr>
          <w:ilvl w:val="0"/>
          <w:numId w:val="13"/>
        </w:numPr>
        <w:spacing w:line="240" w:lineRule="auto"/>
        <w:textAlignment w:val="baseline"/>
        <w:rPr>
          <w:rFonts w:eastAsia="Times New Roman" w:cstheme="minorHAnsi"/>
          <w:color w:val="000000"/>
        </w:rPr>
      </w:pPr>
      <w:r w:rsidRPr="007B5FBE">
        <w:rPr>
          <w:rFonts w:eastAsia="Times New Roman" w:cstheme="minorHAnsi"/>
          <w:color w:val="000000"/>
        </w:rPr>
        <w:t>Daily milk intake of 7-10% body weight recommended until weaning </w:t>
      </w:r>
    </w:p>
    <w:p w14:paraId="2E6D14DA" w14:textId="77777777" w:rsidR="006C5A73" w:rsidRPr="007B5FBE" w:rsidRDefault="006C5A73" w:rsidP="006C5A73">
      <w:pPr>
        <w:numPr>
          <w:ilvl w:val="0"/>
          <w:numId w:val="13"/>
        </w:numPr>
        <w:spacing w:line="240" w:lineRule="auto"/>
        <w:textAlignment w:val="baseline"/>
        <w:rPr>
          <w:rFonts w:eastAsia="Times New Roman" w:cstheme="minorHAnsi"/>
          <w:color w:val="000000"/>
        </w:rPr>
      </w:pPr>
      <w:r w:rsidRPr="007B5FBE">
        <w:rPr>
          <w:rFonts w:eastAsia="Times New Roman" w:cstheme="minorHAnsi"/>
          <w:color w:val="000000"/>
        </w:rPr>
        <w:t xml:space="preserve">Weaning should be gradual and typically takes place at 7-9 </w:t>
      </w:r>
      <w:proofErr w:type="spellStart"/>
      <w:r w:rsidRPr="007B5FBE">
        <w:rPr>
          <w:rFonts w:eastAsia="Times New Roman" w:cstheme="minorHAnsi"/>
          <w:color w:val="000000"/>
        </w:rPr>
        <w:t>mo</w:t>
      </w:r>
      <w:proofErr w:type="spellEnd"/>
      <w:r w:rsidRPr="007B5FBE">
        <w:rPr>
          <w:rFonts w:eastAsia="Times New Roman" w:cstheme="minorHAnsi"/>
          <w:color w:val="000000"/>
        </w:rPr>
        <w:t> </w:t>
      </w:r>
    </w:p>
    <w:p w14:paraId="29C5B3FB" w14:textId="77777777" w:rsidR="006C5A73" w:rsidRPr="007B5FBE" w:rsidRDefault="006C5A73" w:rsidP="006C5A73">
      <w:pPr>
        <w:numPr>
          <w:ilvl w:val="0"/>
          <w:numId w:val="13"/>
        </w:numPr>
        <w:spacing w:line="240" w:lineRule="auto"/>
        <w:textAlignment w:val="baseline"/>
        <w:rPr>
          <w:rFonts w:eastAsia="Times New Roman" w:cstheme="minorHAnsi"/>
          <w:color w:val="000000"/>
        </w:rPr>
      </w:pPr>
      <w:r w:rsidRPr="007B5FBE">
        <w:rPr>
          <w:rFonts w:eastAsia="Times New Roman" w:cstheme="minorHAnsi"/>
          <w:color w:val="000000"/>
        </w:rPr>
        <w:t xml:space="preserve">Average daily growth between 800-900g/day until 1 </w:t>
      </w:r>
      <w:proofErr w:type="spellStart"/>
      <w:r w:rsidRPr="007B5FBE">
        <w:rPr>
          <w:rFonts w:eastAsia="Times New Roman" w:cstheme="minorHAnsi"/>
          <w:color w:val="000000"/>
        </w:rPr>
        <w:t>yr</w:t>
      </w:r>
      <w:proofErr w:type="spellEnd"/>
      <w:r w:rsidRPr="007B5FBE">
        <w:rPr>
          <w:rFonts w:eastAsia="Times New Roman" w:cstheme="minorHAnsi"/>
          <w:color w:val="000000"/>
        </w:rPr>
        <w:t xml:space="preserve"> or age recommended </w:t>
      </w:r>
    </w:p>
    <w:p w14:paraId="20967449" w14:textId="77777777" w:rsidR="006C5A73" w:rsidRPr="007B5FBE" w:rsidRDefault="006C5A73" w:rsidP="006C5A73">
      <w:pPr>
        <w:numPr>
          <w:ilvl w:val="0"/>
          <w:numId w:val="13"/>
        </w:numPr>
        <w:spacing w:line="240" w:lineRule="auto"/>
        <w:textAlignment w:val="baseline"/>
        <w:rPr>
          <w:rFonts w:eastAsia="Times New Roman" w:cstheme="minorHAnsi"/>
          <w:color w:val="000000"/>
        </w:rPr>
      </w:pPr>
      <w:r w:rsidRPr="007B5FBE">
        <w:rPr>
          <w:rFonts w:eastAsia="Times New Roman" w:cstheme="minorHAnsi"/>
          <w:color w:val="000000"/>
        </w:rPr>
        <w:t>Current cases did not support theory that hand-raised animals are higher risk to humans, if anything they were potentially more tractable </w:t>
      </w:r>
    </w:p>
    <w:p w14:paraId="46F7CEAA" w14:textId="77777777" w:rsidR="006C5A73" w:rsidRDefault="006C5A73" w:rsidP="006C5A73">
      <w:pPr>
        <w:numPr>
          <w:ilvl w:val="0"/>
          <w:numId w:val="13"/>
        </w:numPr>
        <w:spacing w:line="240" w:lineRule="auto"/>
        <w:textAlignment w:val="baseline"/>
        <w:rPr>
          <w:rFonts w:eastAsia="Times New Roman" w:cstheme="minorHAnsi"/>
          <w:color w:val="000000"/>
        </w:rPr>
      </w:pPr>
      <w:r w:rsidRPr="007B5FBE">
        <w:rPr>
          <w:rFonts w:eastAsia="Times New Roman" w:cstheme="minorHAnsi"/>
          <w:color w:val="000000"/>
        </w:rPr>
        <w:t>Adequate conspecific socialization is key</w:t>
      </w:r>
    </w:p>
    <w:p w14:paraId="2BC027CD" w14:textId="77777777" w:rsidR="006C5A73" w:rsidRDefault="006C5A73" w:rsidP="006C5A73">
      <w:pPr>
        <w:spacing w:line="240" w:lineRule="auto"/>
        <w:textAlignment w:val="baseline"/>
        <w:rPr>
          <w:rFonts w:eastAsia="Times New Roman" w:cstheme="minorHAnsi"/>
          <w:color w:val="000000"/>
        </w:rPr>
      </w:pPr>
    </w:p>
    <w:p w14:paraId="05C3A75D" w14:textId="77777777" w:rsidR="006C5A73" w:rsidRPr="00DD3EF2" w:rsidRDefault="006C5A73" w:rsidP="006C5A73">
      <w:pPr>
        <w:spacing w:line="240" w:lineRule="auto"/>
        <w:rPr>
          <w:rFonts w:ascii="Times New Roman" w:eastAsia="Times New Roman" w:hAnsi="Times New Roman" w:cs="Times New Roman"/>
          <w:b/>
          <w:bCs/>
          <w:sz w:val="24"/>
          <w:szCs w:val="24"/>
        </w:rPr>
      </w:pPr>
      <w:r w:rsidRPr="00DD3EF2">
        <w:rPr>
          <w:rFonts w:eastAsia="Times New Roman"/>
          <w:b/>
          <w:bCs/>
          <w:color w:val="222222"/>
          <w:shd w:val="clear" w:color="auto" w:fill="FFFFFF"/>
        </w:rPr>
        <w:t>Comparison of anesthesia of adult giraffe (</w:t>
      </w:r>
      <w:proofErr w:type="spellStart"/>
      <w:r w:rsidRPr="00DD3EF2">
        <w:rPr>
          <w:rFonts w:eastAsia="Times New Roman"/>
          <w:b/>
          <w:bCs/>
          <w:color w:val="222222"/>
          <w:shd w:val="clear" w:color="auto" w:fill="FFFFFF"/>
        </w:rPr>
        <w:t>Giraffa</w:t>
      </w:r>
      <w:proofErr w:type="spellEnd"/>
      <w:r w:rsidRPr="00DD3EF2">
        <w:rPr>
          <w:rFonts w:eastAsia="Times New Roman"/>
          <w:b/>
          <w:bCs/>
          <w:color w:val="222222"/>
          <w:shd w:val="clear" w:color="auto" w:fill="FFFFFF"/>
        </w:rPr>
        <w:t xml:space="preserve"> </w:t>
      </w:r>
      <w:proofErr w:type="spellStart"/>
      <w:r w:rsidRPr="00DD3EF2">
        <w:rPr>
          <w:rFonts w:eastAsia="Times New Roman"/>
          <w:b/>
          <w:bCs/>
          <w:color w:val="222222"/>
          <w:shd w:val="clear" w:color="auto" w:fill="FFFFFF"/>
        </w:rPr>
        <w:t>camelopardalis</w:t>
      </w:r>
      <w:proofErr w:type="spellEnd"/>
      <w:r w:rsidRPr="00DD3EF2">
        <w:rPr>
          <w:rFonts w:eastAsia="Times New Roman"/>
          <w:b/>
          <w:bCs/>
          <w:color w:val="222222"/>
          <w:shd w:val="clear" w:color="auto" w:fill="FFFFFF"/>
        </w:rPr>
        <w:t>) using medetomidine-ketamine with and without a potent opioid. </w:t>
      </w:r>
    </w:p>
    <w:p w14:paraId="3DF83DA1" w14:textId="77777777" w:rsidR="006C5A73" w:rsidRPr="00DD3EF2" w:rsidRDefault="006C5A73" w:rsidP="006C5A73">
      <w:pPr>
        <w:spacing w:line="240" w:lineRule="auto"/>
        <w:rPr>
          <w:rFonts w:ascii="Times New Roman" w:eastAsia="Times New Roman" w:hAnsi="Times New Roman" w:cs="Times New Roman"/>
          <w:sz w:val="24"/>
          <w:szCs w:val="24"/>
        </w:rPr>
      </w:pPr>
      <w:proofErr w:type="spellStart"/>
      <w:r w:rsidRPr="00DD3EF2">
        <w:rPr>
          <w:rFonts w:eastAsia="Times New Roman"/>
          <w:color w:val="222222"/>
          <w:shd w:val="clear" w:color="auto" w:fill="FFFFFF"/>
        </w:rPr>
        <w:t>Delk</w:t>
      </w:r>
      <w:proofErr w:type="spellEnd"/>
      <w:r w:rsidRPr="00DD3EF2">
        <w:rPr>
          <w:rFonts w:eastAsia="Times New Roman"/>
          <w:color w:val="222222"/>
          <w:shd w:val="clear" w:color="auto" w:fill="FFFFFF"/>
        </w:rPr>
        <w:t xml:space="preserve">, K.W., Mama, K.R., Rao, S., Radcliffe, R.W. and </w:t>
      </w:r>
      <w:proofErr w:type="spellStart"/>
      <w:r w:rsidRPr="00DD3EF2">
        <w:rPr>
          <w:rFonts w:eastAsia="Times New Roman"/>
          <w:color w:val="222222"/>
          <w:shd w:val="clear" w:color="auto" w:fill="FFFFFF"/>
        </w:rPr>
        <w:t>Lamberski</w:t>
      </w:r>
      <w:proofErr w:type="spellEnd"/>
      <w:r w:rsidRPr="00DD3EF2">
        <w:rPr>
          <w:rFonts w:eastAsia="Times New Roman"/>
          <w:color w:val="222222"/>
          <w:shd w:val="clear" w:color="auto" w:fill="FFFFFF"/>
        </w:rPr>
        <w:t>, N.</w:t>
      </w:r>
    </w:p>
    <w:p w14:paraId="77610EB8" w14:textId="77777777" w:rsidR="006C5A73" w:rsidRPr="00DD3EF2" w:rsidRDefault="006C5A73" w:rsidP="006C5A73">
      <w:pPr>
        <w:spacing w:line="240" w:lineRule="auto"/>
        <w:rPr>
          <w:rFonts w:ascii="Times New Roman" w:eastAsia="Times New Roman" w:hAnsi="Times New Roman" w:cs="Times New Roman"/>
          <w:sz w:val="24"/>
          <w:szCs w:val="24"/>
        </w:rPr>
      </w:pPr>
      <w:r w:rsidRPr="00DD3EF2">
        <w:rPr>
          <w:rFonts w:eastAsia="Times New Roman"/>
          <w:i/>
          <w:iCs/>
          <w:color w:val="222222"/>
          <w:shd w:val="clear" w:color="auto" w:fill="FFFFFF"/>
        </w:rPr>
        <w:t>Journal of Zoo and Wildlife Medicine</w:t>
      </w:r>
      <w:r w:rsidRPr="00DD3EF2">
        <w:rPr>
          <w:rFonts w:eastAsia="Times New Roman"/>
          <w:color w:val="222222"/>
          <w:shd w:val="clear" w:color="auto" w:fill="FFFFFF"/>
        </w:rPr>
        <w:t>, 2019;50(2):457-460.</w:t>
      </w:r>
    </w:p>
    <w:p w14:paraId="617EA2C0" w14:textId="77777777" w:rsidR="006C5A73" w:rsidRPr="00DD3EF2" w:rsidRDefault="006C5A73" w:rsidP="006C5A73">
      <w:pPr>
        <w:spacing w:line="240" w:lineRule="auto"/>
        <w:rPr>
          <w:rFonts w:ascii="Times New Roman" w:eastAsia="Times New Roman" w:hAnsi="Times New Roman" w:cs="Times New Roman"/>
          <w:sz w:val="24"/>
          <w:szCs w:val="24"/>
        </w:rPr>
      </w:pPr>
    </w:p>
    <w:p w14:paraId="52368DF8" w14:textId="77777777" w:rsidR="006C5A73" w:rsidRPr="00DD3EF2" w:rsidRDefault="006C5A73" w:rsidP="006C5A73">
      <w:pPr>
        <w:spacing w:line="240" w:lineRule="auto"/>
        <w:rPr>
          <w:rFonts w:ascii="Times New Roman" w:eastAsia="Times New Roman" w:hAnsi="Times New Roman" w:cs="Times New Roman"/>
          <w:sz w:val="24"/>
          <w:szCs w:val="24"/>
        </w:rPr>
      </w:pPr>
      <w:r w:rsidRPr="00DD3EF2">
        <w:rPr>
          <w:rFonts w:eastAsia="Times New Roman"/>
          <w:color w:val="000000"/>
        </w:rPr>
        <w:t xml:space="preserve">Two anesthetic protocols in adult giraffe were compared by retrospective study. </w:t>
      </w:r>
      <w:r w:rsidRPr="00DD3EF2">
        <w:rPr>
          <w:rFonts w:eastAsia="Times New Roman"/>
          <w:b/>
          <w:bCs/>
          <w:color w:val="000000"/>
        </w:rPr>
        <w:t>Thirteen anesthesia records for medetomidine-ketamine (MK) and seven for medetomidine-ketamine with a potent opioid (MKO) were evaluated for differences in demographic, behavioral, drug, and respiratory parameters</w:t>
      </w:r>
      <w:r w:rsidRPr="00DD3EF2">
        <w:rPr>
          <w:rFonts w:eastAsia="Times New Roman"/>
          <w:color w:val="000000"/>
        </w:rPr>
        <w:t xml:space="preserve">. Giraffe stood significantly more quickly with MKO vs MK though MK animals were physically restrained to preclude premature standing as part of normal recovery practices (5.5 min vs 21.4 min, P = 0.01). Regurgitation was recorded in 5/13 and </w:t>
      </w:r>
      <w:proofErr w:type="spellStart"/>
      <w:r w:rsidRPr="00DD3EF2">
        <w:rPr>
          <w:rFonts w:eastAsia="Times New Roman"/>
          <w:color w:val="000000"/>
        </w:rPr>
        <w:t>resedation</w:t>
      </w:r>
      <w:proofErr w:type="spellEnd"/>
      <w:r w:rsidRPr="00DD3EF2">
        <w:rPr>
          <w:rFonts w:eastAsia="Times New Roman"/>
          <w:color w:val="000000"/>
        </w:rPr>
        <w:t xml:space="preserve"> in 4/13 MK animals. The range of values for blood lactate was higher in MKO (5.18–11.25 </w:t>
      </w:r>
      <w:proofErr w:type="spellStart"/>
      <w:r w:rsidRPr="00DD3EF2">
        <w:rPr>
          <w:rFonts w:eastAsia="Times New Roman"/>
          <w:color w:val="000000"/>
        </w:rPr>
        <w:t>mM</w:t>
      </w:r>
      <w:proofErr w:type="spellEnd"/>
      <w:r w:rsidRPr="00DD3EF2">
        <w:rPr>
          <w:rFonts w:eastAsia="Times New Roman"/>
          <w:color w:val="000000"/>
        </w:rPr>
        <w:t xml:space="preserve">/L) than in MK giraffe (0.78–6.08 </w:t>
      </w:r>
      <w:proofErr w:type="spellStart"/>
      <w:r w:rsidRPr="00DD3EF2">
        <w:rPr>
          <w:rFonts w:eastAsia="Times New Roman"/>
          <w:color w:val="000000"/>
        </w:rPr>
        <w:t>mM</w:t>
      </w:r>
      <w:proofErr w:type="spellEnd"/>
      <w:r w:rsidRPr="00DD3EF2">
        <w:rPr>
          <w:rFonts w:eastAsia="Times New Roman"/>
          <w:color w:val="000000"/>
        </w:rPr>
        <w:t>/L). Despite limitations of a retrospective study, both MK and MKO giraffe anesthesia protocols exhibit benefits and side effects. Awareness and management of these factors will improve outcomes until standardized, prospective studies of giraffe immobilization offer more comprehensive guidance on protocol selection.</w:t>
      </w:r>
    </w:p>
    <w:p w14:paraId="11F1445B" w14:textId="77777777" w:rsidR="006C5A73" w:rsidRPr="00DD3EF2" w:rsidRDefault="006C5A73" w:rsidP="006C5A73">
      <w:pPr>
        <w:spacing w:line="240" w:lineRule="auto"/>
        <w:rPr>
          <w:rFonts w:ascii="Times New Roman" w:eastAsia="Times New Roman" w:hAnsi="Times New Roman" w:cs="Times New Roman"/>
          <w:sz w:val="24"/>
          <w:szCs w:val="24"/>
        </w:rPr>
      </w:pPr>
    </w:p>
    <w:p w14:paraId="6FD801B1" w14:textId="77777777" w:rsidR="006C5A73" w:rsidRPr="00DD3EF2" w:rsidRDefault="006C5A73" w:rsidP="006C5A73">
      <w:pPr>
        <w:spacing w:line="240" w:lineRule="auto"/>
        <w:rPr>
          <w:rFonts w:ascii="Times New Roman" w:eastAsia="Times New Roman" w:hAnsi="Times New Roman" w:cs="Times New Roman"/>
          <w:sz w:val="24"/>
          <w:szCs w:val="24"/>
        </w:rPr>
      </w:pPr>
      <w:r w:rsidRPr="00DD3EF2">
        <w:rPr>
          <w:rFonts w:eastAsia="Times New Roman"/>
          <w:b/>
          <w:bCs/>
          <w:color w:val="000000"/>
        </w:rPr>
        <w:t>Background</w:t>
      </w:r>
    </w:p>
    <w:p w14:paraId="4CC5CAB4" w14:textId="77777777" w:rsidR="006C5A73" w:rsidRPr="00DD3EF2" w:rsidRDefault="006C5A73" w:rsidP="006C5A73">
      <w:pPr>
        <w:numPr>
          <w:ilvl w:val="0"/>
          <w:numId w:val="14"/>
        </w:numPr>
        <w:spacing w:line="240" w:lineRule="auto"/>
        <w:textAlignment w:val="baseline"/>
        <w:rPr>
          <w:rFonts w:eastAsia="Times New Roman"/>
          <w:color w:val="000000"/>
        </w:rPr>
      </w:pPr>
      <w:r w:rsidRPr="00DD3EF2">
        <w:rPr>
          <w:rFonts w:eastAsia="Times New Roman"/>
          <w:color w:val="000000"/>
        </w:rPr>
        <w:t>Historic anesthesia-related mortality in giraffes &gt; 10%</w:t>
      </w:r>
    </w:p>
    <w:p w14:paraId="5AFE2857" w14:textId="77777777" w:rsidR="006C5A73" w:rsidRPr="00DD3EF2" w:rsidRDefault="006C5A73" w:rsidP="006C5A73">
      <w:pPr>
        <w:numPr>
          <w:ilvl w:val="1"/>
          <w:numId w:val="14"/>
        </w:numPr>
        <w:spacing w:line="240" w:lineRule="auto"/>
        <w:textAlignment w:val="baseline"/>
        <w:rPr>
          <w:rFonts w:eastAsia="Times New Roman"/>
          <w:color w:val="000000"/>
        </w:rPr>
      </w:pPr>
      <w:r w:rsidRPr="00DD3EF2">
        <w:rPr>
          <w:rFonts w:eastAsia="Times New Roman"/>
          <w:color w:val="000000"/>
        </w:rPr>
        <w:t>Small lung volume for their size, low compliance due to numerous coarse elastic fibers</w:t>
      </w:r>
    </w:p>
    <w:p w14:paraId="635E8059" w14:textId="77777777" w:rsidR="006C5A73" w:rsidRPr="00DD3EF2" w:rsidRDefault="006C5A73" w:rsidP="006C5A73">
      <w:pPr>
        <w:numPr>
          <w:ilvl w:val="1"/>
          <w:numId w:val="14"/>
        </w:numPr>
        <w:spacing w:line="240" w:lineRule="auto"/>
        <w:textAlignment w:val="baseline"/>
        <w:rPr>
          <w:rFonts w:eastAsia="Times New Roman"/>
          <w:color w:val="000000"/>
        </w:rPr>
      </w:pPr>
      <w:r w:rsidRPr="00DD3EF2">
        <w:rPr>
          <w:rFonts w:eastAsia="Times New Roman"/>
          <w:color w:val="000000"/>
        </w:rPr>
        <w:t>Reduced inspiratory reserve volume, cannot recruit tidal volume by taking deeper breaths - instead raise breath rate to increase minute ventilation</w:t>
      </w:r>
    </w:p>
    <w:p w14:paraId="3B6EC201" w14:textId="77777777" w:rsidR="006C5A73" w:rsidRPr="00DD3EF2" w:rsidRDefault="006C5A73" w:rsidP="006C5A73">
      <w:pPr>
        <w:numPr>
          <w:ilvl w:val="1"/>
          <w:numId w:val="14"/>
        </w:numPr>
        <w:spacing w:line="240" w:lineRule="auto"/>
        <w:textAlignment w:val="baseline"/>
        <w:rPr>
          <w:rFonts w:eastAsia="Times New Roman"/>
          <w:color w:val="000000"/>
        </w:rPr>
      </w:pPr>
      <w:r w:rsidRPr="00DD3EF2">
        <w:rPr>
          <w:rFonts w:eastAsia="Times New Roman"/>
          <w:color w:val="000000"/>
        </w:rPr>
        <w:t>Continuous breathing cycle with no pause between inspiration and expiration</w:t>
      </w:r>
    </w:p>
    <w:p w14:paraId="23157AE1" w14:textId="77777777" w:rsidR="006C5A73" w:rsidRPr="00DD3EF2" w:rsidRDefault="006C5A73" w:rsidP="006C5A73">
      <w:pPr>
        <w:numPr>
          <w:ilvl w:val="0"/>
          <w:numId w:val="14"/>
        </w:numPr>
        <w:spacing w:line="240" w:lineRule="auto"/>
        <w:textAlignment w:val="baseline"/>
        <w:rPr>
          <w:rFonts w:eastAsia="Times New Roman"/>
          <w:color w:val="000000"/>
        </w:rPr>
      </w:pPr>
      <w:r w:rsidRPr="00DD3EF2">
        <w:rPr>
          <w:rFonts w:eastAsia="Times New Roman"/>
          <w:color w:val="000000"/>
        </w:rPr>
        <w:t>Difficult to intubate (narrow oral cavity) and catheterize (intravenous valves, thick skin, and muscular peripheral arteries)</w:t>
      </w:r>
    </w:p>
    <w:p w14:paraId="0A17CD67" w14:textId="77777777" w:rsidR="006C5A73" w:rsidRPr="00DD3EF2" w:rsidRDefault="006C5A73" w:rsidP="006C5A73">
      <w:pPr>
        <w:numPr>
          <w:ilvl w:val="0"/>
          <w:numId w:val="14"/>
        </w:numPr>
        <w:spacing w:line="240" w:lineRule="auto"/>
        <w:textAlignment w:val="baseline"/>
        <w:rPr>
          <w:rFonts w:eastAsia="Times New Roman"/>
          <w:color w:val="000000"/>
        </w:rPr>
      </w:pPr>
      <w:r w:rsidRPr="00DD3EF2">
        <w:rPr>
          <w:rFonts w:eastAsia="Times New Roman"/>
          <w:color w:val="000000"/>
        </w:rPr>
        <w:t>Reported with opioids: respiratory depression, hypoxia, pacing, tachypnea</w:t>
      </w:r>
    </w:p>
    <w:p w14:paraId="4E2F9CB8" w14:textId="77777777" w:rsidR="006C5A73" w:rsidRPr="00DD3EF2" w:rsidRDefault="006C5A73" w:rsidP="006C5A73">
      <w:pPr>
        <w:numPr>
          <w:ilvl w:val="0"/>
          <w:numId w:val="14"/>
        </w:numPr>
        <w:spacing w:line="240" w:lineRule="auto"/>
        <w:textAlignment w:val="baseline"/>
        <w:rPr>
          <w:rFonts w:eastAsia="Times New Roman"/>
          <w:color w:val="000000"/>
        </w:rPr>
      </w:pPr>
      <w:r w:rsidRPr="00DD3EF2">
        <w:rPr>
          <w:rFonts w:eastAsia="Times New Roman"/>
          <w:color w:val="000000"/>
        </w:rPr>
        <w:t xml:space="preserve">Non-opioid protocols: prolonged induction, hypoxia, </w:t>
      </w:r>
      <w:proofErr w:type="spellStart"/>
      <w:r w:rsidRPr="00DD3EF2">
        <w:rPr>
          <w:rFonts w:eastAsia="Times New Roman"/>
          <w:color w:val="000000"/>
        </w:rPr>
        <w:t>resedation</w:t>
      </w:r>
      <w:proofErr w:type="spellEnd"/>
    </w:p>
    <w:p w14:paraId="139C1072" w14:textId="77777777" w:rsidR="006C5A73" w:rsidRPr="00DD3EF2" w:rsidRDefault="006C5A73" w:rsidP="006C5A73">
      <w:pPr>
        <w:numPr>
          <w:ilvl w:val="0"/>
          <w:numId w:val="14"/>
        </w:numPr>
        <w:spacing w:line="240" w:lineRule="auto"/>
        <w:textAlignment w:val="baseline"/>
        <w:rPr>
          <w:rFonts w:eastAsia="Times New Roman"/>
          <w:color w:val="000000"/>
        </w:rPr>
      </w:pPr>
      <w:r w:rsidRPr="00DD3EF2">
        <w:rPr>
          <w:rFonts w:eastAsia="Times New Roman"/>
          <w:color w:val="000000"/>
        </w:rPr>
        <w:t xml:space="preserve">Butorphanol with potent opioids reported to improve parameters in other </w:t>
      </w:r>
      <w:proofErr w:type="spellStart"/>
      <w:r w:rsidRPr="00DD3EF2">
        <w:rPr>
          <w:rFonts w:eastAsia="Times New Roman"/>
          <w:color w:val="000000"/>
        </w:rPr>
        <w:t>megavertebrates</w:t>
      </w:r>
      <w:proofErr w:type="spellEnd"/>
    </w:p>
    <w:p w14:paraId="652F9178" w14:textId="77777777" w:rsidR="006C5A73" w:rsidRPr="00DD3EF2" w:rsidRDefault="006C5A73" w:rsidP="006C5A73">
      <w:pPr>
        <w:spacing w:line="240" w:lineRule="auto"/>
        <w:rPr>
          <w:rFonts w:ascii="Times New Roman" w:eastAsia="Times New Roman" w:hAnsi="Times New Roman" w:cs="Times New Roman"/>
          <w:sz w:val="24"/>
          <w:szCs w:val="24"/>
        </w:rPr>
      </w:pPr>
    </w:p>
    <w:p w14:paraId="6CECA14D" w14:textId="77777777" w:rsidR="006C5A73" w:rsidRPr="00DD3EF2" w:rsidRDefault="006C5A73" w:rsidP="006C5A73">
      <w:pPr>
        <w:spacing w:line="240" w:lineRule="auto"/>
        <w:rPr>
          <w:rFonts w:ascii="Times New Roman" w:eastAsia="Times New Roman" w:hAnsi="Times New Roman" w:cs="Times New Roman"/>
          <w:sz w:val="24"/>
          <w:szCs w:val="24"/>
        </w:rPr>
      </w:pPr>
      <w:r w:rsidRPr="00DD3EF2">
        <w:rPr>
          <w:rFonts w:eastAsia="Times New Roman"/>
          <w:b/>
          <w:bCs/>
          <w:color w:val="000000"/>
        </w:rPr>
        <w:t>Key Points</w:t>
      </w:r>
    </w:p>
    <w:p w14:paraId="4CF4F8B7" w14:textId="77777777" w:rsidR="006C5A73" w:rsidRPr="00DD3EF2" w:rsidRDefault="006C5A73" w:rsidP="006C5A73">
      <w:pPr>
        <w:numPr>
          <w:ilvl w:val="0"/>
          <w:numId w:val="15"/>
        </w:numPr>
        <w:spacing w:line="240" w:lineRule="auto"/>
        <w:textAlignment w:val="baseline"/>
        <w:rPr>
          <w:rFonts w:eastAsia="Times New Roman"/>
          <w:color w:val="000000"/>
        </w:rPr>
      </w:pPr>
      <w:r w:rsidRPr="00DD3EF2">
        <w:rPr>
          <w:rFonts w:eastAsia="Times New Roman"/>
          <w:color w:val="000000"/>
        </w:rPr>
        <w:t>Time to initial drug effect and recumbency did not differ between protocols</w:t>
      </w:r>
    </w:p>
    <w:p w14:paraId="6CF65420" w14:textId="77777777" w:rsidR="006C5A73" w:rsidRPr="00DD3EF2" w:rsidRDefault="006C5A73" w:rsidP="006C5A73">
      <w:pPr>
        <w:numPr>
          <w:ilvl w:val="0"/>
          <w:numId w:val="15"/>
        </w:numPr>
        <w:spacing w:line="240" w:lineRule="auto"/>
        <w:textAlignment w:val="baseline"/>
        <w:rPr>
          <w:rFonts w:eastAsia="Times New Roman"/>
          <w:color w:val="000000"/>
        </w:rPr>
      </w:pPr>
      <w:r w:rsidRPr="00DD3EF2">
        <w:rPr>
          <w:rFonts w:eastAsia="Times New Roman"/>
          <w:color w:val="000000"/>
        </w:rPr>
        <w:t>No significant difference in need for supplemental drugs between protocols</w:t>
      </w:r>
    </w:p>
    <w:p w14:paraId="4106530D" w14:textId="77777777" w:rsidR="006C5A73" w:rsidRPr="00DD3EF2" w:rsidRDefault="006C5A73" w:rsidP="006C5A73">
      <w:pPr>
        <w:numPr>
          <w:ilvl w:val="0"/>
          <w:numId w:val="15"/>
        </w:numPr>
        <w:spacing w:line="240" w:lineRule="auto"/>
        <w:textAlignment w:val="baseline"/>
        <w:rPr>
          <w:rFonts w:eastAsia="Times New Roman"/>
          <w:color w:val="000000"/>
        </w:rPr>
      </w:pPr>
      <w:r w:rsidRPr="00DD3EF2">
        <w:rPr>
          <w:rFonts w:eastAsia="Times New Roman"/>
          <w:color w:val="000000"/>
        </w:rPr>
        <w:t xml:space="preserve">Complications with MK, not observed for MKO: regurgitation, one post-anesthetic death from ileus and bloat, one prolonged recovery, </w:t>
      </w:r>
      <w:proofErr w:type="spellStart"/>
      <w:r w:rsidRPr="00DD3EF2">
        <w:rPr>
          <w:rFonts w:eastAsia="Times New Roman"/>
          <w:color w:val="000000"/>
        </w:rPr>
        <w:t>resedation</w:t>
      </w:r>
      <w:proofErr w:type="spellEnd"/>
    </w:p>
    <w:p w14:paraId="2AACE447" w14:textId="77777777" w:rsidR="006C5A73" w:rsidRPr="00DD3EF2" w:rsidRDefault="006C5A73" w:rsidP="006C5A73">
      <w:pPr>
        <w:numPr>
          <w:ilvl w:val="0"/>
          <w:numId w:val="15"/>
        </w:numPr>
        <w:spacing w:line="240" w:lineRule="auto"/>
        <w:textAlignment w:val="baseline"/>
        <w:rPr>
          <w:rFonts w:eastAsia="Times New Roman"/>
          <w:color w:val="000000"/>
        </w:rPr>
      </w:pPr>
      <w:r w:rsidRPr="00DD3EF2">
        <w:rPr>
          <w:rFonts w:eastAsia="Times New Roman"/>
          <w:color w:val="000000"/>
        </w:rPr>
        <w:lastRenderedPageBreak/>
        <w:t>MK: higher spontaneous RR but respiratory acidosis (</w:t>
      </w:r>
      <w:proofErr w:type="spellStart"/>
      <w:r w:rsidRPr="00DD3EF2">
        <w:rPr>
          <w:rFonts w:eastAsia="Times New Roman"/>
          <w:color w:val="000000"/>
        </w:rPr>
        <w:t>hypercapnea</w:t>
      </w:r>
      <w:proofErr w:type="spellEnd"/>
      <w:r w:rsidRPr="00DD3EF2">
        <w:rPr>
          <w:rFonts w:eastAsia="Times New Roman"/>
          <w:color w:val="000000"/>
        </w:rPr>
        <w:t>, acidosis)</w:t>
      </w:r>
    </w:p>
    <w:p w14:paraId="45BE475E" w14:textId="77777777" w:rsidR="006C5A73" w:rsidRPr="00DD3EF2" w:rsidRDefault="006C5A73" w:rsidP="006C5A73">
      <w:pPr>
        <w:numPr>
          <w:ilvl w:val="1"/>
          <w:numId w:val="15"/>
        </w:numPr>
        <w:spacing w:line="240" w:lineRule="auto"/>
        <w:textAlignment w:val="baseline"/>
        <w:rPr>
          <w:rFonts w:eastAsia="Times New Roman"/>
          <w:color w:val="000000"/>
        </w:rPr>
      </w:pPr>
      <w:r w:rsidRPr="00DD3EF2">
        <w:rPr>
          <w:rFonts w:eastAsia="Times New Roman"/>
          <w:color w:val="000000"/>
        </w:rPr>
        <w:t>MKO blood gas likely supported by assisted ventilation</w:t>
      </w:r>
    </w:p>
    <w:p w14:paraId="2FC4B73E" w14:textId="77777777" w:rsidR="006C5A73" w:rsidRPr="00DD3EF2" w:rsidRDefault="006C5A73" w:rsidP="006C5A73">
      <w:pPr>
        <w:numPr>
          <w:ilvl w:val="1"/>
          <w:numId w:val="15"/>
        </w:numPr>
        <w:spacing w:line="240" w:lineRule="auto"/>
        <w:textAlignment w:val="baseline"/>
        <w:rPr>
          <w:rFonts w:eastAsia="Times New Roman"/>
          <w:color w:val="000000"/>
        </w:rPr>
      </w:pPr>
      <w:r w:rsidRPr="00DD3EF2">
        <w:rPr>
          <w:rFonts w:eastAsia="Times New Roman"/>
          <w:color w:val="000000"/>
        </w:rPr>
        <w:t>Parenchymal lung damage and hypoxemia reported in small ruminants given an alpha 2</w:t>
      </w:r>
    </w:p>
    <w:p w14:paraId="28B6940D" w14:textId="77777777" w:rsidR="006C5A73" w:rsidRPr="00DD3EF2" w:rsidRDefault="006C5A73" w:rsidP="006C5A73">
      <w:pPr>
        <w:numPr>
          <w:ilvl w:val="0"/>
          <w:numId w:val="15"/>
        </w:numPr>
        <w:spacing w:line="240" w:lineRule="auto"/>
        <w:textAlignment w:val="baseline"/>
        <w:rPr>
          <w:rFonts w:eastAsia="Times New Roman"/>
          <w:color w:val="000000"/>
        </w:rPr>
      </w:pPr>
      <w:r w:rsidRPr="00DD3EF2">
        <w:rPr>
          <w:rFonts w:eastAsia="Times New Roman"/>
          <w:color w:val="000000"/>
        </w:rPr>
        <w:t>MKO: higher blood lactate</w:t>
      </w:r>
    </w:p>
    <w:p w14:paraId="7F5A77FB" w14:textId="77777777" w:rsidR="006C5A73" w:rsidRPr="00DD3EF2" w:rsidRDefault="006C5A73" w:rsidP="006C5A73">
      <w:pPr>
        <w:spacing w:line="240" w:lineRule="auto"/>
        <w:rPr>
          <w:rFonts w:ascii="Times New Roman" w:eastAsia="Times New Roman" w:hAnsi="Times New Roman" w:cs="Times New Roman"/>
          <w:sz w:val="24"/>
          <w:szCs w:val="24"/>
        </w:rPr>
      </w:pPr>
    </w:p>
    <w:p w14:paraId="4CB9E067" w14:textId="77777777" w:rsidR="006C5A73" w:rsidRPr="00DD3EF2" w:rsidRDefault="006C5A73" w:rsidP="006C5A73">
      <w:pPr>
        <w:spacing w:line="240" w:lineRule="auto"/>
        <w:rPr>
          <w:rFonts w:ascii="Times New Roman" w:eastAsia="Times New Roman" w:hAnsi="Times New Roman" w:cs="Times New Roman"/>
          <w:sz w:val="24"/>
          <w:szCs w:val="24"/>
        </w:rPr>
      </w:pPr>
      <w:r w:rsidRPr="00DD3EF2">
        <w:rPr>
          <w:rFonts w:eastAsia="Times New Roman"/>
          <w:b/>
          <w:bCs/>
          <w:color w:val="000000"/>
        </w:rPr>
        <w:t>Conclusions</w:t>
      </w:r>
    </w:p>
    <w:p w14:paraId="11E2B1F4" w14:textId="77777777" w:rsidR="006C5A73" w:rsidRPr="00DD3EF2" w:rsidRDefault="006C5A73" w:rsidP="006C5A73">
      <w:pPr>
        <w:numPr>
          <w:ilvl w:val="0"/>
          <w:numId w:val="16"/>
        </w:numPr>
        <w:spacing w:line="240" w:lineRule="auto"/>
        <w:textAlignment w:val="baseline"/>
        <w:rPr>
          <w:rFonts w:eastAsia="Times New Roman"/>
          <w:color w:val="000000"/>
        </w:rPr>
      </w:pPr>
      <w:r w:rsidRPr="00DD3EF2">
        <w:rPr>
          <w:rFonts w:eastAsia="Times New Roman"/>
          <w:color w:val="000000"/>
        </w:rPr>
        <w:t xml:space="preserve">Higher incidence of </w:t>
      </w:r>
      <w:proofErr w:type="spellStart"/>
      <w:r w:rsidRPr="00DD3EF2">
        <w:rPr>
          <w:rFonts w:eastAsia="Times New Roman"/>
          <w:color w:val="000000"/>
        </w:rPr>
        <w:t>resedation</w:t>
      </w:r>
      <w:proofErr w:type="spellEnd"/>
      <w:r w:rsidRPr="00DD3EF2">
        <w:rPr>
          <w:rFonts w:eastAsia="Times New Roman"/>
          <w:color w:val="000000"/>
        </w:rPr>
        <w:t xml:space="preserve"> in MK - likely from higher medetomidine doses for induction</w:t>
      </w:r>
    </w:p>
    <w:p w14:paraId="40D18BA6" w14:textId="77777777" w:rsidR="006C5A73" w:rsidRPr="00DD3EF2" w:rsidRDefault="006C5A73" w:rsidP="006C5A73">
      <w:pPr>
        <w:numPr>
          <w:ilvl w:val="0"/>
          <w:numId w:val="16"/>
        </w:numPr>
        <w:spacing w:line="240" w:lineRule="auto"/>
        <w:textAlignment w:val="baseline"/>
        <w:rPr>
          <w:rFonts w:eastAsia="Times New Roman"/>
          <w:color w:val="000000"/>
        </w:rPr>
      </w:pPr>
      <w:r w:rsidRPr="00DD3EF2">
        <w:rPr>
          <w:rFonts w:eastAsia="Times New Roman"/>
          <w:color w:val="000000"/>
        </w:rPr>
        <w:t>Prolonged recovery with MK likely due to manual restraint during MK recovery and partial reversal of MKO protocol</w:t>
      </w:r>
    </w:p>
    <w:p w14:paraId="41E72703" w14:textId="77777777" w:rsidR="006C5A73" w:rsidRPr="00DD3EF2" w:rsidRDefault="006C5A73" w:rsidP="006C5A73">
      <w:pPr>
        <w:numPr>
          <w:ilvl w:val="0"/>
          <w:numId w:val="16"/>
        </w:numPr>
        <w:spacing w:line="240" w:lineRule="auto"/>
        <w:textAlignment w:val="baseline"/>
        <w:rPr>
          <w:rFonts w:eastAsia="Times New Roman"/>
          <w:color w:val="000000"/>
        </w:rPr>
      </w:pPr>
      <w:r w:rsidRPr="00DD3EF2">
        <w:rPr>
          <w:rFonts w:eastAsia="Times New Roman"/>
          <w:color w:val="000000"/>
        </w:rPr>
        <w:t>Both MK and MKO protocols provide safe immobilization with pros and cons</w:t>
      </w:r>
    </w:p>
    <w:p w14:paraId="5BD07169" w14:textId="77777777" w:rsidR="006C5A73" w:rsidRPr="00DD3EF2" w:rsidRDefault="006C5A73" w:rsidP="006C5A73">
      <w:pPr>
        <w:numPr>
          <w:ilvl w:val="0"/>
          <w:numId w:val="16"/>
        </w:numPr>
        <w:spacing w:line="240" w:lineRule="auto"/>
        <w:textAlignment w:val="baseline"/>
        <w:rPr>
          <w:rFonts w:eastAsia="Times New Roman"/>
          <w:color w:val="000000"/>
        </w:rPr>
      </w:pPr>
      <w:r w:rsidRPr="00DD3EF2">
        <w:rPr>
          <w:rFonts w:eastAsia="Times New Roman"/>
          <w:color w:val="000000"/>
        </w:rPr>
        <w:t>Support of respiratory function during recumbency is recommended with both protocols</w:t>
      </w:r>
    </w:p>
    <w:p w14:paraId="669BA262" w14:textId="77777777" w:rsidR="006C5A73" w:rsidRPr="00DD3EF2" w:rsidRDefault="006C5A73" w:rsidP="006C5A73">
      <w:pPr>
        <w:numPr>
          <w:ilvl w:val="0"/>
          <w:numId w:val="16"/>
        </w:numPr>
        <w:spacing w:line="240" w:lineRule="auto"/>
        <w:textAlignment w:val="baseline"/>
        <w:rPr>
          <w:rFonts w:eastAsia="Times New Roman"/>
          <w:color w:val="000000"/>
        </w:rPr>
      </w:pPr>
      <w:r w:rsidRPr="00DD3EF2">
        <w:rPr>
          <w:rFonts w:eastAsia="Times New Roman"/>
          <w:color w:val="000000"/>
        </w:rPr>
        <w:t>Close observation and potential re-dosing atipamezole suggested with high doses of medetomidine</w:t>
      </w:r>
    </w:p>
    <w:p w14:paraId="7BB17040" w14:textId="77777777" w:rsidR="006C5A73" w:rsidRPr="007B5FBE" w:rsidRDefault="006C5A73" w:rsidP="006C5A73">
      <w:pPr>
        <w:spacing w:line="240" w:lineRule="auto"/>
        <w:textAlignment w:val="baseline"/>
        <w:rPr>
          <w:rFonts w:eastAsia="Times New Roman" w:cstheme="minorHAnsi"/>
          <w:color w:val="000000"/>
        </w:rPr>
      </w:pPr>
    </w:p>
    <w:p w14:paraId="544BC8CD" w14:textId="3B8DB369" w:rsidR="006C5A73" w:rsidRDefault="006C5A73"/>
    <w:p w14:paraId="4628A201" w14:textId="1FDBD88E" w:rsidR="006C5A73" w:rsidRDefault="006C5A73"/>
    <w:p w14:paraId="004A2A1D" w14:textId="77777777" w:rsidR="006C5A73" w:rsidRPr="009B739A" w:rsidRDefault="006C5A73" w:rsidP="006C5A73">
      <w:pPr>
        <w:spacing w:line="240" w:lineRule="auto"/>
        <w:rPr>
          <w:rFonts w:eastAsia="Times New Roman" w:cstheme="minorHAnsi"/>
          <w:b/>
          <w:bCs/>
          <w:color w:val="000000"/>
        </w:rPr>
      </w:pPr>
      <w:r w:rsidRPr="006E5978">
        <w:rPr>
          <w:rFonts w:eastAsia="Times New Roman" w:cstheme="minorHAnsi"/>
          <w:b/>
          <w:bCs/>
          <w:color w:val="000000"/>
        </w:rPr>
        <w:t xml:space="preserve">The acute-phase and hemostatic response in dromedary camels (Camelus </w:t>
      </w:r>
      <w:proofErr w:type="spellStart"/>
      <w:r w:rsidRPr="006E5978">
        <w:rPr>
          <w:rFonts w:eastAsia="Times New Roman" w:cstheme="minorHAnsi"/>
          <w:b/>
          <w:bCs/>
          <w:color w:val="000000"/>
        </w:rPr>
        <w:t>dromedarius</w:t>
      </w:r>
      <w:proofErr w:type="spellEnd"/>
      <w:r w:rsidRPr="006E5978">
        <w:rPr>
          <w:rFonts w:eastAsia="Times New Roman" w:cstheme="minorHAnsi"/>
          <w:b/>
          <w:bCs/>
          <w:color w:val="000000"/>
        </w:rPr>
        <w:t>)</w:t>
      </w:r>
    </w:p>
    <w:p w14:paraId="383E3A28" w14:textId="77777777" w:rsidR="006C5A73" w:rsidRDefault="006C5A73" w:rsidP="006C5A73">
      <w:pPr>
        <w:spacing w:line="240" w:lineRule="auto"/>
        <w:rPr>
          <w:rFonts w:eastAsia="Times New Roman" w:cstheme="minorHAnsi"/>
          <w:color w:val="000000"/>
        </w:rPr>
      </w:pPr>
      <w:proofErr w:type="spellStart"/>
      <w:r w:rsidRPr="006E5978">
        <w:rPr>
          <w:rFonts w:eastAsia="Times New Roman" w:cstheme="minorHAnsi"/>
          <w:color w:val="000000"/>
        </w:rPr>
        <w:t>Greunz</w:t>
      </w:r>
      <w:proofErr w:type="spellEnd"/>
      <w:r w:rsidRPr="006E5978">
        <w:rPr>
          <w:rFonts w:eastAsia="Times New Roman" w:cstheme="minorHAnsi"/>
          <w:color w:val="000000"/>
        </w:rPr>
        <w:t xml:space="preserve">, E. M., Krogh, A. K., </w:t>
      </w:r>
      <w:proofErr w:type="spellStart"/>
      <w:r w:rsidRPr="006E5978">
        <w:rPr>
          <w:rFonts w:eastAsia="Times New Roman" w:cstheme="minorHAnsi"/>
          <w:color w:val="000000"/>
        </w:rPr>
        <w:t>Pieters</w:t>
      </w:r>
      <w:proofErr w:type="spellEnd"/>
      <w:r w:rsidRPr="006E5978">
        <w:rPr>
          <w:rFonts w:eastAsia="Times New Roman" w:cstheme="minorHAnsi"/>
          <w:color w:val="000000"/>
        </w:rPr>
        <w:t xml:space="preserve">, W., Ruiz, O. A., </w:t>
      </w:r>
      <w:proofErr w:type="spellStart"/>
      <w:r w:rsidRPr="006E5978">
        <w:rPr>
          <w:rFonts w:eastAsia="Times New Roman" w:cstheme="minorHAnsi"/>
          <w:color w:val="000000"/>
        </w:rPr>
        <w:t>Bohner</w:t>
      </w:r>
      <w:proofErr w:type="spellEnd"/>
      <w:r w:rsidRPr="006E5978">
        <w:rPr>
          <w:rFonts w:eastAsia="Times New Roman" w:cstheme="minorHAnsi"/>
          <w:color w:val="000000"/>
        </w:rPr>
        <w:t xml:space="preserve">, J., </w:t>
      </w:r>
      <w:proofErr w:type="spellStart"/>
      <w:r w:rsidRPr="006E5978">
        <w:rPr>
          <w:rFonts w:eastAsia="Times New Roman" w:cstheme="minorHAnsi"/>
          <w:color w:val="000000"/>
        </w:rPr>
        <w:t>Reckendorf</w:t>
      </w:r>
      <w:proofErr w:type="spellEnd"/>
      <w:r w:rsidRPr="006E5978">
        <w:rPr>
          <w:rFonts w:eastAsia="Times New Roman" w:cstheme="minorHAnsi"/>
          <w:color w:val="000000"/>
        </w:rPr>
        <w:t xml:space="preserve">, A., ... &amp; </w:t>
      </w:r>
      <w:proofErr w:type="spellStart"/>
      <w:r w:rsidRPr="006E5978">
        <w:rPr>
          <w:rFonts w:eastAsia="Times New Roman" w:cstheme="minorHAnsi"/>
          <w:color w:val="000000"/>
        </w:rPr>
        <w:t>Bertelsen</w:t>
      </w:r>
      <w:proofErr w:type="spellEnd"/>
      <w:r w:rsidRPr="006E5978">
        <w:rPr>
          <w:rFonts w:eastAsia="Times New Roman" w:cstheme="minorHAnsi"/>
          <w:color w:val="000000"/>
        </w:rPr>
        <w:t>, M. F.</w:t>
      </w:r>
    </w:p>
    <w:p w14:paraId="4649DD09" w14:textId="77777777" w:rsidR="006C5A73" w:rsidRPr="006E5978" w:rsidRDefault="006C5A73" w:rsidP="006C5A73">
      <w:pPr>
        <w:spacing w:line="240" w:lineRule="auto"/>
        <w:rPr>
          <w:rFonts w:eastAsia="Times New Roman" w:cstheme="minorHAnsi"/>
        </w:rPr>
      </w:pPr>
      <w:r w:rsidRPr="009B739A">
        <w:rPr>
          <w:rFonts w:eastAsia="Times New Roman" w:cstheme="minorHAnsi"/>
          <w:color w:val="000000"/>
        </w:rPr>
        <w:t xml:space="preserve">JZWM 2018 </w:t>
      </w:r>
      <w:r w:rsidRPr="006E5978">
        <w:rPr>
          <w:rFonts w:eastAsia="Times New Roman" w:cstheme="minorHAnsi"/>
          <w:color w:val="000000"/>
        </w:rPr>
        <w:t>49(2) 361-370</w:t>
      </w:r>
    </w:p>
    <w:p w14:paraId="1AB17598" w14:textId="77777777" w:rsidR="006C5A73" w:rsidRPr="006E5978" w:rsidRDefault="006C5A73" w:rsidP="006C5A73">
      <w:pPr>
        <w:spacing w:line="240" w:lineRule="auto"/>
        <w:rPr>
          <w:rFonts w:eastAsia="Times New Roman" w:cstheme="minorHAnsi"/>
        </w:rPr>
      </w:pPr>
    </w:p>
    <w:p w14:paraId="24F8FB19" w14:textId="77777777" w:rsidR="006C5A73" w:rsidRDefault="006C5A73" w:rsidP="006C5A73">
      <w:pPr>
        <w:spacing w:line="240" w:lineRule="auto"/>
        <w:rPr>
          <w:rFonts w:eastAsia="Times New Roman" w:cstheme="minorHAnsi"/>
          <w:b/>
          <w:bCs/>
          <w:color w:val="000000"/>
        </w:rPr>
      </w:pPr>
      <w:r w:rsidRPr="006E5978">
        <w:rPr>
          <w:rFonts w:eastAsia="Times New Roman" w:cstheme="minorHAnsi"/>
          <w:b/>
          <w:bCs/>
          <w:color w:val="000000"/>
        </w:rPr>
        <w:t>Abstract</w:t>
      </w:r>
      <w:r>
        <w:rPr>
          <w:rFonts w:eastAsia="Times New Roman" w:cstheme="minorHAnsi"/>
        </w:rPr>
        <w:t xml:space="preserve">: </w:t>
      </w:r>
      <w:r w:rsidRPr="006E5978">
        <w:rPr>
          <w:rFonts w:eastAsia="Times New Roman" w:cstheme="minorHAnsi"/>
          <w:color w:val="000000"/>
        </w:rPr>
        <w:t xml:space="preserve">Acute-phase reactants indicate inflammation and are increasingly used in veterinary medicine to indicate and to monitor progression of disease. Hemostasis and inflammation have interconnected pathophysiologic pathways and influence each other on different levels. This study established observed </w:t>
      </w:r>
      <w:r w:rsidRPr="006E5978">
        <w:rPr>
          <w:rFonts w:eastAsia="Times New Roman" w:cstheme="minorHAnsi"/>
          <w:b/>
          <w:bCs/>
          <w:color w:val="000000"/>
        </w:rPr>
        <w:t>normal ranges for acute-phase reactants and for coagulation and thromboelastographic (TEG) parameters in 49 dromedary camels (</w:t>
      </w:r>
      <w:r w:rsidRPr="006E5978">
        <w:rPr>
          <w:rFonts w:eastAsia="Times New Roman" w:cstheme="minorHAnsi"/>
          <w:b/>
          <w:bCs/>
          <w:i/>
          <w:iCs/>
          <w:color w:val="000000"/>
        </w:rPr>
        <w:t xml:space="preserve">Camelus </w:t>
      </w:r>
      <w:proofErr w:type="spellStart"/>
      <w:r w:rsidRPr="006E5978">
        <w:rPr>
          <w:rFonts w:eastAsia="Times New Roman" w:cstheme="minorHAnsi"/>
          <w:b/>
          <w:bCs/>
          <w:i/>
          <w:iCs/>
          <w:color w:val="000000"/>
        </w:rPr>
        <w:t>dromedarius</w:t>
      </w:r>
      <w:proofErr w:type="spellEnd"/>
      <w:r w:rsidRPr="006E5978">
        <w:rPr>
          <w:rFonts w:eastAsia="Times New Roman" w:cstheme="minorHAnsi"/>
          <w:b/>
          <w:bCs/>
          <w:color w:val="000000"/>
        </w:rPr>
        <w:t>) and assessed the response to chronic and acute inflammation</w:t>
      </w:r>
      <w:r w:rsidRPr="006E5978">
        <w:rPr>
          <w:rFonts w:eastAsia="Times New Roman" w:cstheme="minorHAnsi"/>
          <w:color w:val="000000"/>
        </w:rPr>
        <w:t xml:space="preserve">. Chronically infected animals suffering from lymph abscessation due to </w:t>
      </w:r>
      <w:r w:rsidRPr="006E5978">
        <w:rPr>
          <w:rFonts w:eastAsia="Times New Roman" w:cstheme="minorHAnsi"/>
          <w:i/>
          <w:iCs/>
          <w:color w:val="000000"/>
        </w:rPr>
        <w:t>Corynebacterium</w:t>
      </w:r>
      <w:r w:rsidRPr="006E5978">
        <w:rPr>
          <w:rFonts w:eastAsia="Times New Roman" w:cstheme="minorHAnsi"/>
          <w:color w:val="000000"/>
        </w:rPr>
        <w:t xml:space="preserve"> spp. had significantly higher concentrations of the </w:t>
      </w:r>
      <w:r w:rsidRPr="006E5978">
        <w:rPr>
          <w:rFonts w:eastAsia="Times New Roman" w:cstheme="minorHAnsi"/>
          <w:b/>
          <w:bCs/>
          <w:color w:val="000000"/>
        </w:rPr>
        <w:t>acute-phase reactants haptoglobin (</w:t>
      </w:r>
      <w:r w:rsidRPr="006E5978">
        <w:rPr>
          <w:rFonts w:eastAsia="Times New Roman" w:cstheme="minorHAnsi"/>
          <w:b/>
          <w:bCs/>
          <w:i/>
          <w:iCs/>
          <w:color w:val="000000"/>
        </w:rPr>
        <w:t>P</w:t>
      </w:r>
      <w:r w:rsidRPr="006E5978">
        <w:rPr>
          <w:rFonts w:eastAsia="Times New Roman" w:cstheme="minorHAnsi"/>
          <w:b/>
          <w:bCs/>
          <w:color w:val="000000"/>
        </w:rPr>
        <w:t xml:space="preserve"> &lt; 0.005) and fibrinogen (</w:t>
      </w:r>
      <w:r w:rsidRPr="006E5978">
        <w:rPr>
          <w:rFonts w:eastAsia="Times New Roman" w:cstheme="minorHAnsi"/>
          <w:b/>
          <w:bCs/>
          <w:i/>
          <w:iCs/>
          <w:color w:val="000000"/>
        </w:rPr>
        <w:t>P</w:t>
      </w:r>
      <w:r w:rsidRPr="006E5978">
        <w:rPr>
          <w:rFonts w:eastAsia="Times New Roman" w:cstheme="minorHAnsi"/>
          <w:b/>
          <w:bCs/>
          <w:color w:val="000000"/>
        </w:rPr>
        <w:t xml:space="preserve"> &lt; 0.013)</w:t>
      </w:r>
      <w:r w:rsidRPr="006E5978">
        <w:rPr>
          <w:rFonts w:eastAsia="Times New Roman" w:cstheme="minorHAnsi"/>
          <w:color w:val="000000"/>
        </w:rPr>
        <w:t xml:space="preserve"> and an increased clot strength characterized by an increase of the TEG parameters MA (</w:t>
      </w:r>
      <w:r w:rsidRPr="006E5978">
        <w:rPr>
          <w:rFonts w:eastAsia="Times New Roman" w:cstheme="minorHAnsi"/>
          <w:i/>
          <w:iCs/>
          <w:color w:val="000000"/>
        </w:rPr>
        <w:t>P</w:t>
      </w:r>
      <w:r w:rsidRPr="006E5978">
        <w:rPr>
          <w:rFonts w:eastAsia="Times New Roman" w:cstheme="minorHAnsi"/>
          <w:color w:val="000000"/>
        </w:rPr>
        <w:t xml:space="preserve"> &lt; 0.039), representing the maximum amplitude of the clot strengths, and G, the global clot strength (</w:t>
      </w:r>
      <w:r w:rsidRPr="006E5978">
        <w:rPr>
          <w:rFonts w:eastAsia="Times New Roman" w:cstheme="minorHAnsi"/>
          <w:i/>
          <w:iCs/>
          <w:color w:val="000000"/>
        </w:rPr>
        <w:t>P</w:t>
      </w:r>
      <w:r w:rsidRPr="006E5978">
        <w:rPr>
          <w:rFonts w:eastAsia="Times New Roman" w:cstheme="minorHAnsi"/>
          <w:color w:val="000000"/>
        </w:rPr>
        <w:t xml:space="preserve"> &lt; 0.022), compared to healthy animals. When the acute-phase and hemostatic responses of 10 males receiving a gonadotropin-releasing hormone vaccine and of 9 males that were surgically castrated over 7 days were studied, haptoglobin proved to be a minor positive acute-phase protein, with moderate levels in healthy animals. It increased significantly after both vaccination and castration and remained elevated 7 days </w:t>
      </w:r>
      <w:proofErr w:type="spellStart"/>
      <w:r w:rsidRPr="006E5978">
        <w:rPr>
          <w:rFonts w:eastAsia="Times New Roman" w:cstheme="minorHAnsi"/>
          <w:color w:val="000000"/>
        </w:rPr>
        <w:t>postinsult</w:t>
      </w:r>
      <w:proofErr w:type="spellEnd"/>
      <w:r w:rsidRPr="006E5978">
        <w:rPr>
          <w:rFonts w:eastAsia="Times New Roman" w:cstheme="minorHAnsi"/>
          <w:color w:val="000000"/>
        </w:rPr>
        <w:t xml:space="preserve">. The </w:t>
      </w:r>
      <w:r w:rsidRPr="006E5978">
        <w:rPr>
          <w:rFonts w:eastAsia="Times New Roman" w:cstheme="minorHAnsi"/>
          <w:b/>
          <w:bCs/>
          <w:color w:val="000000"/>
        </w:rPr>
        <w:t>negative reactant iron</w:t>
      </w:r>
      <w:r w:rsidRPr="006E5978">
        <w:rPr>
          <w:rFonts w:eastAsia="Times New Roman" w:cstheme="minorHAnsi"/>
          <w:color w:val="000000"/>
        </w:rPr>
        <w:t xml:space="preserve"> significantly decreased over the 7-day period after castration, whereas a similar decrease following vaccination lasted less than 3 days. Fibrinogen reacted as a positive, minor reactant, with a significant increase and a peak on days 3–5, with higher values seen after castration. Prothrombin time showed a slight shortening at days 5–7, and the TEG parameters MA and G showed significantly increased values, similar to fibrinogen. </w:t>
      </w:r>
      <w:r w:rsidRPr="006E5978">
        <w:rPr>
          <w:rFonts w:eastAsia="Times New Roman" w:cstheme="minorHAnsi"/>
          <w:b/>
          <w:bCs/>
          <w:color w:val="000000"/>
        </w:rPr>
        <w:t>The acute-phase protein serum amyloid A showed poor repeatability, suggesting that the assay was not reliable.</w:t>
      </w:r>
    </w:p>
    <w:p w14:paraId="7EC5AE5E" w14:textId="77777777" w:rsidR="006C5A73" w:rsidRDefault="006C5A73" w:rsidP="006C5A73">
      <w:pPr>
        <w:spacing w:line="240" w:lineRule="auto"/>
        <w:rPr>
          <w:rFonts w:eastAsia="Times New Roman" w:cstheme="minorHAnsi"/>
          <w:b/>
          <w:bCs/>
          <w:color w:val="000000"/>
        </w:rPr>
      </w:pPr>
    </w:p>
    <w:p w14:paraId="00BF4683" w14:textId="77777777" w:rsidR="006C5A73" w:rsidRPr="006E5978" w:rsidRDefault="006C5A73" w:rsidP="006C5A73">
      <w:pPr>
        <w:spacing w:line="240" w:lineRule="auto"/>
        <w:rPr>
          <w:rFonts w:eastAsia="Times New Roman" w:cstheme="minorHAnsi"/>
        </w:rPr>
      </w:pPr>
      <w:r>
        <w:rPr>
          <w:rFonts w:eastAsia="Times New Roman" w:cstheme="minorHAnsi"/>
          <w:b/>
          <w:bCs/>
          <w:color w:val="000000"/>
        </w:rPr>
        <w:t>Summary:</w:t>
      </w:r>
    </w:p>
    <w:p w14:paraId="4500B488" w14:textId="77777777" w:rsidR="006C5A73" w:rsidRPr="006E5978" w:rsidRDefault="006C5A73" w:rsidP="006C5A73">
      <w:pPr>
        <w:numPr>
          <w:ilvl w:val="0"/>
          <w:numId w:val="17"/>
        </w:numPr>
        <w:spacing w:before="280" w:line="240" w:lineRule="auto"/>
        <w:textAlignment w:val="baseline"/>
        <w:rPr>
          <w:rFonts w:eastAsia="Times New Roman" w:cstheme="minorHAnsi"/>
          <w:color w:val="000000"/>
        </w:rPr>
      </w:pPr>
      <w:r w:rsidRPr="006E5978">
        <w:rPr>
          <w:rFonts w:eastAsia="Times New Roman" w:cstheme="minorHAnsi"/>
          <w:color w:val="000000"/>
        </w:rPr>
        <w:t>Intro:</w:t>
      </w:r>
    </w:p>
    <w:p w14:paraId="471A8DF0" w14:textId="77777777" w:rsidR="006C5A73" w:rsidRPr="006E5978" w:rsidRDefault="006C5A73" w:rsidP="006C5A73">
      <w:pPr>
        <w:numPr>
          <w:ilvl w:val="1"/>
          <w:numId w:val="18"/>
        </w:numPr>
        <w:spacing w:line="240" w:lineRule="auto"/>
        <w:textAlignment w:val="baseline"/>
        <w:rPr>
          <w:rFonts w:eastAsia="Times New Roman" w:cstheme="minorHAnsi"/>
          <w:color w:val="000000"/>
        </w:rPr>
      </w:pPr>
      <w:r w:rsidRPr="006E5978">
        <w:rPr>
          <w:rFonts w:eastAsia="Times New Roman" w:cstheme="minorHAnsi"/>
          <w:color w:val="000000"/>
        </w:rPr>
        <w:t>Inflammatory indicators – iron, TP, APPs.</w:t>
      </w:r>
    </w:p>
    <w:p w14:paraId="60C40EE5" w14:textId="77777777" w:rsidR="006C5A73" w:rsidRPr="006E5978" w:rsidRDefault="006C5A73" w:rsidP="006C5A73">
      <w:pPr>
        <w:numPr>
          <w:ilvl w:val="2"/>
          <w:numId w:val="19"/>
        </w:numPr>
        <w:spacing w:line="240" w:lineRule="auto"/>
        <w:textAlignment w:val="baseline"/>
        <w:rPr>
          <w:rFonts w:eastAsia="Times New Roman" w:cstheme="minorHAnsi"/>
          <w:color w:val="000000"/>
        </w:rPr>
      </w:pPr>
      <w:r w:rsidRPr="006E5978">
        <w:rPr>
          <w:rFonts w:eastAsia="Times New Roman" w:cstheme="minorHAnsi"/>
          <w:color w:val="000000"/>
        </w:rPr>
        <w:t>Iron decreases, nonspecific for bacterial infection.</w:t>
      </w:r>
    </w:p>
    <w:p w14:paraId="5C7C57CF" w14:textId="77777777" w:rsidR="006C5A73" w:rsidRPr="006E5978" w:rsidRDefault="006C5A73" w:rsidP="006C5A73">
      <w:pPr>
        <w:numPr>
          <w:ilvl w:val="2"/>
          <w:numId w:val="19"/>
        </w:numPr>
        <w:spacing w:line="240" w:lineRule="auto"/>
        <w:textAlignment w:val="baseline"/>
        <w:rPr>
          <w:rFonts w:eastAsia="Times New Roman" w:cstheme="minorHAnsi"/>
          <w:color w:val="000000"/>
        </w:rPr>
      </w:pPr>
      <w:r w:rsidRPr="006E5978">
        <w:rPr>
          <w:rFonts w:eastAsia="Times New Roman" w:cstheme="minorHAnsi"/>
          <w:color w:val="000000"/>
        </w:rPr>
        <w:t>Immunoglobulins increase TP.</w:t>
      </w:r>
    </w:p>
    <w:p w14:paraId="29417A44" w14:textId="77777777" w:rsidR="006C5A73" w:rsidRPr="006E5978" w:rsidRDefault="006C5A73" w:rsidP="006C5A73">
      <w:pPr>
        <w:numPr>
          <w:ilvl w:val="2"/>
          <w:numId w:val="19"/>
        </w:numPr>
        <w:spacing w:line="240" w:lineRule="auto"/>
        <w:textAlignment w:val="baseline"/>
        <w:rPr>
          <w:rFonts w:eastAsia="Times New Roman" w:cstheme="minorHAnsi"/>
          <w:color w:val="000000"/>
        </w:rPr>
      </w:pPr>
      <w:r w:rsidRPr="006E5978">
        <w:rPr>
          <w:rFonts w:eastAsia="Times New Roman" w:cstheme="minorHAnsi"/>
          <w:color w:val="000000"/>
        </w:rPr>
        <w:t xml:space="preserve">APP – Major have immediate increase and &gt; 10x normal, normalize shortly. Minor </w:t>
      </w:r>
      <w:proofErr w:type="spellStart"/>
      <w:r w:rsidRPr="006E5978">
        <w:rPr>
          <w:rFonts w:eastAsia="Times New Roman" w:cstheme="minorHAnsi"/>
          <w:color w:val="000000"/>
        </w:rPr>
        <w:t>havesmaller</w:t>
      </w:r>
      <w:proofErr w:type="spellEnd"/>
      <w:r w:rsidRPr="006E5978">
        <w:rPr>
          <w:rFonts w:eastAsia="Times New Roman" w:cstheme="minorHAnsi"/>
          <w:color w:val="000000"/>
        </w:rPr>
        <w:t xml:space="preserve"> gradual response, longer lasting.</w:t>
      </w:r>
    </w:p>
    <w:p w14:paraId="4FFC42EB" w14:textId="77777777" w:rsidR="006C5A73" w:rsidRPr="006E5978" w:rsidRDefault="006C5A73" w:rsidP="006C5A73">
      <w:pPr>
        <w:numPr>
          <w:ilvl w:val="3"/>
          <w:numId w:val="20"/>
        </w:numPr>
        <w:spacing w:line="240" w:lineRule="auto"/>
        <w:textAlignment w:val="baseline"/>
        <w:rPr>
          <w:rFonts w:eastAsia="Times New Roman" w:cstheme="minorHAnsi"/>
          <w:color w:val="000000"/>
        </w:rPr>
      </w:pPr>
      <w:r w:rsidRPr="006E5978">
        <w:rPr>
          <w:rFonts w:eastAsia="Times New Roman" w:cstheme="minorHAnsi"/>
          <w:color w:val="000000"/>
        </w:rPr>
        <w:t>Positive APPs – fibrinogen, SAA, haptoglobin.</w:t>
      </w:r>
    </w:p>
    <w:p w14:paraId="1B9FFE66" w14:textId="77777777" w:rsidR="006C5A73" w:rsidRPr="006E5978" w:rsidRDefault="006C5A73" w:rsidP="006C5A73">
      <w:pPr>
        <w:numPr>
          <w:ilvl w:val="3"/>
          <w:numId w:val="20"/>
        </w:numPr>
        <w:spacing w:line="240" w:lineRule="auto"/>
        <w:textAlignment w:val="baseline"/>
        <w:rPr>
          <w:rFonts w:eastAsia="Times New Roman" w:cstheme="minorHAnsi"/>
          <w:color w:val="000000"/>
        </w:rPr>
      </w:pPr>
      <w:r w:rsidRPr="006E5978">
        <w:rPr>
          <w:rFonts w:eastAsia="Times New Roman" w:cstheme="minorHAnsi"/>
          <w:color w:val="000000"/>
        </w:rPr>
        <w:t>Negative APPs – Albumin.</w:t>
      </w:r>
    </w:p>
    <w:p w14:paraId="63EF5E67"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Hemostasis and inflammation.</w:t>
      </w:r>
    </w:p>
    <w:p w14:paraId="71057CF7" w14:textId="77777777" w:rsidR="006C5A73" w:rsidRPr="006E5978" w:rsidRDefault="006C5A73" w:rsidP="006C5A73">
      <w:pPr>
        <w:numPr>
          <w:ilvl w:val="2"/>
          <w:numId w:val="20"/>
        </w:numPr>
        <w:spacing w:line="240" w:lineRule="auto"/>
        <w:textAlignment w:val="baseline"/>
        <w:rPr>
          <w:rFonts w:eastAsia="Times New Roman" w:cstheme="minorHAnsi"/>
          <w:color w:val="000000"/>
        </w:rPr>
      </w:pPr>
      <w:r w:rsidRPr="006E5978">
        <w:rPr>
          <w:rFonts w:eastAsia="Times New Roman" w:cstheme="minorHAnsi"/>
          <w:color w:val="000000"/>
        </w:rPr>
        <w:t>Cytokines (IL1, 6), protein synthesis (fibrinogen, factor VIII).</w:t>
      </w:r>
    </w:p>
    <w:p w14:paraId="7A9810FB" w14:textId="77777777" w:rsidR="006C5A73" w:rsidRPr="006E5978" w:rsidRDefault="006C5A73" w:rsidP="006C5A73">
      <w:pPr>
        <w:numPr>
          <w:ilvl w:val="2"/>
          <w:numId w:val="20"/>
        </w:numPr>
        <w:spacing w:line="240" w:lineRule="auto"/>
        <w:textAlignment w:val="baseline"/>
        <w:rPr>
          <w:rFonts w:eastAsia="Times New Roman" w:cstheme="minorHAnsi"/>
          <w:color w:val="000000"/>
        </w:rPr>
      </w:pPr>
      <w:r w:rsidRPr="006E5978">
        <w:rPr>
          <w:rFonts w:eastAsia="Times New Roman" w:cstheme="minorHAnsi"/>
          <w:color w:val="000000"/>
        </w:rPr>
        <w:t>Direct interaction between cells – platelets, leukocytes, endothelial cells.</w:t>
      </w:r>
    </w:p>
    <w:p w14:paraId="36D053C3" w14:textId="77777777" w:rsidR="006C5A73" w:rsidRPr="006E5978" w:rsidRDefault="006C5A73" w:rsidP="006C5A73">
      <w:pPr>
        <w:numPr>
          <w:ilvl w:val="2"/>
          <w:numId w:val="20"/>
        </w:numPr>
        <w:spacing w:line="240" w:lineRule="auto"/>
        <w:textAlignment w:val="baseline"/>
        <w:rPr>
          <w:rFonts w:eastAsia="Times New Roman" w:cstheme="minorHAnsi"/>
          <w:color w:val="000000"/>
        </w:rPr>
      </w:pPr>
      <w:r w:rsidRPr="006E5978">
        <w:rPr>
          <w:rFonts w:eastAsia="Times New Roman" w:cstheme="minorHAnsi"/>
          <w:color w:val="000000"/>
        </w:rPr>
        <w:t>Evaluation via PT, PTT, fibrinogen, TEG.</w:t>
      </w:r>
    </w:p>
    <w:p w14:paraId="712A2CF0"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In camels:</w:t>
      </w:r>
    </w:p>
    <w:p w14:paraId="7A0AEFDD" w14:textId="77777777" w:rsidR="006C5A73" w:rsidRPr="006E5978" w:rsidRDefault="006C5A73" w:rsidP="006C5A73">
      <w:pPr>
        <w:numPr>
          <w:ilvl w:val="2"/>
          <w:numId w:val="20"/>
        </w:numPr>
        <w:spacing w:line="240" w:lineRule="auto"/>
        <w:textAlignment w:val="baseline"/>
        <w:rPr>
          <w:rFonts w:eastAsia="Times New Roman" w:cstheme="minorHAnsi"/>
          <w:color w:val="000000"/>
        </w:rPr>
      </w:pPr>
      <w:r w:rsidRPr="006E5978">
        <w:rPr>
          <w:rFonts w:eastAsia="Times New Roman" w:cstheme="minorHAnsi"/>
          <w:color w:val="000000"/>
        </w:rPr>
        <w:t>Generally accepted that haptoglobin, fibrinogen, SAA positive APPs.</w:t>
      </w:r>
    </w:p>
    <w:p w14:paraId="10A0FB15" w14:textId="77777777" w:rsidR="006C5A73" w:rsidRPr="006E5978" w:rsidRDefault="006C5A73" w:rsidP="006C5A73">
      <w:pPr>
        <w:numPr>
          <w:ilvl w:val="2"/>
          <w:numId w:val="20"/>
        </w:numPr>
        <w:spacing w:line="240" w:lineRule="auto"/>
        <w:textAlignment w:val="baseline"/>
        <w:rPr>
          <w:rFonts w:eastAsia="Times New Roman" w:cstheme="minorHAnsi"/>
          <w:color w:val="000000"/>
        </w:rPr>
      </w:pPr>
      <w:r w:rsidRPr="006E5978">
        <w:rPr>
          <w:rFonts w:eastAsia="Times New Roman" w:cstheme="minorHAnsi"/>
          <w:color w:val="000000"/>
        </w:rPr>
        <w:t>Albumin negative APP.</w:t>
      </w:r>
    </w:p>
    <w:p w14:paraId="0ACD099B"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Objective:</w:t>
      </w:r>
    </w:p>
    <w:p w14:paraId="76F642E4" w14:textId="77777777" w:rsidR="006C5A73" w:rsidRPr="006E5978" w:rsidRDefault="006C5A73" w:rsidP="006C5A73">
      <w:pPr>
        <w:numPr>
          <w:ilvl w:val="2"/>
          <w:numId w:val="20"/>
        </w:numPr>
        <w:spacing w:line="240" w:lineRule="auto"/>
        <w:textAlignment w:val="baseline"/>
        <w:rPr>
          <w:rFonts w:eastAsia="Times New Roman" w:cstheme="minorHAnsi"/>
          <w:color w:val="000000"/>
        </w:rPr>
      </w:pPr>
      <w:r w:rsidRPr="006E5978">
        <w:rPr>
          <w:rFonts w:eastAsia="Times New Roman" w:cstheme="minorHAnsi"/>
          <w:color w:val="000000"/>
        </w:rPr>
        <w:lastRenderedPageBreak/>
        <w:t>Characterize development of hemostatic parameters and APP reactants over 7 days after acute onset of trauma and assess difference in parameters between healthy and chronically infected camels.</w:t>
      </w:r>
    </w:p>
    <w:p w14:paraId="60711EE2" w14:textId="77777777" w:rsidR="006C5A73" w:rsidRDefault="006C5A73" w:rsidP="006C5A73">
      <w:pPr>
        <w:numPr>
          <w:ilvl w:val="2"/>
          <w:numId w:val="20"/>
        </w:numPr>
        <w:spacing w:line="240" w:lineRule="auto"/>
        <w:textAlignment w:val="baseline"/>
        <w:rPr>
          <w:rFonts w:eastAsia="Times New Roman" w:cstheme="minorHAnsi"/>
          <w:color w:val="000000"/>
        </w:rPr>
      </w:pPr>
      <w:r w:rsidRPr="006E5978">
        <w:rPr>
          <w:rFonts w:eastAsia="Times New Roman" w:cstheme="minorHAnsi"/>
          <w:color w:val="000000"/>
        </w:rPr>
        <w:t>Establish normal ranges of hemostatic parameters and APPs.</w:t>
      </w:r>
    </w:p>
    <w:p w14:paraId="6EBAC041" w14:textId="77777777" w:rsidR="006C5A73" w:rsidRPr="006E5978" w:rsidRDefault="006C5A73" w:rsidP="006C5A73">
      <w:pPr>
        <w:spacing w:line="240" w:lineRule="auto"/>
        <w:ind w:left="2160"/>
        <w:textAlignment w:val="baseline"/>
        <w:rPr>
          <w:rFonts w:eastAsia="Times New Roman" w:cstheme="minorHAnsi"/>
          <w:color w:val="000000"/>
        </w:rPr>
      </w:pPr>
    </w:p>
    <w:p w14:paraId="0D6E7CFF" w14:textId="77777777" w:rsidR="006C5A73" w:rsidRPr="006E5978" w:rsidRDefault="006C5A73" w:rsidP="006C5A73">
      <w:pPr>
        <w:numPr>
          <w:ilvl w:val="0"/>
          <w:numId w:val="20"/>
        </w:numPr>
        <w:spacing w:line="240" w:lineRule="auto"/>
        <w:textAlignment w:val="baseline"/>
        <w:rPr>
          <w:rFonts w:eastAsia="Times New Roman" w:cstheme="minorHAnsi"/>
          <w:color w:val="000000"/>
        </w:rPr>
      </w:pPr>
      <w:r w:rsidRPr="006E5978">
        <w:rPr>
          <w:rFonts w:eastAsia="Times New Roman" w:cstheme="minorHAnsi"/>
          <w:color w:val="000000"/>
        </w:rPr>
        <w:t>MM:</w:t>
      </w:r>
    </w:p>
    <w:p w14:paraId="62BDEE05"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Corynebacterium infected camels tested and compared to healthy camels.</w:t>
      </w:r>
    </w:p>
    <w:p w14:paraId="2B61162D"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Prospective study with males chemically contracepted with GnRH vaccine and surgical castration. No NSAIDs administered.</w:t>
      </w:r>
    </w:p>
    <w:p w14:paraId="469C8674" w14:textId="77777777" w:rsidR="006C5A73" w:rsidRPr="006E5978" w:rsidRDefault="006C5A73" w:rsidP="006C5A73">
      <w:pPr>
        <w:numPr>
          <w:ilvl w:val="0"/>
          <w:numId w:val="20"/>
        </w:numPr>
        <w:spacing w:line="240" w:lineRule="auto"/>
        <w:textAlignment w:val="baseline"/>
        <w:rPr>
          <w:rFonts w:eastAsia="Times New Roman" w:cstheme="minorHAnsi"/>
          <w:color w:val="000000"/>
        </w:rPr>
      </w:pPr>
      <w:r w:rsidRPr="006E5978">
        <w:rPr>
          <w:rFonts w:eastAsia="Times New Roman" w:cstheme="minorHAnsi"/>
          <w:color w:val="000000"/>
        </w:rPr>
        <w:t>Results:</w:t>
      </w:r>
    </w:p>
    <w:p w14:paraId="7DDEDC44" w14:textId="77777777" w:rsidR="006C5A73" w:rsidRPr="006E5978" w:rsidRDefault="006C5A73" w:rsidP="006C5A73">
      <w:pPr>
        <w:numPr>
          <w:ilvl w:val="1"/>
          <w:numId w:val="20"/>
        </w:numPr>
        <w:spacing w:line="240" w:lineRule="auto"/>
        <w:textAlignment w:val="baseline"/>
        <w:rPr>
          <w:rFonts w:eastAsia="Times New Roman" w:cstheme="minorHAnsi"/>
          <w:color w:val="000000"/>
        </w:rPr>
      </w:pPr>
      <w:proofErr w:type="spellStart"/>
      <w:r w:rsidRPr="006E5978">
        <w:rPr>
          <w:rFonts w:eastAsia="Times New Roman" w:cstheme="minorHAnsi"/>
          <w:color w:val="000000"/>
        </w:rPr>
        <w:t>Corynebaccterium</w:t>
      </w:r>
      <w:proofErr w:type="spellEnd"/>
      <w:r w:rsidRPr="006E5978">
        <w:rPr>
          <w:rFonts w:eastAsia="Times New Roman" w:cstheme="minorHAnsi"/>
          <w:color w:val="000000"/>
        </w:rPr>
        <w:t xml:space="preserve"> camels had &gt; haptoglobin and fibrinogen.</w:t>
      </w:r>
    </w:p>
    <w:p w14:paraId="69B50B85" w14:textId="77777777" w:rsidR="006C5A73" w:rsidRPr="006E5978" w:rsidRDefault="006C5A73" w:rsidP="006C5A73">
      <w:pPr>
        <w:numPr>
          <w:ilvl w:val="2"/>
          <w:numId w:val="20"/>
        </w:numPr>
        <w:spacing w:line="240" w:lineRule="auto"/>
        <w:textAlignment w:val="baseline"/>
        <w:rPr>
          <w:rFonts w:eastAsia="Times New Roman" w:cstheme="minorHAnsi"/>
          <w:color w:val="000000"/>
        </w:rPr>
      </w:pPr>
      <w:r w:rsidRPr="006E5978">
        <w:rPr>
          <w:rFonts w:eastAsia="Times New Roman" w:cstheme="minorHAnsi"/>
          <w:color w:val="000000"/>
        </w:rPr>
        <w:t>Also higher WBC counts, significant difference in MA and G TEG parameters.</w:t>
      </w:r>
    </w:p>
    <w:p w14:paraId="6187E008"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Prospective study, &gt; haptoglobin in all castrated camels, remained increased through 7 days.</w:t>
      </w:r>
    </w:p>
    <w:p w14:paraId="34AA7045" w14:textId="77777777" w:rsidR="006C5A73" w:rsidRPr="006E5978" w:rsidRDefault="006C5A73" w:rsidP="006C5A73">
      <w:pPr>
        <w:numPr>
          <w:ilvl w:val="2"/>
          <w:numId w:val="20"/>
        </w:numPr>
        <w:spacing w:line="240" w:lineRule="auto"/>
        <w:textAlignment w:val="baseline"/>
        <w:rPr>
          <w:rFonts w:eastAsia="Times New Roman" w:cstheme="minorHAnsi"/>
          <w:color w:val="000000"/>
        </w:rPr>
      </w:pPr>
      <w:r w:rsidRPr="006E5978">
        <w:rPr>
          <w:rFonts w:eastAsia="Times New Roman" w:cstheme="minorHAnsi"/>
          <w:color w:val="000000"/>
        </w:rPr>
        <w:t>Also &gt; fibrinogen, &lt; iron.</w:t>
      </w:r>
    </w:p>
    <w:p w14:paraId="09A1C6FC" w14:textId="77777777" w:rsidR="006C5A73" w:rsidRPr="006E5978" w:rsidRDefault="006C5A73" w:rsidP="006C5A73">
      <w:pPr>
        <w:numPr>
          <w:ilvl w:val="2"/>
          <w:numId w:val="20"/>
        </w:numPr>
        <w:spacing w:line="240" w:lineRule="auto"/>
        <w:textAlignment w:val="baseline"/>
        <w:rPr>
          <w:rFonts w:eastAsia="Times New Roman" w:cstheme="minorHAnsi"/>
          <w:color w:val="000000"/>
        </w:rPr>
      </w:pPr>
      <w:r w:rsidRPr="006E5978">
        <w:rPr>
          <w:rFonts w:eastAsia="Times New Roman" w:cstheme="minorHAnsi"/>
          <w:color w:val="000000"/>
        </w:rPr>
        <w:t>No difference in SAA.</w:t>
      </w:r>
    </w:p>
    <w:p w14:paraId="1E5B62B4" w14:textId="77777777" w:rsidR="006C5A73" w:rsidRPr="006E5978" w:rsidRDefault="006C5A73" w:rsidP="006C5A73">
      <w:pPr>
        <w:numPr>
          <w:ilvl w:val="0"/>
          <w:numId w:val="20"/>
        </w:numPr>
        <w:spacing w:line="240" w:lineRule="auto"/>
        <w:textAlignment w:val="baseline"/>
        <w:rPr>
          <w:rFonts w:eastAsia="Times New Roman" w:cstheme="minorHAnsi"/>
          <w:color w:val="000000"/>
        </w:rPr>
      </w:pPr>
      <w:r w:rsidRPr="006E5978">
        <w:rPr>
          <w:rFonts w:eastAsia="Times New Roman" w:cstheme="minorHAnsi"/>
          <w:color w:val="000000"/>
        </w:rPr>
        <w:t>Key points:</w:t>
      </w:r>
    </w:p>
    <w:p w14:paraId="32E64CDD"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Haptoglobin is a minor positive APP in camel, unlike cattle (major).</w:t>
      </w:r>
    </w:p>
    <w:p w14:paraId="481F79F9"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Camels with chronic inflammation showed significantly higher fibrinogen (positive minor APP).</w:t>
      </w:r>
    </w:p>
    <w:p w14:paraId="7A972E6E"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Iron levels not significantly altered in chronically infected camels (unlike horses</w:t>
      </w:r>
      <w:proofErr w:type="gramStart"/>
      <w:r w:rsidRPr="006E5978">
        <w:rPr>
          <w:rFonts w:eastAsia="Times New Roman" w:cstheme="minorHAnsi"/>
          <w:color w:val="000000"/>
        </w:rPr>
        <w:t>), but</w:t>
      </w:r>
      <w:proofErr w:type="gramEnd"/>
      <w:r w:rsidRPr="006E5978">
        <w:rPr>
          <w:rFonts w:eastAsia="Times New Roman" w:cstheme="minorHAnsi"/>
          <w:color w:val="000000"/>
        </w:rPr>
        <w:t xml:space="preserve"> is considered a negative reactant in acute onset inflammation in camels.</w:t>
      </w:r>
    </w:p>
    <w:p w14:paraId="14DD1E29"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Albumin did not significantly decrease in chronically infected or during prospective study.</w:t>
      </w:r>
    </w:p>
    <w:p w14:paraId="01DAC977"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APTT and PT no significance difference.</w:t>
      </w:r>
    </w:p>
    <w:p w14:paraId="416F810B" w14:textId="77777777" w:rsidR="006C5A73" w:rsidRPr="006E5978" w:rsidRDefault="006C5A73" w:rsidP="006C5A73">
      <w:pPr>
        <w:numPr>
          <w:ilvl w:val="1"/>
          <w:numId w:val="20"/>
        </w:numPr>
        <w:spacing w:line="240" w:lineRule="auto"/>
        <w:textAlignment w:val="baseline"/>
        <w:rPr>
          <w:rFonts w:eastAsia="Times New Roman" w:cstheme="minorHAnsi"/>
          <w:color w:val="000000"/>
        </w:rPr>
      </w:pPr>
      <w:r w:rsidRPr="006E5978">
        <w:rPr>
          <w:rFonts w:eastAsia="Times New Roman" w:cstheme="minorHAnsi"/>
          <w:color w:val="000000"/>
        </w:rPr>
        <w:t>No significant changes in TEG parameters for initiation of clot formation.</w:t>
      </w:r>
    </w:p>
    <w:p w14:paraId="6DB66048" w14:textId="77777777" w:rsidR="006C5A73" w:rsidRPr="006E5978" w:rsidRDefault="006C5A73" w:rsidP="006C5A73">
      <w:pPr>
        <w:numPr>
          <w:ilvl w:val="2"/>
          <w:numId w:val="20"/>
        </w:numPr>
        <w:spacing w:after="280" w:line="240" w:lineRule="auto"/>
        <w:textAlignment w:val="baseline"/>
        <w:rPr>
          <w:rFonts w:eastAsia="Times New Roman" w:cstheme="minorHAnsi"/>
          <w:color w:val="000000"/>
        </w:rPr>
      </w:pPr>
      <w:r w:rsidRPr="006E5978">
        <w:rPr>
          <w:rFonts w:eastAsia="Times New Roman" w:cstheme="minorHAnsi"/>
          <w:color w:val="000000"/>
        </w:rPr>
        <w:t>In chronically infected animals, MA and G are increased, representing strength of the formed clot (which is consistent with increased fibrinogen which is important in clot formation).</w:t>
      </w:r>
    </w:p>
    <w:p w14:paraId="0898A079" w14:textId="77777777" w:rsidR="006C5A73" w:rsidRPr="009B739A" w:rsidRDefault="006C5A73" w:rsidP="006C5A73">
      <w:pPr>
        <w:rPr>
          <w:rFonts w:cstheme="minorHAnsi"/>
        </w:rPr>
      </w:pPr>
    </w:p>
    <w:p w14:paraId="6250EE3D" w14:textId="77777777" w:rsidR="006C5A73" w:rsidRPr="009B739A" w:rsidRDefault="006C5A73" w:rsidP="006C5A73">
      <w:pPr>
        <w:rPr>
          <w:rFonts w:cstheme="minorHAnsi"/>
        </w:rPr>
      </w:pPr>
    </w:p>
    <w:p w14:paraId="55D08169" w14:textId="77777777" w:rsidR="006C5A73" w:rsidRPr="009B739A" w:rsidRDefault="006C5A73" w:rsidP="006C5A73">
      <w:pPr>
        <w:rPr>
          <w:rFonts w:cstheme="minorHAnsi"/>
        </w:rPr>
      </w:pPr>
    </w:p>
    <w:p w14:paraId="3B017E86" w14:textId="77777777" w:rsidR="006C5A73" w:rsidRPr="009B739A" w:rsidRDefault="006C5A73" w:rsidP="006C5A73">
      <w:pPr>
        <w:rPr>
          <w:rFonts w:cstheme="minorHAnsi"/>
        </w:rPr>
      </w:pPr>
    </w:p>
    <w:p w14:paraId="435FAB4D" w14:textId="77777777" w:rsidR="006C5A73" w:rsidRPr="009B739A" w:rsidRDefault="006C5A73" w:rsidP="006C5A73">
      <w:pPr>
        <w:rPr>
          <w:rFonts w:cstheme="minorHAnsi"/>
        </w:rPr>
      </w:pPr>
    </w:p>
    <w:p w14:paraId="483B93E5" w14:textId="77777777" w:rsidR="006C5A73" w:rsidRPr="009B739A" w:rsidRDefault="006C5A73" w:rsidP="006C5A73">
      <w:pPr>
        <w:rPr>
          <w:rFonts w:cstheme="minorHAnsi"/>
        </w:rPr>
      </w:pPr>
    </w:p>
    <w:p w14:paraId="30A599C0" w14:textId="77777777" w:rsidR="006C5A73" w:rsidRPr="009B739A" w:rsidRDefault="006C5A73" w:rsidP="006C5A73">
      <w:pPr>
        <w:rPr>
          <w:rFonts w:cstheme="minorHAnsi"/>
        </w:rPr>
      </w:pPr>
    </w:p>
    <w:p w14:paraId="5C082142" w14:textId="77777777" w:rsidR="006C5A73" w:rsidRPr="009B739A" w:rsidRDefault="006C5A73" w:rsidP="006C5A73">
      <w:pPr>
        <w:rPr>
          <w:rFonts w:cstheme="minorHAnsi"/>
        </w:rPr>
      </w:pPr>
    </w:p>
    <w:p w14:paraId="3EF0B7E5" w14:textId="77777777" w:rsidR="006C5A73" w:rsidRDefault="006C5A73" w:rsidP="006C5A73">
      <w:pPr>
        <w:rPr>
          <w:rFonts w:cstheme="minorHAnsi"/>
        </w:rPr>
      </w:pPr>
    </w:p>
    <w:p w14:paraId="33CB9AA4" w14:textId="77777777" w:rsidR="006C5A73" w:rsidRDefault="006C5A73" w:rsidP="006C5A73">
      <w:pPr>
        <w:rPr>
          <w:rFonts w:cstheme="minorHAnsi"/>
        </w:rPr>
      </w:pPr>
    </w:p>
    <w:p w14:paraId="24F8663D" w14:textId="77777777" w:rsidR="006C5A73" w:rsidRDefault="006C5A73" w:rsidP="006C5A73">
      <w:pPr>
        <w:rPr>
          <w:rFonts w:cstheme="minorHAnsi"/>
        </w:rPr>
      </w:pPr>
    </w:p>
    <w:p w14:paraId="6876F1C6" w14:textId="77777777" w:rsidR="006C5A73" w:rsidRDefault="006C5A73" w:rsidP="006C5A73">
      <w:pPr>
        <w:rPr>
          <w:rFonts w:cstheme="minorHAnsi"/>
        </w:rPr>
      </w:pPr>
    </w:p>
    <w:p w14:paraId="36261AF0" w14:textId="77777777" w:rsidR="006C5A73" w:rsidRPr="009B739A" w:rsidRDefault="006C5A73" w:rsidP="006C5A73">
      <w:pPr>
        <w:rPr>
          <w:rFonts w:cstheme="minorHAnsi"/>
        </w:rPr>
      </w:pPr>
    </w:p>
    <w:p w14:paraId="6EE43324" w14:textId="77777777" w:rsidR="006C5A73" w:rsidRPr="009B739A" w:rsidRDefault="006C5A73" w:rsidP="006C5A73">
      <w:pPr>
        <w:rPr>
          <w:rFonts w:cstheme="minorHAnsi"/>
        </w:rPr>
      </w:pPr>
    </w:p>
    <w:p w14:paraId="438AD0A2" w14:textId="77777777" w:rsidR="006C5A73" w:rsidRPr="006E5978" w:rsidRDefault="006C5A73" w:rsidP="006C5A73">
      <w:pPr>
        <w:spacing w:line="240" w:lineRule="auto"/>
        <w:rPr>
          <w:rFonts w:eastAsia="Times New Roman" w:cstheme="minorHAnsi"/>
        </w:rPr>
      </w:pPr>
      <w:r w:rsidRPr="006E5978">
        <w:rPr>
          <w:rFonts w:eastAsia="Times New Roman" w:cstheme="minorHAnsi"/>
          <w:b/>
          <w:bCs/>
          <w:color w:val="000000"/>
        </w:rPr>
        <w:t>FIRST MOLECULAR DETECTION OF ANAPLASMA PHAGOCYTOPHILUM IN DROMEDARIES (CAMELUS DROMEDARIUS)</w:t>
      </w:r>
    </w:p>
    <w:p w14:paraId="3F72A7B3" w14:textId="77777777" w:rsidR="006C5A73" w:rsidRDefault="006C5A73" w:rsidP="006C5A73">
      <w:pPr>
        <w:spacing w:line="240" w:lineRule="auto"/>
        <w:rPr>
          <w:rFonts w:eastAsia="Times New Roman" w:cstheme="minorHAnsi"/>
          <w:color w:val="000000"/>
        </w:rPr>
      </w:pPr>
      <w:proofErr w:type="spellStart"/>
      <w:r w:rsidRPr="006E5978">
        <w:rPr>
          <w:rFonts w:eastAsia="Times New Roman" w:cstheme="minorHAnsi"/>
          <w:color w:val="000000"/>
        </w:rPr>
        <w:t>Somayeh</w:t>
      </w:r>
      <w:proofErr w:type="spellEnd"/>
      <w:r w:rsidRPr="006E5978">
        <w:rPr>
          <w:rFonts w:eastAsia="Times New Roman" w:cstheme="minorHAnsi"/>
          <w:color w:val="000000"/>
        </w:rPr>
        <w:t xml:space="preserve"> </w:t>
      </w:r>
      <w:proofErr w:type="spellStart"/>
      <w:r w:rsidRPr="006E5978">
        <w:rPr>
          <w:rFonts w:eastAsia="Times New Roman" w:cstheme="minorHAnsi"/>
          <w:color w:val="000000"/>
        </w:rPr>
        <w:t>Bahrami</w:t>
      </w:r>
      <w:proofErr w:type="spellEnd"/>
      <w:r w:rsidRPr="006E5978">
        <w:rPr>
          <w:rFonts w:eastAsia="Times New Roman" w:cstheme="minorHAnsi"/>
          <w:color w:val="000000"/>
        </w:rPr>
        <w:t xml:space="preserve">, D.V.M., Ph.D., Hossein </w:t>
      </w:r>
      <w:proofErr w:type="spellStart"/>
      <w:r w:rsidRPr="006E5978">
        <w:rPr>
          <w:rFonts w:eastAsia="Times New Roman" w:cstheme="minorHAnsi"/>
          <w:color w:val="000000"/>
        </w:rPr>
        <w:t>Hamidinejat</w:t>
      </w:r>
      <w:proofErr w:type="spellEnd"/>
      <w:r w:rsidRPr="006E5978">
        <w:rPr>
          <w:rFonts w:eastAsia="Times New Roman" w:cstheme="minorHAnsi"/>
          <w:color w:val="000000"/>
        </w:rPr>
        <w:t xml:space="preserve">, D.V.M., Ph.D., and Ali Reza </w:t>
      </w:r>
      <w:proofErr w:type="spellStart"/>
      <w:r w:rsidRPr="006E5978">
        <w:rPr>
          <w:rFonts w:eastAsia="Times New Roman" w:cstheme="minorHAnsi"/>
          <w:color w:val="000000"/>
        </w:rPr>
        <w:t>Ganjali</w:t>
      </w:r>
      <w:proofErr w:type="spellEnd"/>
      <w:r w:rsidRPr="006E5978">
        <w:rPr>
          <w:rFonts w:eastAsia="Times New Roman" w:cstheme="minorHAnsi"/>
          <w:color w:val="000000"/>
        </w:rPr>
        <w:t xml:space="preserve"> </w:t>
      </w:r>
      <w:proofErr w:type="spellStart"/>
      <w:r w:rsidRPr="006E5978">
        <w:rPr>
          <w:rFonts w:eastAsia="Times New Roman" w:cstheme="minorHAnsi"/>
          <w:color w:val="000000"/>
        </w:rPr>
        <w:t>Tafreshi</w:t>
      </w:r>
      <w:proofErr w:type="spellEnd"/>
      <w:r w:rsidRPr="006E5978">
        <w:rPr>
          <w:rFonts w:eastAsia="Times New Roman" w:cstheme="minorHAnsi"/>
          <w:color w:val="000000"/>
        </w:rPr>
        <w:t>, M.Sc.</w:t>
      </w:r>
    </w:p>
    <w:p w14:paraId="2C98577E" w14:textId="77777777" w:rsidR="006C5A73" w:rsidRPr="006E5978" w:rsidRDefault="006C5A73" w:rsidP="006C5A73">
      <w:pPr>
        <w:spacing w:line="240" w:lineRule="auto"/>
        <w:rPr>
          <w:rFonts w:eastAsia="Times New Roman" w:cstheme="minorHAnsi"/>
        </w:rPr>
      </w:pPr>
      <w:r>
        <w:rPr>
          <w:rFonts w:eastAsia="Times New Roman" w:cstheme="minorHAnsi"/>
          <w:color w:val="000000"/>
        </w:rPr>
        <w:t>JZWM 2018</w:t>
      </w:r>
      <w:r w:rsidRPr="006E5978">
        <w:rPr>
          <w:rFonts w:eastAsia="Times New Roman" w:cstheme="minorHAnsi"/>
          <w:color w:val="000000"/>
        </w:rPr>
        <w:t xml:space="preserve"> 49(4) 844–848</w:t>
      </w:r>
    </w:p>
    <w:p w14:paraId="6B6151F7" w14:textId="77777777" w:rsidR="006C5A73" w:rsidRPr="006E5978" w:rsidRDefault="006C5A73" w:rsidP="006C5A73">
      <w:pPr>
        <w:spacing w:line="240" w:lineRule="auto"/>
        <w:rPr>
          <w:rFonts w:eastAsia="Times New Roman" w:cstheme="minorHAnsi"/>
        </w:rPr>
      </w:pPr>
    </w:p>
    <w:p w14:paraId="0F925EBA" w14:textId="77777777" w:rsidR="006C5A73" w:rsidRPr="006E5978" w:rsidRDefault="006C5A73" w:rsidP="006C5A73">
      <w:pPr>
        <w:spacing w:after="240" w:line="240" w:lineRule="auto"/>
        <w:jc w:val="both"/>
        <w:rPr>
          <w:rFonts w:eastAsia="Times New Roman" w:cstheme="minorHAnsi"/>
        </w:rPr>
      </w:pPr>
      <w:r w:rsidRPr="006E5978">
        <w:rPr>
          <w:rFonts w:eastAsia="Times New Roman" w:cstheme="minorHAnsi"/>
          <w:b/>
          <w:bCs/>
          <w:color w:val="000000"/>
        </w:rPr>
        <w:t>Abstract:</w:t>
      </w:r>
      <w:r w:rsidRPr="006E5978">
        <w:rPr>
          <w:rFonts w:eastAsia="Times New Roman" w:cstheme="minorHAnsi"/>
          <w:color w:val="000000"/>
        </w:rPr>
        <w:t xml:space="preserve"> </w:t>
      </w:r>
      <w:proofErr w:type="spellStart"/>
      <w:r w:rsidRPr="006E5978">
        <w:rPr>
          <w:rFonts w:eastAsia="Times New Roman" w:cstheme="minorHAnsi"/>
          <w:color w:val="000000"/>
        </w:rPr>
        <w:t>Anaplasma</w:t>
      </w:r>
      <w:proofErr w:type="spellEnd"/>
      <w:r w:rsidRPr="006E5978">
        <w:rPr>
          <w:rFonts w:eastAsia="Times New Roman" w:cstheme="minorHAnsi"/>
          <w:color w:val="000000"/>
        </w:rPr>
        <w:t xml:space="preserve"> </w:t>
      </w:r>
      <w:proofErr w:type="spellStart"/>
      <w:r w:rsidRPr="006E5978">
        <w:rPr>
          <w:rFonts w:eastAsia="Times New Roman" w:cstheme="minorHAnsi"/>
          <w:color w:val="000000"/>
        </w:rPr>
        <w:t>phagocytophilum</w:t>
      </w:r>
      <w:proofErr w:type="spellEnd"/>
      <w:r w:rsidRPr="006E5978">
        <w:rPr>
          <w:rFonts w:eastAsia="Times New Roman" w:cstheme="minorHAnsi"/>
          <w:color w:val="000000"/>
        </w:rPr>
        <w:t xml:space="preserve"> infects a wide variety of wild and domestic animals and causes an emerging zoonotic tick-borne disease. There are no available data regarding the presence of A. </w:t>
      </w:r>
      <w:proofErr w:type="spellStart"/>
      <w:r w:rsidRPr="006E5978">
        <w:rPr>
          <w:rFonts w:eastAsia="Times New Roman" w:cstheme="minorHAnsi"/>
          <w:color w:val="000000"/>
        </w:rPr>
        <w:t>phagocytophilum</w:t>
      </w:r>
      <w:proofErr w:type="spellEnd"/>
      <w:r w:rsidRPr="006E5978">
        <w:rPr>
          <w:rFonts w:eastAsia="Times New Roman" w:cstheme="minorHAnsi"/>
          <w:color w:val="000000"/>
        </w:rPr>
        <w:t xml:space="preserve"> in camels (Camelus </w:t>
      </w:r>
      <w:proofErr w:type="spellStart"/>
      <w:r w:rsidRPr="006E5978">
        <w:rPr>
          <w:rFonts w:eastAsia="Times New Roman" w:cstheme="minorHAnsi"/>
          <w:color w:val="000000"/>
        </w:rPr>
        <w:t>dromedarius</w:t>
      </w:r>
      <w:proofErr w:type="spellEnd"/>
      <w:r w:rsidRPr="006E5978">
        <w:rPr>
          <w:rFonts w:eastAsia="Times New Roman" w:cstheme="minorHAnsi"/>
          <w:color w:val="000000"/>
        </w:rPr>
        <w:t xml:space="preserve">). Therefore, the objective of this study was to investigate the prevalence of A. </w:t>
      </w:r>
      <w:proofErr w:type="spellStart"/>
      <w:r w:rsidRPr="006E5978">
        <w:rPr>
          <w:rFonts w:eastAsia="Times New Roman" w:cstheme="minorHAnsi"/>
          <w:color w:val="000000"/>
        </w:rPr>
        <w:t>pagocytophilum</w:t>
      </w:r>
      <w:proofErr w:type="spellEnd"/>
      <w:r w:rsidRPr="006E5978">
        <w:rPr>
          <w:rFonts w:eastAsia="Times New Roman" w:cstheme="minorHAnsi"/>
          <w:color w:val="000000"/>
        </w:rPr>
        <w:t xml:space="preserve"> in Iranian camels. Whole blood of 207 camels from five geographical regions of Iran was tested for A. </w:t>
      </w:r>
      <w:proofErr w:type="spellStart"/>
      <w:r w:rsidRPr="006E5978">
        <w:rPr>
          <w:rFonts w:eastAsia="Times New Roman" w:cstheme="minorHAnsi"/>
          <w:color w:val="000000"/>
        </w:rPr>
        <w:t>phagocytophilum</w:t>
      </w:r>
      <w:proofErr w:type="spellEnd"/>
      <w:r w:rsidRPr="006E5978">
        <w:rPr>
          <w:rFonts w:eastAsia="Times New Roman" w:cstheme="minorHAnsi"/>
          <w:color w:val="000000"/>
        </w:rPr>
        <w:t xml:space="preserve"> using polymerase chain reaction (PCR), nested PCR, and specific nested PCR based on 16S rRNA. </w:t>
      </w:r>
      <w:r w:rsidRPr="006E5978">
        <w:rPr>
          <w:rFonts w:eastAsia="Times New Roman" w:cstheme="minorHAnsi"/>
          <w:b/>
          <w:bCs/>
          <w:color w:val="000000"/>
        </w:rPr>
        <w:t xml:space="preserve">The overall prevalence of infection in tested animals was 34.2% (71/207). </w:t>
      </w:r>
      <w:r w:rsidRPr="006E5978">
        <w:rPr>
          <w:rFonts w:eastAsia="Times New Roman" w:cstheme="minorHAnsi"/>
          <w:color w:val="000000"/>
        </w:rPr>
        <w:t xml:space="preserve">Sex was not identified as a risk factor for A. </w:t>
      </w:r>
      <w:proofErr w:type="spellStart"/>
      <w:r w:rsidRPr="006E5978">
        <w:rPr>
          <w:rFonts w:eastAsia="Times New Roman" w:cstheme="minorHAnsi"/>
          <w:color w:val="000000"/>
        </w:rPr>
        <w:t>phagocytophilum</w:t>
      </w:r>
      <w:proofErr w:type="spellEnd"/>
      <w:r w:rsidRPr="006E5978">
        <w:rPr>
          <w:rFonts w:eastAsia="Times New Roman" w:cstheme="minorHAnsi"/>
          <w:color w:val="000000"/>
        </w:rPr>
        <w:t xml:space="preserve"> infection, but analysis revealed significant differences in age and region. In conclusion, Iranian camels can be potential reservoirs for A. </w:t>
      </w:r>
      <w:proofErr w:type="spellStart"/>
      <w:r w:rsidRPr="006E5978">
        <w:rPr>
          <w:rFonts w:eastAsia="Times New Roman" w:cstheme="minorHAnsi"/>
          <w:color w:val="000000"/>
        </w:rPr>
        <w:t>phagocytophilum</w:t>
      </w:r>
      <w:proofErr w:type="spellEnd"/>
      <w:r w:rsidRPr="006E5978">
        <w:rPr>
          <w:rFonts w:eastAsia="Times New Roman" w:cstheme="minorHAnsi"/>
          <w:color w:val="000000"/>
        </w:rPr>
        <w:t>, and Iran must be considered an enzootic area for this infection as indicated by the high subclinical infection rate in camels.</w:t>
      </w:r>
    </w:p>
    <w:p w14:paraId="7D48D1EB" w14:textId="77777777" w:rsidR="006C5A73" w:rsidRPr="009B739A" w:rsidRDefault="006C5A73" w:rsidP="006C5A73">
      <w:pPr>
        <w:spacing w:line="240" w:lineRule="auto"/>
        <w:rPr>
          <w:rFonts w:eastAsia="Times New Roman" w:cstheme="minorHAnsi"/>
          <w:b/>
          <w:bCs/>
          <w:color w:val="000000"/>
        </w:rPr>
      </w:pPr>
      <w:r w:rsidRPr="009B739A">
        <w:rPr>
          <w:rFonts w:eastAsia="Times New Roman" w:cstheme="minorHAnsi"/>
          <w:b/>
          <w:bCs/>
          <w:color w:val="000000"/>
        </w:rPr>
        <w:lastRenderedPageBreak/>
        <w:t>Summary</w:t>
      </w:r>
    </w:p>
    <w:p w14:paraId="6DAA2818" w14:textId="77777777" w:rsidR="006C5A73" w:rsidRPr="009B739A" w:rsidRDefault="006C5A73" w:rsidP="006C5A73">
      <w:pPr>
        <w:spacing w:line="240" w:lineRule="auto"/>
        <w:rPr>
          <w:rFonts w:eastAsia="Times New Roman" w:cstheme="minorHAnsi"/>
          <w:b/>
          <w:bCs/>
          <w:color w:val="000000"/>
        </w:rPr>
      </w:pPr>
      <w:r w:rsidRPr="009B739A">
        <w:rPr>
          <w:rFonts w:eastAsia="Times New Roman" w:cstheme="minorHAnsi"/>
          <w:b/>
          <w:bCs/>
          <w:color w:val="000000"/>
        </w:rPr>
        <w:t>Intro:</w:t>
      </w:r>
    </w:p>
    <w:p w14:paraId="33D10726" w14:textId="77777777" w:rsidR="006C5A73" w:rsidRPr="009B739A" w:rsidRDefault="006C5A73" w:rsidP="006C5A73">
      <w:pPr>
        <w:pStyle w:val="ListParagraph"/>
        <w:numPr>
          <w:ilvl w:val="0"/>
          <w:numId w:val="22"/>
        </w:numPr>
        <w:spacing w:after="0" w:line="240" w:lineRule="auto"/>
        <w:rPr>
          <w:rFonts w:eastAsia="Times New Roman" w:cstheme="minorHAnsi"/>
          <w:b/>
          <w:bCs/>
          <w:color w:val="000000"/>
        </w:rPr>
      </w:pPr>
      <w:proofErr w:type="spellStart"/>
      <w:r w:rsidRPr="009B739A">
        <w:rPr>
          <w:rFonts w:cstheme="minorHAnsi"/>
        </w:rPr>
        <w:t>Anaplasma</w:t>
      </w:r>
      <w:proofErr w:type="spellEnd"/>
      <w:r w:rsidRPr="009B739A">
        <w:rPr>
          <w:rFonts w:cstheme="minorHAnsi"/>
        </w:rPr>
        <w:t xml:space="preserve"> </w:t>
      </w:r>
      <w:proofErr w:type="spellStart"/>
      <w:r w:rsidRPr="009B739A">
        <w:rPr>
          <w:rFonts w:cstheme="minorHAnsi"/>
        </w:rPr>
        <w:t>phagocytophilum</w:t>
      </w:r>
      <w:proofErr w:type="spellEnd"/>
    </w:p>
    <w:p w14:paraId="750BFBF7" w14:textId="77777777" w:rsidR="006C5A73" w:rsidRPr="009B739A" w:rsidRDefault="006C5A73" w:rsidP="006C5A73">
      <w:pPr>
        <w:pStyle w:val="ListParagraph"/>
        <w:numPr>
          <w:ilvl w:val="1"/>
          <w:numId w:val="22"/>
        </w:numPr>
        <w:spacing w:after="0" w:line="240" w:lineRule="auto"/>
        <w:rPr>
          <w:rFonts w:eastAsia="Times New Roman" w:cstheme="minorHAnsi"/>
          <w:b/>
          <w:bCs/>
          <w:color w:val="000000"/>
        </w:rPr>
      </w:pPr>
      <w:proofErr w:type="spellStart"/>
      <w:r w:rsidRPr="009B739A">
        <w:rPr>
          <w:rFonts w:cstheme="minorHAnsi"/>
        </w:rPr>
        <w:t>rickettsial</w:t>
      </w:r>
      <w:proofErr w:type="spellEnd"/>
      <w:r w:rsidRPr="009B739A">
        <w:rPr>
          <w:rFonts w:cstheme="minorHAnsi"/>
        </w:rPr>
        <w:t xml:space="preserve"> bacterium</w:t>
      </w:r>
    </w:p>
    <w:p w14:paraId="67CE37A7" w14:textId="77777777" w:rsidR="006C5A73" w:rsidRPr="009B739A" w:rsidRDefault="006C5A73" w:rsidP="006C5A73">
      <w:pPr>
        <w:pStyle w:val="ListParagraph"/>
        <w:numPr>
          <w:ilvl w:val="1"/>
          <w:numId w:val="22"/>
        </w:numPr>
        <w:spacing w:after="0" w:line="240" w:lineRule="auto"/>
        <w:rPr>
          <w:rFonts w:eastAsia="Times New Roman" w:cstheme="minorHAnsi"/>
          <w:b/>
          <w:bCs/>
          <w:color w:val="000000"/>
        </w:rPr>
      </w:pPr>
      <w:r w:rsidRPr="009B739A">
        <w:rPr>
          <w:rFonts w:cstheme="minorHAnsi"/>
        </w:rPr>
        <w:t>worldwide distribution</w:t>
      </w:r>
    </w:p>
    <w:p w14:paraId="6D39E47F" w14:textId="77777777" w:rsidR="006C5A73" w:rsidRPr="009B739A" w:rsidRDefault="006C5A73" w:rsidP="006C5A73">
      <w:pPr>
        <w:pStyle w:val="ListParagraph"/>
        <w:numPr>
          <w:ilvl w:val="1"/>
          <w:numId w:val="22"/>
        </w:numPr>
        <w:spacing w:after="0" w:line="240" w:lineRule="auto"/>
        <w:rPr>
          <w:rFonts w:eastAsia="Times New Roman" w:cstheme="minorHAnsi"/>
          <w:b/>
          <w:bCs/>
          <w:color w:val="000000"/>
        </w:rPr>
      </w:pPr>
      <w:r w:rsidRPr="009B739A">
        <w:rPr>
          <w:rFonts w:cstheme="minorHAnsi"/>
          <w:b/>
          <w:bCs/>
        </w:rPr>
        <w:t xml:space="preserve">A. </w:t>
      </w:r>
      <w:proofErr w:type="spellStart"/>
      <w:r w:rsidRPr="009B739A">
        <w:rPr>
          <w:rFonts w:cstheme="minorHAnsi"/>
          <w:b/>
          <w:bCs/>
        </w:rPr>
        <w:t>phagocytophilum</w:t>
      </w:r>
      <w:proofErr w:type="spellEnd"/>
      <w:r w:rsidRPr="009B739A">
        <w:rPr>
          <w:rFonts w:cstheme="minorHAnsi"/>
          <w:b/>
          <w:bCs/>
        </w:rPr>
        <w:t xml:space="preserve"> forms dense aggregates (morulae) in </w:t>
      </w:r>
      <w:r w:rsidRPr="009B739A">
        <w:rPr>
          <w:rFonts w:cstheme="minorHAnsi"/>
          <w:b/>
          <w:bCs/>
          <w:u w:val="single"/>
        </w:rPr>
        <w:t>granulocytes</w:t>
      </w:r>
      <w:r w:rsidRPr="009B739A">
        <w:rPr>
          <w:rFonts w:cstheme="minorHAnsi"/>
          <w:b/>
          <w:bCs/>
        </w:rPr>
        <w:t xml:space="preserve"> rather than erythrocytes</w:t>
      </w:r>
    </w:p>
    <w:p w14:paraId="60FFCC61" w14:textId="77777777" w:rsidR="006C5A73" w:rsidRPr="009B739A" w:rsidRDefault="006C5A73" w:rsidP="006C5A73">
      <w:pPr>
        <w:pStyle w:val="ListParagraph"/>
        <w:numPr>
          <w:ilvl w:val="2"/>
          <w:numId w:val="22"/>
        </w:numPr>
        <w:spacing w:after="0" w:line="240" w:lineRule="auto"/>
        <w:rPr>
          <w:rFonts w:eastAsia="Times New Roman" w:cstheme="minorHAnsi"/>
          <w:b/>
          <w:bCs/>
          <w:color w:val="000000"/>
        </w:rPr>
      </w:pPr>
      <w:r w:rsidRPr="009B739A">
        <w:rPr>
          <w:rFonts w:cstheme="minorHAnsi"/>
        </w:rPr>
        <w:t xml:space="preserve">Different from other </w:t>
      </w:r>
      <w:proofErr w:type="spellStart"/>
      <w:r w:rsidRPr="009B739A">
        <w:rPr>
          <w:rFonts w:cstheme="minorHAnsi"/>
        </w:rPr>
        <w:t>anaplasma</w:t>
      </w:r>
      <w:proofErr w:type="spellEnd"/>
    </w:p>
    <w:p w14:paraId="505082F9" w14:textId="77777777" w:rsidR="006C5A73" w:rsidRPr="009B739A" w:rsidRDefault="006C5A73" w:rsidP="006C5A73">
      <w:pPr>
        <w:pStyle w:val="ListParagraph"/>
        <w:numPr>
          <w:ilvl w:val="1"/>
          <w:numId w:val="22"/>
        </w:numPr>
        <w:spacing w:after="0" w:line="240" w:lineRule="auto"/>
        <w:rPr>
          <w:rFonts w:eastAsia="Times New Roman" w:cstheme="minorHAnsi"/>
          <w:b/>
          <w:bCs/>
          <w:color w:val="000000"/>
        </w:rPr>
      </w:pPr>
      <w:r w:rsidRPr="009B739A">
        <w:rPr>
          <w:rFonts w:cstheme="minorHAnsi"/>
        </w:rPr>
        <w:t>clinical manifestations recorded in sheep, goat, cattle, horse, dog, cat, roe deer, reindeer, and humans</w:t>
      </w:r>
    </w:p>
    <w:p w14:paraId="3BBD6D37" w14:textId="77777777" w:rsidR="006C5A73" w:rsidRPr="009B739A" w:rsidRDefault="006C5A73" w:rsidP="006C5A73">
      <w:pPr>
        <w:pStyle w:val="ListParagraph"/>
        <w:numPr>
          <w:ilvl w:val="1"/>
          <w:numId w:val="22"/>
        </w:numPr>
        <w:spacing w:after="0" w:line="240" w:lineRule="auto"/>
        <w:rPr>
          <w:rFonts w:eastAsia="Times New Roman" w:cstheme="minorHAnsi"/>
          <w:b/>
          <w:bCs/>
          <w:color w:val="000000"/>
        </w:rPr>
      </w:pPr>
      <w:r w:rsidRPr="009B739A">
        <w:rPr>
          <w:rFonts w:cstheme="minorHAnsi"/>
        </w:rPr>
        <w:t xml:space="preserve">transmission - cycle between mammalian reservoirs and hard-bodied ticks </w:t>
      </w:r>
    </w:p>
    <w:p w14:paraId="6D1399E4" w14:textId="77777777" w:rsidR="006C5A73" w:rsidRPr="009B739A" w:rsidRDefault="006C5A73" w:rsidP="006C5A73">
      <w:pPr>
        <w:pStyle w:val="ListParagraph"/>
        <w:numPr>
          <w:ilvl w:val="3"/>
          <w:numId w:val="22"/>
        </w:numPr>
        <w:spacing w:after="0" w:line="240" w:lineRule="auto"/>
        <w:rPr>
          <w:rFonts w:eastAsia="Times New Roman" w:cstheme="minorHAnsi"/>
          <w:b/>
          <w:bCs/>
          <w:color w:val="000000"/>
        </w:rPr>
      </w:pPr>
      <w:r w:rsidRPr="009B739A">
        <w:rPr>
          <w:rFonts w:cstheme="minorHAnsi"/>
        </w:rPr>
        <w:t xml:space="preserve">primarily </w:t>
      </w:r>
      <w:proofErr w:type="spellStart"/>
      <w:r w:rsidRPr="009B739A">
        <w:rPr>
          <w:rFonts w:cstheme="minorHAnsi"/>
          <w:b/>
          <w:bCs/>
        </w:rPr>
        <w:t>Ixodes</w:t>
      </w:r>
      <w:proofErr w:type="spellEnd"/>
      <w:r w:rsidRPr="009B739A">
        <w:rPr>
          <w:rFonts w:cstheme="minorHAnsi"/>
        </w:rPr>
        <w:t xml:space="preserve"> spp.</w:t>
      </w:r>
    </w:p>
    <w:p w14:paraId="2403A189" w14:textId="77777777" w:rsidR="006C5A73" w:rsidRPr="009B739A" w:rsidRDefault="006C5A73" w:rsidP="006C5A73">
      <w:pPr>
        <w:pStyle w:val="ListParagraph"/>
        <w:numPr>
          <w:ilvl w:val="3"/>
          <w:numId w:val="22"/>
        </w:numPr>
        <w:spacing w:after="0" w:line="240" w:lineRule="auto"/>
        <w:rPr>
          <w:rFonts w:eastAsia="Times New Roman" w:cstheme="minorHAnsi"/>
          <w:b/>
          <w:bCs/>
          <w:color w:val="000000"/>
        </w:rPr>
      </w:pPr>
      <w:r w:rsidRPr="009B739A">
        <w:rPr>
          <w:rFonts w:cstheme="minorHAnsi"/>
        </w:rPr>
        <w:t xml:space="preserve">also transmitted by </w:t>
      </w:r>
      <w:proofErr w:type="spellStart"/>
      <w:r w:rsidRPr="009B739A">
        <w:rPr>
          <w:rFonts w:cstheme="minorHAnsi"/>
        </w:rPr>
        <w:t>Dermacentor</w:t>
      </w:r>
      <w:proofErr w:type="spellEnd"/>
      <w:r w:rsidRPr="009B739A">
        <w:rPr>
          <w:rFonts w:cstheme="minorHAnsi"/>
        </w:rPr>
        <w:t xml:space="preserve">, </w:t>
      </w:r>
      <w:proofErr w:type="spellStart"/>
      <w:r w:rsidRPr="009B739A">
        <w:rPr>
          <w:rFonts w:cstheme="minorHAnsi"/>
        </w:rPr>
        <w:t>Haemaphysalis</w:t>
      </w:r>
      <w:proofErr w:type="spellEnd"/>
      <w:r w:rsidRPr="009B739A">
        <w:rPr>
          <w:rFonts w:cstheme="minorHAnsi"/>
        </w:rPr>
        <w:t xml:space="preserve">, </w:t>
      </w:r>
      <w:proofErr w:type="spellStart"/>
      <w:r w:rsidRPr="009B739A">
        <w:rPr>
          <w:rFonts w:cstheme="minorHAnsi"/>
        </w:rPr>
        <w:t>Hyalomma</w:t>
      </w:r>
      <w:proofErr w:type="spellEnd"/>
      <w:r w:rsidRPr="009B739A">
        <w:rPr>
          <w:rFonts w:cstheme="minorHAnsi"/>
        </w:rPr>
        <w:t xml:space="preserve">, </w:t>
      </w:r>
      <w:proofErr w:type="spellStart"/>
      <w:r w:rsidRPr="009B739A">
        <w:rPr>
          <w:rFonts w:cstheme="minorHAnsi"/>
        </w:rPr>
        <w:t>Rhipicephalus</w:t>
      </w:r>
      <w:proofErr w:type="spellEnd"/>
      <w:r w:rsidRPr="009B739A">
        <w:rPr>
          <w:rFonts w:cstheme="minorHAnsi"/>
        </w:rPr>
        <w:t xml:space="preserve"> sp.</w:t>
      </w:r>
    </w:p>
    <w:p w14:paraId="3A58D937" w14:textId="77777777" w:rsidR="006C5A73" w:rsidRPr="009B739A" w:rsidRDefault="006C5A73" w:rsidP="006C5A73">
      <w:pPr>
        <w:pStyle w:val="ListParagraph"/>
        <w:numPr>
          <w:ilvl w:val="2"/>
          <w:numId w:val="22"/>
        </w:numPr>
        <w:spacing w:after="0" w:line="240" w:lineRule="auto"/>
        <w:rPr>
          <w:rFonts w:eastAsia="Times New Roman" w:cstheme="minorHAnsi"/>
          <w:b/>
          <w:bCs/>
          <w:color w:val="000000"/>
        </w:rPr>
      </w:pPr>
      <w:r w:rsidRPr="009B739A">
        <w:rPr>
          <w:rFonts w:cstheme="minorHAnsi"/>
        </w:rPr>
        <w:t>mechanical transmission by hematophagous ectoparasites (deer ked) possible</w:t>
      </w:r>
    </w:p>
    <w:p w14:paraId="7D91E1A7" w14:textId="77777777" w:rsidR="006C5A73" w:rsidRPr="009B739A" w:rsidRDefault="006C5A73" w:rsidP="006C5A73">
      <w:pPr>
        <w:pStyle w:val="ListParagraph"/>
        <w:numPr>
          <w:ilvl w:val="1"/>
          <w:numId w:val="22"/>
        </w:numPr>
        <w:spacing w:after="0" w:line="240" w:lineRule="auto"/>
        <w:rPr>
          <w:rFonts w:eastAsia="Times New Roman" w:cstheme="minorHAnsi"/>
          <w:b/>
          <w:bCs/>
          <w:color w:val="000000"/>
        </w:rPr>
      </w:pPr>
      <w:r w:rsidRPr="009B739A">
        <w:rPr>
          <w:rFonts w:cstheme="minorHAnsi"/>
        </w:rPr>
        <w:t>infection mostly seen in sheep and cattle, but also detected in deer, reindeer, goats</w:t>
      </w:r>
    </w:p>
    <w:p w14:paraId="608AB93B" w14:textId="77777777" w:rsidR="006C5A73" w:rsidRPr="009B739A" w:rsidRDefault="006C5A73" w:rsidP="006C5A73">
      <w:pPr>
        <w:pStyle w:val="ListParagraph"/>
        <w:numPr>
          <w:ilvl w:val="1"/>
          <w:numId w:val="22"/>
        </w:numPr>
        <w:spacing w:after="0" w:line="240" w:lineRule="auto"/>
        <w:rPr>
          <w:rFonts w:eastAsia="Times New Roman" w:cstheme="minorHAnsi"/>
          <w:b/>
          <w:bCs/>
          <w:color w:val="000000"/>
        </w:rPr>
      </w:pPr>
      <w:r w:rsidRPr="009B739A">
        <w:rPr>
          <w:rFonts w:cstheme="minorHAnsi"/>
        </w:rPr>
        <w:t xml:space="preserve">common signs - fever, dullness, anorexia, sudden drop in milk yield, </w:t>
      </w:r>
      <w:proofErr w:type="spellStart"/>
      <w:r w:rsidRPr="009B739A">
        <w:rPr>
          <w:rFonts w:cstheme="minorHAnsi"/>
        </w:rPr>
        <w:t>wt</w:t>
      </w:r>
      <w:proofErr w:type="spellEnd"/>
      <w:r w:rsidRPr="009B739A">
        <w:rPr>
          <w:rFonts w:cstheme="minorHAnsi"/>
        </w:rPr>
        <w:t xml:space="preserve"> loss, coughing, abortion, stillbirth, low fertility, more susceptible to secondary infections</w:t>
      </w:r>
    </w:p>
    <w:p w14:paraId="44F0E61F" w14:textId="77777777" w:rsidR="006C5A73" w:rsidRPr="009B739A" w:rsidRDefault="006C5A73" w:rsidP="006C5A73">
      <w:pPr>
        <w:pStyle w:val="ListParagraph"/>
        <w:numPr>
          <w:ilvl w:val="2"/>
          <w:numId w:val="22"/>
        </w:numPr>
        <w:spacing w:after="0" w:line="240" w:lineRule="auto"/>
        <w:rPr>
          <w:rFonts w:eastAsia="Times New Roman" w:cstheme="minorHAnsi"/>
          <w:b/>
          <w:bCs/>
          <w:color w:val="000000"/>
        </w:rPr>
      </w:pPr>
      <w:r w:rsidRPr="009B739A">
        <w:rPr>
          <w:rFonts w:cstheme="minorHAnsi"/>
        </w:rPr>
        <w:t>can be subclinical</w:t>
      </w:r>
    </w:p>
    <w:p w14:paraId="68B91D5C" w14:textId="77777777" w:rsidR="006C5A73" w:rsidRPr="009B739A" w:rsidRDefault="006C5A73" w:rsidP="006C5A73">
      <w:pPr>
        <w:spacing w:line="240" w:lineRule="auto"/>
        <w:rPr>
          <w:rFonts w:eastAsia="Times New Roman" w:cstheme="minorHAnsi"/>
          <w:b/>
          <w:bCs/>
          <w:color w:val="000000"/>
        </w:rPr>
      </w:pPr>
      <w:r w:rsidRPr="009B739A">
        <w:rPr>
          <w:rFonts w:eastAsia="Times New Roman" w:cstheme="minorHAnsi"/>
          <w:b/>
          <w:bCs/>
          <w:color w:val="000000"/>
        </w:rPr>
        <w:t xml:space="preserve">Objective: </w:t>
      </w:r>
      <w:r w:rsidRPr="009B739A">
        <w:rPr>
          <w:rFonts w:cstheme="minorHAnsi"/>
        </w:rPr>
        <w:t xml:space="preserve">investigate prevalence of A. </w:t>
      </w:r>
      <w:proofErr w:type="spellStart"/>
      <w:r w:rsidRPr="009B739A">
        <w:rPr>
          <w:rFonts w:cstheme="minorHAnsi"/>
        </w:rPr>
        <w:t>pagocytophilum</w:t>
      </w:r>
      <w:proofErr w:type="spellEnd"/>
      <w:r w:rsidRPr="009B739A">
        <w:rPr>
          <w:rFonts w:cstheme="minorHAnsi"/>
        </w:rPr>
        <w:t xml:space="preserve"> in Iranian camels</w:t>
      </w:r>
    </w:p>
    <w:p w14:paraId="20A8340E" w14:textId="77777777" w:rsidR="006C5A73" w:rsidRPr="009B739A" w:rsidRDefault="006C5A73" w:rsidP="006C5A73">
      <w:pPr>
        <w:spacing w:line="240" w:lineRule="auto"/>
        <w:rPr>
          <w:rFonts w:eastAsia="Times New Roman" w:cstheme="minorHAnsi"/>
          <w:b/>
          <w:bCs/>
          <w:color w:val="000000"/>
        </w:rPr>
      </w:pPr>
      <w:r w:rsidRPr="009B739A">
        <w:rPr>
          <w:rFonts w:eastAsia="Times New Roman" w:cstheme="minorHAnsi"/>
          <w:b/>
          <w:bCs/>
          <w:color w:val="000000"/>
        </w:rPr>
        <w:t xml:space="preserve">M+M: </w:t>
      </w:r>
      <w:r w:rsidRPr="009B739A">
        <w:rPr>
          <w:rFonts w:cstheme="minorHAnsi"/>
        </w:rPr>
        <w:t xml:space="preserve">blood of 207 camels from 5 regions of Iran tested for A. </w:t>
      </w:r>
      <w:proofErr w:type="spellStart"/>
      <w:r w:rsidRPr="009B739A">
        <w:rPr>
          <w:rFonts w:cstheme="minorHAnsi"/>
        </w:rPr>
        <w:t>phagocytophilum</w:t>
      </w:r>
      <w:proofErr w:type="spellEnd"/>
      <w:r w:rsidRPr="009B739A">
        <w:rPr>
          <w:rFonts w:cstheme="minorHAnsi"/>
        </w:rPr>
        <w:t xml:space="preserve"> using PCR, nested PCR, and specific nested PCR based on 16S rRNA</w:t>
      </w:r>
    </w:p>
    <w:p w14:paraId="6FE1CA8F" w14:textId="77777777" w:rsidR="006C5A73" w:rsidRPr="006E5978" w:rsidRDefault="006C5A73" w:rsidP="006C5A73">
      <w:pPr>
        <w:spacing w:line="240" w:lineRule="auto"/>
        <w:rPr>
          <w:rFonts w:eastAsia="Times New Roman" w:cstheme="minorHAnsi"/>
          <w:b/>
          <w:bCs/>
          <w:color w:val="000000"/>
        </w:rPr>
      </w:pPr>
      <w:r w:rsidRPr="009B739A">
        <w:rPr>
          <w:rFonts w:eastAsia="Times New Roman" w:cstheme="minorHAnsi"/>
          <w:b/>
          <w:bCs/>
          <w:color w:val="000000"/>
        </w:rPr>
        <w:t>Results/discussion:</w:t>
      </w:r>
    </w:p>
    <w:p w14:paraId="4424C91C" w14:textId="77777777" w:rsidR="006C5A73" w:rsidRPr="009B739A" w:rsidRDefault="006C5A73" w:rsidP="006C5A73">
      <w:pPr>
        <w:numPr>
          <w:ilvl w:val="0"/>
          <w:numId w:val="21"/>
        </w:numPr>
        <w:spacing w:line="240" w:lineRule="auto"/>
        <w:textAlignment w:val="baseline"/>
        <w:rPr>
          <w:rFonts w:eastAsia="Times New Roman" w:cstheme="minorHAnsi"/>
          <w:color w:val="000000"/>
        </w:rPr>
      </w:pPr>
      <w:r w:rsidRPr="009B739A">
        <w:rPr>
          <w:rFonts w:cstheme="minorHAnsi"/>
        </w:rPr>
        <w:t>most camels sampled were infested with ticks</w:t>
      </w:r>
    </w:p>
    <w:p w14:paraId="52440612" w14:textId="77777777" w:rsidR="006C5A73" w:rsidRPr="009B739A" w:rsidRDefault="006C5A73" w:rsidP="006C5A73">
      <w:pPr>
        <w:numPr>
          <w:ilvl w:val="0"/>
          <w:numId w:val="21"/>
        </w:numPr>
        <w:spacing w:line="240" w:lineRule="auto"/>
        <w:textAlignment w:val="baseline"/>
        <w:rPr>
          <w:rFonts w:eastAsia="Times New Roman" w:cstheme="minorHAnsi"/>
          <w:color w:val="000000"/>
        </w:rPr>
      </w:pPr>
      <w:r w:rsidRPr="009B739A">
        <w:rPr>
          <w:rFonts w:cstheme="minorHAnsi"/>
        </w:rPr>
        <w:t>coughing, locomotion problems, and skin lesions common in tested animals</w:t>
      </w:r>
    </w:p>
    <w:p w14:paraId="16A9C4A5" w14:textId="77777777" w:rsidR="006C5A73" w:rsidRPr="009B739A" w:rsidRDefault="006C5A73" w:rsidP="006C5A73">
      <w:pPr>
        <w:numPr>
          <w:ilvl w:val="0"/>
          <w:numId w:val="21"/>
        </w:numPr>
        <w:spacing w:line="240" w:lineRule="auto"/>
        <w:textAlignment w:val="baseline"/>
        <w:rPr>
          <w:rFonts w:eastAsia="Times New Roman" w:cstheme="minorHAnsi"/>
          <w:b/>
          <w:bCs/>
          <w:color w:val="000000"/>
        </w:rPr>
      </w:pPr>
      <w:r w:rsidRPr="009B739A">
        <w:rPr>
          <w:rFonts w:cstheme="minorHAnsi"/>
          <w:b/>
          <w:bCs/>
        </w:rPr>
        <w:t xml:space="preserve">overall prevalence of A. </w:t>
      </w:r>
      <w:proofErr w:type="spellStart"/>
      <w:r w:rsidRPr="009B739A">
        <w:rPr>
          <w:rFonts w:cstheme="minorHAnsi"/>
          <w:b/>
          <w:bCs/>
        </w:rPr>
        <w:t>phagocytophilum</w:t>
      </w:r>
      <w:proofErr w:type="spellEnd"/>
      <w:r w:rsidRPr="009B739A">
        <w:rPr>
          <w:rFonts w:cstheme="minorHAnsi"/>
          <w:b/>
          <w:bCs/>
        </w:rPr>
        <w:t xml:space="preserve"> in Iranian camels </w:t>
      </w:r>
      <w:r w:rsidRPr="009B739A">
        <w:rPr>
          <w:rFonts w:cstheme="minorHAnsi"/>
          <w:b/>
          <w:bCs/>
        </w:rPr>
        <w:sym w:font="Wingdings" w:char="F0E0"/>
      </w:r>
      <w:r w:rsidRPr="009B739A">
        <w:rPr>
          <w:rFonts w:cstheme="minorHAnsi"/>
          <w:b/>
          <w:bCs/>
        </w:rPr>
        <w:t xml:space="preserve"> 34.3%</w:t>
      </w:r>
    </w:p>
    <w:p w14:paraId="09E9BB32" w14:textId="77777777" w:rsidR="006C5A73" w:rsidRPr="009B739A" w:rsidRDefault="006C5A73" w:rsidP="006C5A73">
      <w:pPr>
        <w:numPr>
          <w:ilvl w:val="1"/>
          <w:numId w:val="21"/>
        </w:numPr>
        <w:spacing w:line="240" w:lineRule="auto"/>
        <w:textAlignment w:val="baseline"/>
        <w:rPr>
          <w:rFonts w:eastAsia="Times New Roman" w:cstheme="minorHAnsi"/>
          <w:b/>
          <w:bCs/>
          <w:color w:val="000000"/>
        </w:rPr>
      </w:pPr>
      <w:r w:rsidRPr="009B739A">
        <w:rPr>
          <w:rFonts w:cstheme="minorHAnsi"/>
        </w:rPr>
        <w:t xml:space="preserve">first report of camels infected with A. </w:t>
      </w:r>
      <w:proofErr w:type="spellStart"/>
      <w:r w:rsidRPr="009B739A">
        <w:rPr>
          <w:rFonts w:cstheme="minorHAnsi"/>
        </w:rPr>
        <w:t>phagocytophilum</w:t>
      </w:r>
      <w:proofErr w:type="spellEnd"/>
    </w:p>
    <w:p w14:paraId="66BF2B0E" w14:textId="77777777" w:rsidR="006C5A73" w:rsidRPr="009B739A" w:rsidRDefault="006C5A73" w:rsidP="006C5A73">
      <w:pPr>
        <w:numPr>
          <w:ilvl w:val="0"/>
          <w:numId w:val="21"/>
        </w:numPr>
        <w:spacing w:line="240" w:lineRule="auto"/>
        <w:textAlignment w:val="baseline"/>
        <w:rPr>
          <w:rFonts w:eastAsia="Times New Roman" w:cstheme="minorHAnsi"/>
          <w:b/>
          <w:bCs/>
          <w:color w:val="000000"/>
        </w:rPr>
      </w:pPr>
      <w:r w:rsidRPr="009B739A">
        <w:rPr>
          <w:rFonts w:cstheme="minorHAnsi"/>
        </w:rPr>
        <w:t>no significant sex difference in disease prevalence</w:t>
      </w:r>
    </w:p>
    <w:p w14:paraId="4EE39346" w14:textId="77777777" w:rsidR="006C5A73" w:rsidRPr="009B739A" w:rsidRDefault="006C5A73" w:rsidP="006C5A73">
      <w:pPr>
        <w:numPr>
          <w:ilvl w:val="0"/>
          <w:numId w:val="21"/>
        </w:numPr>
        <w:spacing w:line="240" w:lineRule="auto"/>
        <w:textAlignment w:val="baseline"/>
        <w:rPr>
          <w:rFonts w:eastAsia="Times New Roman" w:cstheme="minorHAnsi"/>
          <w:b/>
          <w:bCs/>
          <w:color w:val="000000"/>
        </w:rPr>
      </w:pPr>
      <w:r w:rsidRPr="009B739A">
        <w:rPr>
          <w:rFonts w:cstheme="minorHAnsi"/>
        </w:rPr>
        <w:t xml:space="preserve">odds of infection in camels &lt;5 </w:t>
      </w:r>
      <w:proofErr w:type="spellStart"/>
      <w:r w:rsidRPr="009B739A">
        <w:rPr>
          <w:rFonts w:cstheme="minorHAnsi"/>
        </w:rPr>
        <w:t>yr</w:t>
      </w:r>
      <w:proofErr w:type="spellEnd"/>
      <w:r w:rsidRPr="009B739A">
        <w:rPr>
          <w:rFonts w:cstheme="minorHAnsi"/>
        </w:rPr>
        <w:t xml:space="preserve"> 2.4x greater than camels &gt;5 </w:t>
      </w:r>
      <w:proofErr w:type="spellStart"/>
      <w:r w:rsidRPr="009B739A">
        <w:rPr>
          <w:rFonts w:cstheme="minorHAnsi"/>
        </w:rPr>
        <w:t>yr</w:t>
      </w:r>
      <w:proofErr w:type="spellEnd"/>
    </w:p>
    <w:p w14:paraId="0B95C072" w14:textId="77777777" w:rsidR="006C5A73" w:rsidRPr="009B739A" w:rsidRDefault="006C5A73" w:rsidP="006C5A73">
      <w:pPr>
        <w:numPr>
          <w:ilvl w:val="1"/>
          <w:numId w:val="21"/>
        </w:numPr>
        <w:spacing w:line="240" w:lineRule="auto"/>
        <w:textAlignment w:val="baseline"/>
        <w:rPr>
          <w:rFonts w:eastAsia="Times New Roman" w:cstheme="minorHAnsi"/>
          <w:b/>
          <w:bCs/>
          <w:color w:val="000000"/>
        </w:rPr>
      </w:pPr>
      <w:r w:rsidRPr="009B739A">
        <w:rPr>
          <w:rFonts w:cstheme="minorHAnsi"/>
          <w:b/>
          <w:bCs/>
        </w:rPr>
        <w:t>age identified as risk factor</w:t>
      </w:r>
    </w:p>
    <w:p w14:paraId="0B048AFE" w14:textId="77777777" w:rsidR="006C5A73" w:rsidRPr="009B739A" w:rsidRDefault="006C5A73" w:rsidP="006C5A73">
      <w:pPr>
        <w:numPr>
          <w:ilvl w:val="0"/>
          <w:numId w:val="21"/>
        </w:numPr>
        <w:spacing w:line="240" w:lineRule="auto"/>
        <w:textAlignment w:val="baseline"/>
        <w:rPr>
          <w:rFonts w:eastAsia="Times New Roman" w:cstheme="minorHAnsi"/>
          <w:color w:val="000000"/>
        </w:rPr>
      </w:pPr>
      <w:r w:rsidRPr="009B739A">
        <w:rPr>
          <w:rFonts w:cstheme="minorHAnsi"/>
        </w:rPr>
        <w:t>significant geographical variation in prevalence - odds of infection in camels in Kerman were 2.2x greater than in camels kept in Yazd</w:t>
      </w:r>
    </w:p>
    <w:p w14:paraId="4854E0E1" w14:textId="77777777" w:rsidR="006C5A73" w:rsidRPr="009B739A" w:rsidRDefault="006C5A73" w:rsidP="006C5A73">
      <w:pPr>
        <w:numPr>
          <w:ilvl w:val="0"/>
          <w:numId w:val="21"/>
        </w:numPr>
        <w:spacing w:line="240" w:lineRule="auto"/>
        <w:textAlignment w:val="baseline"/>
        <w:rPr>
          <w:rFonts w:eastAsia="Times New Roman" w:cstheme="minorHAnsi"/>
          <w:color w:val="000000"/>
        </w:rPr>
      </w:pPr>
      <w:r w:rsidRPr="009B739A">
        <w:rPr>
          <w:rFonts w:eastAsia="Times New Roman" w:cstheme="minorHAnsi"/>
          <w:color w:val="000000"/>
        </w:rPr>
        <w:t>h</w:t>
      </w:r>
      <w:r w:rsidRPr="006E5978">
        <w:rPr>
          <w:rFonts w:eastAsia="Times New Roman" w:cstheme="minorHAnsi"/>
          <w:color w:val="000000"/>
        </w:rPr>
        <w:t>igher prevalence in camels than in cattle in Iran may be due to poor level of hygiene, medicine, and less economic importance</w:t>
      </w:r>
    </w:p>
    <w:p w14:paraId="7B43F0D3" w14:textId="77777777" w:rsidR="006C5A73" w:rsidRPr="009B739A" w:rsidRDefault="006C5A73" w:rsidP="006C5A73">
      <w:pPr>
        <w:numPr>
          <w:ilvl w:val="0"/>
          <w:numId w:val="21"/>
        </w:numPr>
        <w:spacing w:line="240" w:lineRule="auto"/>
        <w:textAlignment w:val="baseline"/>
        <w:rPr>
          <w:rFonts w:eastAsia="Times New Roman" w:cstheme="minorHAnsi"/>
          <w:color w:val="000000"/>
        </w:rPr>
      </w:pPr>
      <w:r w:rsidRPr="009B739A">
        <w:rPr>
          <w:rFonts w:cstheme="minorHAnsi"/>
        </w:rPr>
        <w:t xml:space="preserve">Iranian camels can be reservoirs of A. </w:t>
      </w:r>
      <w:proofErr w:type="spellStart"/>
      <w:r w:rsidRPr="009B739A">
        <w:rPr>
          <w:rFonts w:cstheme="minorHAnsi"/>
        </w:rPr>
        <w:t>phagocytophilum</w:t>
      </w:r>
      <w:proofErr w:type="spellEnd"/>
    </w:p>
    <w:p w14:paraId="787ACDBA" w14:textId="3669B4B4" w:rsidR="006C5A73" w:rsidRPr="006C5A73" w:rsidRDefault="006C5A73" w:rsidP="006C5A73">
      <w:pPr>
        <w:numPr>
          <w:ilvl w:val="1"/>
          <w:numId w:val="21"/>
        </w:numPr>
        <w:spacing w:line="240" w:lineRule="auto"/>
        <w:textAlignment w:val="baseline"/>
        <w:rPr>
          <w:rFonts w:eastAsia="Times New Roman"/>
          <w:color w:val="000000"/>
        </w:rPr>
      </w:pPr>
      <w:r w:rsidRPr="009B739A">
        <w:rPr>
          <w:rFonts w:cstheme="minorHAnsi"/>
        </w:rPr>
        <w:t xml:space="preserve">A. </w:t>
      </w:r>
      <w:proofErr w:type="spellStart"/>
      <w:r w:rsidRPr="009B739A">
        <w:rPr>
          <w:rFonts w:cstheme="minorHAnsi"/>
        </w:rPr>
        <w:t>phagocytophilum</w:t>
      </w:r>
      <w:proofErr w:type="spellEnd"/>
      <w:r w:rsidRPr="009B739A">
        <w:rPr>
          <w:rFonts w:cstheme="minorHAnsi"/>
        </w:rPr>
        <w:t xml:space="preserve"> found to be enzootic with high subclini</w:t>
      </w:r>
      <w:r>
        <w:t>cal infection rate</w:t>
      </w:r>
    </w:p>
    <w:p w14:paraId="6E745E9D" w14:textId="77777777" w:rsidR="006C5A73" w:rsidRPr="00DF1825" w:rsidRDefault="006C5A73" w:rsidP="006C5A73">
      <w:proofErr w:type="spellStart"/>
      <w:r w:rsidRPr="00DF1825">
        <w:t>Dadone</w:t>
      </w:r>
      <w:proofErr w:type="spellEnd"/>
      <w:r w:rsidRPr="00DF1825">
        <w:t xml:space="preserve">, Liza, et al. "CLINICAL CONDITIONS FOUND RADIOGRAPHICALLY IN THE FRONT FEET OF RETICULATED GIRAFFE (GIRAFFA CAMELOPARDALIS RETICULATA) IN A SINGLE ZOO." </w:t>
      </w:r>
      <w:r w:rsidRPr="00DF1825">
        <w:rPr>
          <w:i/>
          <w:iCs/>
        </w:rPr>
        <w:t>Journal of Zoo and Wildlife Medicine</w:t>
      </w:r>
      <w:r w:rsidRPr="00DF1825">
        <w:t xml:space="preserve"> 50.3 (2019): 528-538.</w:t>
      </w:r>
    </w:p>
    <w:p w14:paraId="015EAD9E" w14:textId="77777777" w:rsidR="006C5A73" w:rsidRPr="00DF1825" w:rsidRDefault="006C5A73" w:rsidP="006C5A73">
      <w:r w:rsidRPr="00DF1825">
        <w:t> </w:t>
      </w:r>
    </w:p>
    <w:p w14:paraId="28372E30" w14:textId="77777777" w:rsidR="006C5A73" w:rsidRPr="00DF1825" w:rsidRDefault="006C5A73" w:rsidP="006C5A73">
      <w:pPr>
        <w:pStyle w:val="NormalWeb"/>
        <w:spacing w:before="0" w:beforeAutospacing="0" w:after="160" w:afterAutospacing="0"/>
      </w:pPr>
      <w:r w:rsidRPr="00DF1825">
        <w:rPr>
          <w:color w:val="222222"/>
          <w:shd w:val="clear" w:color="auto" w:fill="FFFFFF"/>
        </w:rPr>
        <w:t xml:space="preserve">Abstract: </w:t>
      </w:r>
      <w:r w:rsidRPr="00DF1825">
        <w:rPr>
          <w:color w:val="000000"/>
        </w:rPr>
        <w:t>Front foot radiographs from 22 giraffe (</w:t>
      </w:r>
      <w:proofErr w:type="spellStart"/>
      <w:r w:rsidRPr="00DF1825">
        <w:rPr>
          <w:color w:val="000000"/>
        </w:rPr>
        <w:t>Giraffa</w:t>
      </w:r>
      <w:proofErr w:type="spellEnd"/>
      <w:r w:rsidRPr="00DF1825">
        <w:rPr>
          <w:color w:val="000000"/>
        </w:rPr>
        <w:t xml:space="preserve"> </w:t>
      </w:r>
      <w:proofErr w:type="spellStart"/>
      <w:r w:rsidRPr="00DF1825">
        <w:rPr>
          <w:color w:val="000000"/>
        </w:rPr>
        <w:t>camelopardalis</w:t>
      </w:r>
      <w:proofErr w:type="spellEnd"/>
      <w:r w:rsidRPr="00DF1825">
        <w:rPr>
          <w:color w:val="000000"/>
        </w:rPr>
        <w:t xml:space="preserve"> reticulata) at one zoo were analyzed to better understand causes of lameness in this giraffe population. The herd had a history of front hoof overgrowth and intermittent lameness. </w:t>
      </w:r>
      <w:r w:rsidRPr="00DF1825">
        <w:rPr>
          <w:b/>
          <w:bCs/>
          <w:color w:val="000000"/>
        </w:rPr>
        <w:t>Radiographic findings included distal interphalangeal joint osteoarthritis (OA), distal phalangeal bone (P3) osteitis, P3 fractures, P3 rotation, and sesamoid bone cysts.</w:t>
      </w:r>
      <w:r w:rsidRPr="00DF1825">
        <w:rPr>
          <w:color w:val="000000"/>
        </w:rPr>
        <w:t xml:space="preserve"> OA of the distal interphalangeal joint occurred in at least one front foot of 73% (16/22 giraffe) of the herd, and </w:t>
      </w:r>
      <w:r w:rsidRPr="00DF1825">
        <w:rPr>
          <w:b/>
          <w:bCs/>
          <w:color w:val="000000"/>
        </w:rPr>
        <w:t xml:space="preserve">all giraffe had OA by 7 </w:t>
      </w:r>
      <w:proofErr w:type="spellStart"/>
      <w:r w:rsidRPr="00DF1825">
        <w:rPr>
          <w:b/>
          <w:bCs/>
          <w:color w:val="000000"/>
        </w:rPr>
        <w:t>yr</w:t>
      </w:r>
      <w:proofErr w:type="spellEnd"/>
      <w:r w:rsidRPr="00DF1825">
        <w:rPr>
          <w:color w:val="000000"/>
        </w:rPr>
        <w:t xml:space="preserve"> of age. Pedal osteitis was present in at least one front foot in 86% (19/22) of the giraffe, starting in animals as young as 1 </w:t>
      </w:r>
      <w:proofErr w:type="spellStart"/>
      <w:r w:rsidRPr="00DF1825">
        <w:rPr>
          <w:color w:val="000000"/>
        </w:rPr>
        <w:t>yr</w:t>
      </w:r>
      <w:proofErr w:type="spellEnd"/>
      <w:r w:rsidRPr="00DF1825">
        <w:rPr>
          <w:color w:val="000000"/>
        </w:rPr>
        <w:t xml:space="preserve"> old. P3 fractures were present in 36% (8/22) of the herd. These fractures were near the site of the deep digital flexor attachment and were diagnosed in giraffe as young as 10 </w:t>
      </w:r>
      <w:proofErr w:type="spellStart"/>
      <w:r w:rsidRPr="00DF1825">
        <w:rPr>
          <w:color w:val="000000"/>
        </w:rPr>
        <w:t>yr</w:t>
      </w:r>
      <w:proofErr w:type="spellEnd"/>
      <w:r w:rsidRPr="00DF1825">
        <w:rPr>
          <w:color w:val="000000"/>
        </w:rPr>
        <w:t xml:space="preserve"> old. The presence of severe osteitis was associated with the presence of P3 fractures. This study is unique in that a large herd was trained to participate in voluntary front foot radiographs so multiple causes of foot disease could be diagnosed antemortem and without anesthesia. Although the underlying causes of </w:t>
      </w:r>
      <w:r w:rsidRPr="00DF1825">
        <w:rPr>
          <w:b/>
          <w:bCs/>
          <w:color w:val="000000"/>
        </w:rPr>
        <w:t>these lesions are likely multifactorial and currently unknown to us, the high prevalence of foot disease in relatively young animals warrants further investigation</w:t>
      </w:r>
      <w:r w:rsidRPr="00DF1825">
        <w:rPr>
          <w:color w:val="000000"/>
        </w:rPr>
        <w:t xml:space="preserve"> across zoos. In this study, </w:t>
      </w:r>
      <w:r w:rsidRPr="00DF1825">
        <w:rPr>
          <w:b/>
          <w:bCs/>
          <w:color w:val="000000"/>
        </w:rPr>
        <w:t xml:space="preserve">OA, osteitis, and P3 fractures </w:t>
      </w:r>
      <w:r w:rsidRPr="00DF1825">
        <w:rPr>
          <w:b/>
          <w:bCs/>
          <w:color w:val="000000"/>
        </w:rPr>
        <w:lastRenderedPageBreak/>
        <w:t>were common radiographic findings</w:t>
      </w:r>
      <w:r w:rsidRPr="00DF1825">
        <w:rPr>
          <w:color w:val="000000"/>
        </w:rPr>
        <w:t xml:space="preserve"> among giraffe that were limping. Subsequent monitoring and management changes suggest that proactive management of foot health can decrease morbidity and mortality in zoo giraffe</w:t>
      </w:r>
      <w:r w:rsidRPr="00DF1825">
        <w:rPr>
          <w:color w:val="222222"/>
          <w:shd w:val="clear" w:color="auto" w:fill="FFFFFF"/>
        </w:rPr>
        <w:t> </w:t>
      </w:r>
    </w:p>
    <w:p w14:paraId="67F3AC39" w14:textId="77777777" w:rsidR="006C5A73" w:rsidRPr="00DF1825" w:rsidRDefault="006C5A73" w:rsidP="006C5A73">
      <w:pPr>
        <w:pStyle w:val="NormalWeb"/>
        <w:numPr>
          <w:ilvl w:val="0"/>
          <w:numId w:val="23"/>
        </w:numPr>
        <w:spacing w:before="0" w:beforeAutospacing="0" w:after="0" w:afterAutospacing="0"/>
        <w:ind w:left="360"/>
        <w:textAlignment w:val="baseline"/>
        <w:rPr>
          <w:color w:val="000000"/>
        </w:rPr>
      </w:pPr>
      <w:r w:rsidRPr="00DF1825">
        <w:rPr>
          <w:color w:val="000000"/>
        </w:rPr>
        <w:t>Introduction:</w:t>
      </w:r>
    </w:p>
    <w:p w14:paraId="0A22E24F" w14:textId="77777777" w:rsidR="006C5A73" w:rsidRPr="00DF1825" w:rsidRDefault="006C5A73" w:rsidP="006C5A73">
      <w:pPr>
        <w:pStyle w:val="NormalWeb"/>
        <w:numPr>
          <w:ilvl w:val="1"/>
          <w:numId w:val="24"/>
        </w:numPr>
        <w:spacing w:before="0" w:beforeAutospacing="0" w:after="0" w:afterAutospacing="0"/>
        <w:ind w:left="1080"/>
        <w:textAlignment w:val="baseline"/>
        <w:rPr>
          <w:color w:val="000000"/>
        </w:rPr>
      </w:pPr>
      <w:r w:rsidRPr="00DF1825">
        <w:rPr>
          <w:color w:val="000000"/>
        </w:rPr>
        <w:t xml:space="preserve">Diseases of the hoof – Overgrowth, laminitis, </w:t>
      </w:r>
      <w:proofErr w:type="spellStart"/>
      <w:r w:rsidRPr="00DF1825">
        <w:rPr>
          <w:color w:val="000000"/>
        </w:rPr>
        <w:t>pododermatitis</w:t>
      </w:r>
      <w:proofErr w:type="spellEnd"/>
      <w:r w:rsidRPr="00DF1825">
        <w:rPr>
          <w:color w:val="000000"/>
        </w:rPr>
        <w:t>, sole FB.</w:t>
      </w:r>
    </w:p>
    <w:p w14:paraId="7750B987" w14:textId="77777777" w:rsidR="006C5A73" w:rsidRPr="00DF1825" w:rsidRDefault="006C5A73" w:rsidP="006C5A73">
      <w:pPr>
        <w:pStyle w:val="NormalWeb"/>
        <w:numPr>
          <w:ilvl w:val="1"/>
          <w:numId w:val="24"/>
        </w:numPr>
        <w:spacing w:before="0" w:beforeAutospacing="0" w:after="0" w:afterAutospacing="0"/>
        <w:ind w:left="1080"/>
        <w:textAlignment w:val="baseline"/>
        <w:rPr>
          <w:color w:val="000000"/>
        </w:rPr>
      </w:pPr>
      <w:proofErr w:type="spellStart"/>
      <w:r w:rsidRPr="00DF1825">
        <w:rPr>
          <w:color w:val="000000"/>
        </w:rPr>
        <w:t>Arthropathies</w:t>
      </w:r>
      <w:proofErr w:type="spellEnd"/>
      <w:r w:rsidRPr="00DF1825">
        <w:rPr>
          <w:color w:val="000000"/>
        </w:rPr>
        <w:t xml:space="preserve"> – Cartilage damage, mycoplasma-associated polyarthritis, OA, osteochondrosis, pigmented </w:t>
      </w:r>
      <w:proofErr w:type="spellStart"/>
      <w:r w:rsidRPr="00DF1825">
        <w:rPr>
          <w:color w:val="000000"/>
        </w:rPr>
        <w:t>villonodular</w:t>
      </w:r>
      <w:proofErr w:type="spellEnd"/>
      <w:r w:rsidRPr="00DF1825">
        <w:rPr>
          <w:color w:val="000000"/>
        </w:rPr>
        <w:t xml:space="preserve"> synovitis, polyarthritis, septic and ulcerative arthritis.</w:t>
      </w:r>
    </w:p>
    <w:p w14:paraId="6EEA5F29" w14:textId="77777777" w:rsidR="006C5A73" w:rsidRPr="00DF1825" w:rsidRDefault="006C5A73" w:rsidP="006C5A73">
      <w:pPr>
        <w:pStyle w:val="NormalWeb"/>
        <w:numPr>
          <w:ilvl w:val="1"/>
          <w:numId w:val="24"/>
        </w:numPr>
        <w:spacing w:before="0" w:beforeAutospacing="0" w:after="0" w:afterAutospacing="0"/>
        <w:ind w:left="1080"/>
        <w:textAlignment w:val="baseline"/>
        <w:rPr>
          <w:color w:val="000000"/>
        </w:rPr>
      </w:pPr>
      <w:proofErr w:type="spellStart"/>
      <w:r w:rsidRPr="00DF1825">
        <w:rPr>
          <w:color w:val="000000"/>
        </w:rPr>
        <w:t>Osteopathies</w:t>
      </w:r>
      <w:proofErr w:type="spellEnd"/>
      <w:r w:rsidRPr="00DF1825">
        <w:rPr>
          <w:color w:val="000000"/>
        </w:rPr>
        <w:t xml:space="preserve"> – Bone cysts, distal phalangeal fractures, metatarsal fractures, osteolysis, pedal osteitis, periosteal reactions, rotation of the distal phalangeal bone.</w:t>
      </w:r>
    </w:p>
    <w:p w14:paraId="3051901F" w14:textId="77777777" w:rsidR="006C5A73" w:rsidRPr="00DF1825" w:rsidRDefault="006C5A73" w:rsidP="006C5A73">
      <w:pPr>
        <w:pStyle w:val="NormalWeb"/>
        <w:numPr>
          <w:ilvl w:val="1"/>
          <w:numId w:val="24"/>
        </w:numPr>
        <w:spacing w:before="0" w:beforeAutospacing="0" w:after="0" w:afterAutospacing="0"/>
        <w:ind w:left="1080"/>
        <w:textAlignment w:val="baseline"/>
        <w:rPr>
          <w:color w:val="000000"/>
        </w:rPr>
      </w:pPr>
      <w:r w:rsidRPr="00DF1825">
        <w:rPr>
          <w:color w:val="000000"/>
        </w:rPr>
        <w:t xml:space="preserve">Soft tissue injuries – Interdigital dermatitis, ligament injuries, tenosynovitis, neurologic </w:t>
      </w:r>
      <w:proofErr w:type="spellStart"/>
      <w:r w:rsidRPr="00DF1825">
        <w:rPr>
          <w:color w:val="000000"/>
        </w:rPr>
        <w:t>dz</w:t>
      </w:r>
      <w:proofErr w:type="spellEnd"/>
      <w:r w:rsidRPr="00DF1825">
        <w:rPr>
          <w:color w:val="000000"/>
        </w:rPr>
        <w:t>, trauma.</w:t>
      </w:r>
    </w:p>
    <w:p w14:paraId="4412C237" w14:textId="77777777" w:rsidR="006C5A73" w:rsidRPr="00DF1825" w:rsidRDefault="006C5A73" w:rsidP="006C5A73">
      <w:pPr>
        <w:pStyle w:val="NormalWeb"/>
        <w:numPr>
          <w:ilvl w:val="0"/>
          <w:numId w:val="24"/>
        </w:numPr>
        <w:spacing w:before="0" w:beforeAutospacing="0" w:after="0" w:afterAutospacing="0"/>
        <w:ind w:left="360"/>
        <w:textAlignment w:val="baseline"/>
        <w:rPr>
          <w:color w:val="000000"/>
        </w:rPr>
      </w:pPr>
      <w:r w:rsidRPr="00DF1825">
        <w:rPr>
          <w:color w:val="000000"/>
        </w:rPr>
        <w:t>M+M: Radiographs (ML and DMPLO) of front feet of 19 live giraffes + 3 at necropsy (40 feet).</w:t>
      </w:r>
    </w:p>
    <w:p w14:paraId="1EB1805D" w14:textId="77777777" w:rsidR="006C5A73" w:rsidRPr="00DF1825" w:rsidRDefault="006C5A73" w:rsidP="006C5A73">
      <w:pPr>
        <w:pStyle w:val="NormalWeb"/>
        <w:numPr>
          <w:ilvl w:val="0"/>
          <w:numId w:val="24"/>
        </w:numPr>
        <w:spacing w:before="0" w:beforeAutospacing="0" w:after="0" w:afterAutospacing="0"/>
        <w:ind w:left="360"/>
        <w:textAlignment w:val="baseline"/>
        <w:rPr>
          <w:color w:val="000000"/>
        </w:rPr>
      </w:pPr>
      <w:r w:rsidRPr="00DF1825">
        <w:rPr>
          <w:color w:val="000000"/>
        </w:rPr>
        <w:t>Results:</w:t>
      </w:r>
    </w:p>
    <w:p w14:paraId="1A963519" w14:textId="77777777" w:rsidR="006C5A73" w:rsidRPr="00DF1825" w:rsidRDefault="006C5A73" w:rsidP="006C5A73">
      <w:pPr>
        <w:pStyle w:val="NormalWeb"/>
        <w:numPr>
          <w:ilvl w:val="1"/>
          <w:numId w:val="24"/>
        </w:numPr>
        <w:spacing w:before="0" w:beforeAutospacing="0" w:after="0" w:afterAutospacing="0"/>
        <w:ind w:left="1080"/>
        <w:textAlignment w:val="baseline"/>
        <w:rPr>
          <w:color w:val="000000"/>
        </w:rPr>
      </w:pPr>
      <w:r w:rsidRPr="00DF1825">
        <w:rPr>
          <w:color w:val="000000"/>
        </w:rPr>
        <w:t>P3 osteitis – 86% giraffes in at least one digit, most in both front feet.</w:t>
      </w:r>
    </w:p>
    <w:p w14:paraId="0F7FB43C" w14:textId="77777777" w:rsidR="006C5A73" w:rsidRPr="00DF1825" w:rsidRDefault="006C5A73" w:rsidP="006C5A73">
      <w:pPr>
        <w:pStyle w:val="NormalWeb"/>
        <w:numPr>
          <w:ilvl w:val="2"/>
          <w:numId w:val="25"/>
        </w:numPr>
        <w:spacing w:before="0" w:beforeAutospacing="0" w:after="0" w:afterAutospacing="0"/>
        <w:ind w:left="1800"/>
        <w:textAlignment w:val="baseline"/>
        <w:rPr>
          <w:color w:val="000000"/>
        </w:rPr>
      </w:pPr>
      <w:r w:rsidRPr="00DF1825">
        <w:rPr>
          <w:color w:val="000000"/>
        </w:rPr>
        <w:t>Age not significant, weight not significant.</w:t>
      </w:r>
    </w:p>
    <w:p w14:paraId="31322575" w14:textId="77777777" w:rsidR="006C5A73" w:rsidRPr="00DF1825" w:rsidRDefault="006C5A73" w:rsidP="006C5A73">
      <w:pPr>
        <w:pStyle w:val="NormalWeb"/>
        <w:numPr>
          <w:ilvl w:val="1"/>
          <w:numId w:val="25"/>
        </w:numPr>
        <w:spacing w:before="0" w:beforeAutospacing="0" w:after="0" w:afterAutospacing="0"/>
        <w:ind w:left="1080"/>
        <w:textAlignment w:val="baseline"/>
        <w:rPr>
          <w:color w:val="000000"/>
        </w:rPr>
      </w:pPr>
      <w:r w:rsidRPr="00DF1825">
        <w:rPr>
          <w:color w:val="000000"/>
        </w:rPr>
        <w:t>Distal interphalangeal joint OA – 73% giraffes in at least one digit, majority both front feet.</w:t>
      </w:r>
    </w:p>
    <w:p w14:paraId="6BD3D42A" w14:textId="77777777" w:rsidR="006C5A73" w:rsidRPr="00DF1825" w:rsidRDefault="006C5A73" w:rsidP="006C5A73">
      <w:pPr>
        <w:pStyle w:val="NormalWeb"/>
        <w:numPr>
          <w:ilvl w:val="2"/>
          <w:numId w:val="25"/>
        </w:numPr>
        <w:spacing w:before="0" w:beforeAutospacing="0" w:after="0" w:afterAutospacing="0"/>
        <w:ind w:left="1800"/>
        <w:textAlignment w:val="baseline"/>
        <w:rPr>
          <w:color w:val="000000"/>
        </w:rPr>
      </w:pPr>
      <w:r w:rsidRPr="00DF1825">
        <w:rPr>
          <w:color w:val="000000"/>
        </w:rPr>
        <w:t>All at least 7 years old.</w:t>
      </w:r>
    </w:p>
    <w:p w14:paraId="387F4738" w14:textId="77777777" w:rsidR="006C5A73" w:rsidRPr="00DF1825" w:rsidRDefault="006C5A73" w:rsidP="006C5A73">
      <w:pPr>
        <w:pStyle w:val="NormalWeb"/>
        <w:numPr>
          <w:ilvl w:val="1"/>
          <w:numId w:val="25"/>
        </w:numPr>
        <w:spacing w:before="0" w:beforeAutospacing="0" w:after="0" w:afterAutospacing="0"/>
        <w:ind w:left="1080"/>
        <w:textAlignment w:val="baseline"/>
        <w:rPr>
          <w:color w:val="000000"/>
        </w:rPr>
      </w:pPr>
      <w:r w:rsidRPr="00DF1825">
        <w:rPr>
          <w:color w:val="000000"/>
        </w:rPr>
        <w:t>P3 rotation – 68%, all cases involved a negative palmar angle (upward rotation of P3), majority had P3 rotation in both front feet.</w:t>
      </w:r>
    </w:p>
    <w:p w14:paraId="05DC01D8" w14:textId="77777777" w:rsidR="006C5A73" w:rsidRPr="00DF1825" w:rsidRDefault="006C5A73" w:rsidP="006C5A73">
      <w:pPr>
        <w:pStyle w:val="NormalWeb"/>
        <w:numPr>
          <w:ilvl w:val="2"/>
          <w:numId w:val="25"/>
        </w:numPr>
        <w:spacing w:before="0" w:beforeAutospacing="0" w:after="0" w:afterAutospacing="0"/>
        <w:ind w:left="1800"/>
        <w:textAlignment w:val="baseline"/>
        <w:rPr>
          <w:color w:val="000000"/>
        </w:rPr>
      </w:pPr>
      <w:r w:rsidRPr="00DF1825">
        <w:rPr>
          <w:color w:val="000000"/>
        </w:rPr>
        <w:t xml:space="preserve">Median </w:t>
      </w:r>
      <w:proofErr w:type="spellStart"/>
      <w:r w:rsidRPr="00DF1825">
        <w:rPr>
          <w:color w:val="000000"/>
        </w:rPr>
        <w:t>wt</w:t>
      </w:r>
      <w:proofErr w:type="spellEnd"/>
      <w:r w:rsidRPr="00DF1825">
        <w:rPr>
          <w:color w:val="000000"/>
        </w:rPr>
        <w:t xml:space="preserve"> with rotation was heavier vs without (borderline significant).</w:t>
      </w:r>
    </w:p>
    <w:p w14:paraId="643F6E6B" w14:textId="77777777" w:rsidR="006C5A73" w:rsidRPr="00DF1825" w:rsidRDefault="006C5A73" w:rsidP="006C5A73">
      <w:pPr>
        <w:pStyle w:val="NormalWeb"/>
        <w:numPr>
          <w:ilvl w:val="2"/>
          <w:numId w:val="25"/>
        </w:numPr>
        <w:spacing w:before="0" w:beforeAutospacing="0" w:after="0" w:afterAutospacing="0"/>
        <w:ind w:left="1800"/>
        <w:textAlignment w:val="baseline"/>
        <w:rPr>
          <w:color w:val="000000"/>
        </w:rPr>
      </w:pPr>
      <w:r w:rsidRPr="00DF1825">
        <w:rPr>
          <w:color w:val="000000"/>
        </w:rPr>
        <w:t>Median age &gt; 12 years, not significant.</w:t>
      </w:r>
    </w:p>
    <w:p w14:paraId="707BEC7D" w14:textId="77777777" w:rsidR="006C5A73" w:rsidRPr="00DF1825" w:rsidRDefault="006C5A73" w:rsidP="006C5A73">
      <w:pPr>
        <w:pStyle w:val="NormalWeb"/>
        <w:numPr>
          <w:ilvl w:val="1"/>
          <w:numId w:val="25"/>
        </w:numPr>
        <w:spacing w:before="0" w:beforeAutospacing="0" w:after="0" w:afterAutospacing="0"/>
        <w:ind w:left="1080"/>
        <w:textAlignment w:val="baseline"/>
        <w:rPr>
          <w:color w:val="000000"/>
        </w:rPr>
      </w:pPr>
      <w:r w:rsidRPr="00DF1825">
        <w:rPr>
          <w:color w:val="000000"/>
        </w:rPr>
        <w:t>Sesamoid (navicular) bone cysts – 59% in at least one digit.</w:t>
      </w:r>
    </w:p>
    <w:p w14:paraId="5D2C6DA5" w14:textId="77777777" w:rsidR="006C5A73" w:rsidRPr="00DF1825" w:rsidRDefault="006C5A73" w:rsidP="006C5A73">
      <w:pPr>
        <w:pStyle w:val="NormalWeb"/>
        <w:numPr>
          <w:ilvl w:val="2"/>
          <w:numId w:val="25"/>
        </w:numPr>
        <w:spacing w:before="0" w:beforeAutospacing="0" w:after="0" w:afterAutospacing="0"/>
        <w:ind w:left="1800"/>
        <w:textAlignment w:val="baseline"/>
        <w:rPr>
          <w:color w:val="000000"/>
        </w:rPr>
      </w:pPr>
      <w:r w:rsidRPr="00DF1825">
        <w:rPr>
          <w:color w:val="000000"/>
        </w:rPr>
        <w:t>Median weight heavier with cysts, borderline significant.</w:t>
      </w:r>
    </w:p>
    <w:p w14:paraId="0C774510" w14:textId="77777777" w:rsidR="006C5A73" w:rsidRPr="00DF1825" w:rsidRDefault="006C5A73" w:rsidP="006C5A73">
      <w:pPr>
        <w:pStyle w:val="NormalWeb"/>
        <w:numPr>
          <w:ilvl w:val="1"/>
          <w:numId w:val="25"/>
        </w:numPr>
        <w:spacing w:before="0" w:beforeAutospacing="0" w:after="0" w:afterAutospacing="0"/>
        <w:ind w:left="1080"/>
        <w:textAlignment w:val="baseline"/>
        <w:rPr>
          <w:color w:val="000000"/>
        </w:rPr>
      </w:pPr>
      <w:r w:rsidRPr="00DF1825">
        <w:rPr>
          <w:color w:val="000000"/>
        </w:rPr>
        <w:t>P3 fractures – 36%.</w:t>
      </w:r>
    </w:p>
    <w:p w14:paraId="56A11C6D" w14:textId="77777777" w:rsidR="006C5A73" w:rsidRPr="00DF1825" w:rsidRDefault="006C5A73" w:rsidP="006C5A73">
      <w:pPr>
        <w:pStyle w:val="NormalWeb"/>
        <w:numPr>
          <w:ilvl w:val="2"/>
          <w:numId w:val="25"/>
        </w:numPr>
        <w:spacing w:before="0" w:beforeAutospacing="0" w:after="0" w:afterAutospacing="0"/>
        <w:ind w:left="1800"/>
        <w:textAlignment w:val="baseline"/>
        <w:rPr>
          <w:color w:val="000000"/>
        </w:rPr>
      </w:pPr>
      <w:r w:rsidRPr="00DF1825">
        <w:rPr>
          <w:color w:val="000000"/>
        </w:rPr>
        <w:t>Near deep digital flexor attachment, same part of P3 as most osteitis lesions.</w:t>
      </w:r>
    </w:p>
    <w:p w14:paraId="7DCC627A" w14:textId="77777777" w:rsidR="006C5A73" w:rsidRPr="00DF1825" w:rsidRDefault="006C5A73" w:rsidP="006C5A73">
      <w:pPr>
        <w:pStyle w:val="NormalWeb"/>
        <w:numPr>
          <w:ilvl w:val="2"/>
          <w:numId w:val="25"/>
        </w:numPr>
        <w:spacing w:before="0" w:beforeAutospacing="0" w:after="0" w:afterAutospacing="0"/>
        <w:ind w:left="1800"/>
        <w:textAlignment w:val="baseline"/>
        <w:rPr>
          <w:color w:val="000000"/>
        </w:rPr>
      </w:pPr>
      <w:r w:rsidRPr="00DF1825">
        <w:rPr>
          <w:color w:val="000000"/>
        </w:rPr>
        <w:t>Median age significantly older &gt; 13.5 years.</w:t>
      </w:r>
    </w:p>
    <w:p w14:paraId="24EADD34" w14:textId="77777777" w:rsidR="006C5A73" w:rsidRPr="00DF1825" w:rsidRDefault="006C5A73" w:rsidP="006C5A73">
      <w:pPr>
        <w:pStyle w:val="NormalWeb"/>
        <w:numPr>
          <w:ilvl w:val="1"/>
          <w:numId w:val="25"/>
        </w:numPr>
        <w:spacing w:before="0" w:beforeAutospacing="0" w:after="0" w:afterAutospacing="0"/>
        <w:ind w:left="1080"/>
        <w:textAlignment w:val="baseline"/>
        <w:rPr>
          <w:color w:val="000000"/>
        </w:rPr>
      </w:pPr>
      <w:r w:rsidRPr="00DF1825">
        <w:rPr>
          <w:color w:val="000000"/>
        </w:rPr>
        <w:t>Fracture distribution – 8 individuals, 16 P3 fractures (medial P3 majority, risk not higher).</w:t>
      </w:r>
    </w:p>
    <w:p w14:paraId="6134E988" w14:textId="77777777" w:rsidR="006C5A73" w:rsidRPr="00DF1825" w:rsidRDefault="006C5A73" w:rsidP="006C5A73">
      <w:pPr>
        <w:pStyle w:val="NormalWeb"/>
        <w:numPr>
          <w:ilvl w:val="2"/>
          <w:numId w:val="25"/>
        </w:numPr>
        <w:spacing w:before="0" w:beforeAutospacing="0" w:after="0" w:afterAutospacing="0"/>
        <w:ind w:left="1800"/>
        <w:textAlignment w:val="baseline"/>
        <w:rPr>
          <w:color w:val="000000"/>
        </w:rPr>
      </w:pPr>
      <w:r w:rsidRPr="00DF1825">
        <w:rPr>
          <w:color w:val="000000"/>
        </w:rPr>
        <w:t>Risk of fractures higher at higher levels of osteitis.</w:t>
      </w:r>
    </w:p>
    <w:p w14:paraId="45EFF7D9" w14:textId="77777777" w:rsidR="006C5A73" w:rsidRPr="00DF1825" w:rsidRDefault="006C5A73" w:rsidP="006C5A73">
      <w:pPr>
        <w:pStyle w:val="NormalWeb"/>
        <w:numPr>
          <w:ilvl w:val="2"/>
          <w:numId w:val="25"/>
        </w:numPr>
        <w:spacing w:before="0" w:beforeAutospacing="0" w:after="0" w:afterAutospacing="0"/>
        <w:ind w:left="1800"/>
        <w:textAlignment w:val="baseline"/>
        <w:rPr>
          <w:color w:val="000000"/>
        </w:rPr>
      </w:pPr>
      <w:r w:rsidRPr="00DF1825">
        <w:rPr>
          <w:color w:val="000000"/>
        </w:rPr>
        <w:t xml:space="preserve">Odds of P3 fracture with </w:t>
      </w:r>
      <w:proofErr w:type="spellStart"/>
      <w:r w:rsidRPr="00DF1825">
        <w:rPr>
          <w:color w:val="000000"/>
        </w:rPr>
        <w:t>osteographic</w:t>
      </w:r>
      <w:proofErr w:type="spellEnd"/>
      <w:r w:rsidRPr="00DF1825">
        <w:rPr>
          <w:color w:val="000000"/>
        </w:rPr>
        <w:t xml:space="preserve"> osteitis at level 3 was 14x higher than level 2.</w:t>
      </w:r>
    </w:p>
    <w:p w14:paraId="220419D3" w14:textId="77777777" w:rsidR="006C5A73" w:rsidRPr="00DF1825" w:rsidRDefault="006C5A73" w:rsidP="006C5A73">
      <w:pPr>
        <w:pStyle w:val="NormalWeb"/>
        <w:numPr>
          <w:ilvl w:val="0"/>
          <w:numId w:val="25"/>
        </w:numPr>
        <w:spacing w:before="0" w:beforeAutospacing="0" w:after="0" w:afterAutospacing="0"/>
        <w:ind w:left="360"/>
        <w:textAlignment w:val="baseline"/>
        <w:rPr>
          <w:color w:val="000000"/>
        </w:rPr>
      </w:pPr>
      <w:r w:rsidRPr="00DF1825">
        <w:rPr>
          <w:color w:val="000000"/>
        </w:rPr>
        <w:t>Discussion/management:</w:t>
      </w:r>
    </w:p>
    <w:p w14:paraId="125F6CE7" w14:textId="77777777" w:rsidR="006C5A73" w:rsidRPr="00DF1825" w:rsidRDefault="006C5A73" w:rsidP="006C5A73">
      <w:pPr>
        <w:pStyle w:val="NormalWeb"/>
        <w:numPr>
          <w:ilvl w:val="1"/>
          <w:numId w:val="25"/>
        </w:numPr>
        <w:spacing w:before="0" w:beforeAutospacing="0" w:after="0" w:afterAutospacing="0"/>
        <w:ind w:left="1800"/>
        <w:textAlignment w:val="baseline"/>
        <w:rPr>
          <w:color w:val="000000"/>
        </w:rPr>
      </w:pPr>
      <w:r w:rsidRPr="00DF1825">
        <w:rPr>
          <w:color w:val="000000"/>
        </w:rPr>
        <w:t>Front hoof trims q4-8 wks.</w:t>
      </w:r>
    </w:p>
    <w:p w14:paraId="71E184B3" w14:textId="77777777" w:rsidR="006C5A73" w:rsidRPr="00DF1825" w:rsidRDefault="006C5A73" w:rsidP="006C5A73">
      <w:pPr>
        <w:pStyle w:val="NormalWeb"/>
        <w:numPr>
          <w:ilvl w:val="1"/>
          <w:numId w:val="25"/>
        </w:numPr>
        <w:spacing w:before="0" w:beforeAutospacing="0" w:after="0" w:afterAutospacing="0"/>
        <w:ind w:left="1800"/>
        <w:textAlignment w:val="baseline"/>
        <w:rPr>
          <w:color w:val="000000"/>
        </w:rPr>
      </w:pPr>
      <w:r w:rsidRPr="00DF1825">
        <w:rPr>
          <w:color w:val="000000"/>
        </w:rPr>
        <w:t xml:space="preserve">For lame individuals, front foot exams, </w:t>
      </w:r>
      <w:proofErr w:type="spellStart"/>
      <w:r w:rsidRPr="00DF1825">
        <w:rPr>
          <w:color w:val="000000"/>
        </w:rPr>
        <w:t>rads</w:t>
      </w:r>
      <w:proofErr w:type="spellEnd"/>
      <w:r w:rsidRPr="00DF1825">
        <w:rPr>
          <w:color w:val="000000"/>
        </w:rPr>
        <w:t>, corrective hoof trims including the palmar surfaces of the foot, oral NSAIDs +/- boots, etc.</w:t>
      </w:r>
    </w:p>
    <w:p w14:paraId="73ACBC5D" w14:textId="77777777" w:rsidR="006C5A73" w:rsidRPr="00DF1825" w:rsidRDefault="006C5A73" w:rsidP="006C5A73">
      <w:pPr>
        <w:pStyle w:val="NormalWeb"/>
        <w:numPr>
          <w:ilvl w:val="2"/>
          <w:numId w:val="25"/>
        </w:numPr>
        <w:spacing w:before="0" w:beforeAutospacing="0" w:after="0" w:afterAutospacing="0"/>
        <w:ind w:left="2520"/>
        <w:textAlignment w:val="baseline"/>
        <w:rPr>
          <w:color w:val="000000"/>
        </w:rPr>
      </w:pPr>
      <w:r w:rsidRPr="00DF1825">
        <w:rPr>
          <w:color w:val="000000"/>
        </w:rPr>
        <w:t>Severe osteitis and P3 fracture also received RLP with stem cells or bisphosphonate under anesthesia, clinically improved but ultimately euthanized.</w:t>
      </w:r>
    </w:p>
    <w:p w14:paraId="44C32702" w14:textId="77777777" w:rsidR="006C5A73" w:rsidRPr="00DF1825" w:rsidRDefault="006C5A73" w:rsidP="006C5A73">
      <w:pPr>
        <w:pStyle w:val="NormalWeb"/>
        <w:numPr>
          <w:ilvl w:val="1"/>
          <w:numId w:val="25"/>
        </w:numPr>
        <w:spacing w:before="0" w:beforeAutospacing="0" w:after="0" w:afterAutospacing="0"/>
        <w:ind w:left="1800"/>
        <w:textAlignment w:val="baseline"/>
        <w:rPr>
          <w:color w:val="000000"/>
        </w:rPr>
      </w:pPr>
      <w:r w:rsidRPr="00DF1825">
        <w:rPr>
          <w:color w:val="000000"/>
        </w:rPr>
        <w:t>Concrete barn floor and rubber mats replaced with softer surfaces.</w:t>
      </w:r>
    </w:p>
    <w:p w14:paraId="0DBC4EDF" w14:textId="77777777" w:rsidR="006C5A73" w:rsidRPr="00DF1825" w:rsidRDefault="006C5A73" w:rsidP="006C5A73">
      <w:pPr>
        <w:pStyle w:val="NormalWeb"/>
        <w:numPr>
          <w:ilvl w:val="1"/>
          <w:numId w:val="25"/>
        </w:numPr>
        <w:spacing w:before="0" w:beforeAutospacing="0" w:after="0" w:afterAutospacing="0"/>
        <w:ind w:left="1800"/>
        <w:textAlignment w:val="baseline"/>
        <w:rPr>
          <w:color w:val="000000"/>
        </w:rPr>
      </w:pPr>
      <w:r w:rsidRPr="00DF1825">
        <w:rPr>
          <w:color w:val="000000"/>
        </w:rPr>
        <w:t>Diet modifications i.e. romaine lettuce instead of rye wafers for public feedings, formulated grain replaced with lower starch pellet and increased browse daily.</w:t>
      </w:r>
    </w:p>
    <w:p w14:paraId="0C2A7E02" w14:textId="77777777" w:rsidR="006C5A73" w:rsidRPr="00DF1825" w:rsidRDefault="006C5A73" w:rsidP="006C5A73">
      <w:pPr>
        <w:pStyle w:val="NormalWeb"/>
        <w:numPr>
          <w:ilvl w:val="1"/>
          <w:numId w:val="25"/>
        </w:numPr>
        <w:spacing w:before="0" w:beforeAutospacing="0" w:after="0" w:afterAutospacing="0"/>
        <w:ind w:left="1080"/>
        <w:textAlignment w:val="baseline"/>
        <w:rPr>
          <w:color w:val="000000"/>
        </w:rPr>
      </w:pPr>
      <w:r w:rsidRPr="00DF1825">
        <w:rPr>
          <w:color w:val="000000"/>
        </w:rPr>
        <w:t>Key points:</w:t>
      </w:r>
    </w:p>
    <w:p w14:paraId="5530C0A8" w14:textId="77777777" w:rsidR="006C5A73" w:rsidRPr="00DF1825" w:rsidRDefault="006C5A73" w:rsidP="006C5A73">
      <w:pPr>
        <w:pStyle w:val="NormalWeb"/>
        <w:numPr>
          <w:ilvl w:val="2"/>
          <w:numId w:val="25"/>
        </w:numPr>
        <w:spacing w:before="0" w:beforeAutospacing="0" w:after="0" w:afterAutospacing="0"/>
        <w:ind w:left="1800"/>
        <w:textAlignment w:val="baseline"/>
        <w:rPr>
          <w:color w:val="000000"/>
        </w:rPr>
      </w:pPr>
      <w:r w:rsidRPr="00DF1825">
        <w:rPr>
          <w:color w:val="000000"/>
        </w:rPr>
        <w:t>Giraffe OA of the distal interphalangeal joint was diagnosed in young individuals. Likely multifactorial.</w:t>
      </w:r>
    </w:p>
    <w:p w14:paraId="4A5BD422" w14:textId="77777777" w:rsidR="006C5A73" w:rsidRPr="00DF1825" w:rsidRDefault="006C5A73" w:rsidP="006C5A73">
      <w:pPr>
        <w:pStyle w:val="NormalWeb"/>
        <w:numPr>
          <w:ilvl w:val="2"/>
          <w:numId w:val="25"/>
        </w:numPr>
        <w:spacing w:before="0" w:beforeAutospacing="0" w:after="0" w:afterAutospacing="0"/>
        <w:ind w:left="1800"/>
        <w:textAlignment w:val="baseline"/>
        <w:rPr>
          <w:color w:val="000000"/>
        </w:rPr>
      </w:pPr>
      <w:r w:rsidRPr="00DF1825">
        <w:rPr>
          <w:color w:val="000000"/>
        </w:rPr>
        <w:t>Almost all giraffe in this study diagnosed with P3 osteitis.</w:t>
      </w:r>
    </w:p>
    <w:p w14:paraId="3FE5F3CB" w14:textId="77777777" w:rsidR="006C5A73" w:rsidRPr="00DF1825" w:rsidRDefault="006C5A73" w:rsidP="006C5A73">
      <w:pPr>
        <w:pStyle w:val="NormalWeb"/>
        <w:numPr>
          <w:ilvl w:val="3"/>
          <w:numId w:val="26"/>
        </w:numPr>
        <w:spacing w:before="0" w:beforeAutospacing="0" w:after="0" w:afterAutospacing="0"/>
        <w:ind w:left="2520"/>
        <w:textAlignment w:val="baseline"/>
        <w:rPr>
          <w:color w:val="000000"/>
        </w:rPr>
      </w:pPr>
      <w:r w:rsidRPr="00DF1825">
        <w:rPr>
          <w:color w:val="000000"/>
        </w:rPr>
        <w:t>Causes not identified or understood.</w:t>
      </w:r>
    </w:p>
    <w:p w14:paraId="73C68B9C" w14:textId="77777777" w:rsidR="006C5A73" w:rsidRPr="00DF1825" w:rsidRDefault="006C5A73" w:rsidP="006C5A73">
      <w:pPr>
        <w:pStyle w:val="NormalWeb"/>
        <w:numPr>
          <w:ilvl w:val="3"/>
          <w:numId w:val="26"/>
        </w:numPr>
        <w:spacing w:before="0" w:beforeAutospacing="0" w:after="0" w:afterAutospacing="0"/>
        <w:ind w:left="2520"/>
        <w:textAlignment w:val="baseline"/>
        <w:rPr>
          <w:color w:val="000000"/>
        </w:rPr>
      </w:pPr>
      <w:r w:rsidRPr="00DF1825">
        <w:rPr>
          <w:color w:val="000000"/>
        </w:rPr>
        <w:t>Horses – chronic concussive trauma or inflammation of the foot, penetrating sole GB.</w:t>
      </w:r>
    </w:p>
    <w:p w14:paraId="22E6C9D9" w14:textId="77777777" w:rsidR="006C5A73" w:rsidRPr="00DF1825" w:rsidRDefault="006C5A73" w:rsidP="006C5A73">
      <w:pPr>
        <w:pStyle w:val="NormalWeb"/>
        <w:numPr>
          <w:ilvl w:val="2"/>
          <w:numId w:val="26"/>
        </w:numPr>
        <w:spacing w:before="0" w:beforeAutospacing="0" w:after="0" w:afterAutospacing="0"/>
        <w:ind w:left="1800"/>
        <w:textAlignment w:val="baseline"/>
        <w:rPr>
          <w:color w:val="000000"/>
        </w:rPr>
      </w:pPr>
      <w:r w:rsidRPr="00DF1825">
        <w:rPr>
          <w:color w:val="000000"/>
        </w:rPr>
        <w:t>P3 fractures associated with increasing age, located near insertion for DDF.</w:t>
      </w:r>
    </w:p>
    <w:p w14:paraId="0ADA4C26" w14:textId="77777777" w:rsidR="006C5A73" w:rsidRPr="00DF1825" w:rsidRDefault="006C5A73" w:rsidP="006C5A73">
      <w:pPr>
        <w:pStyle w:val="NormalWeb"/>
        <w:numPr>
          <w:ilvl w:val="2"/>
          <w:numId w:val="26"/>
        </w:numPr>
        <w:spacing w:before="0" w:beforeAutospacing="0" w:after="0" w:afterAutospacing="0"/>
        <w:ind w:left="1800"/>
        <w:textAlignment w:val="baseline"/>
        <w:rPr>
          <w:color w:val="000000"/>
        </w:rPr>
      </w:pPr>
      <w:r w:rsidRPr="00DF1825">
        <w:rPr>
          <w:color w:val="000000"/>
        </w:rPr>
        <w:lastRenderedPageBreak/>
        <w:t>P3 rotation involved a negative palmar angle (hyperextension of the DIP), differs from positive downward angle seen in horses.</w:t>
      </w:r>
    </w:p>
    <w:p w14:paraId="73A7F7C3" w14:textId="77777777" w:rsidR="006C5A73" w:rsidRPr="00DF1825" w:rsidRDefault="006C5A73" w:rsidP="006C5A73">
      <w:pPr>
        <w:pStyle w:val="NormalWeb"/>
        <w:numPr>
          <w:ilvl w:val="3"/>
          <w:numId w:val="26"/>
        </w:numPr>
        <w:spacing w:before="0" w:beforeAutospacing="0" w:after="0" w:afterAutospacing="0"/>
        <w:ind w:left="2520"/>
        <w:textAlignment w:val="baseline"/>
        <w:rPr>
          <w:color w:val="000000"/>
        </w:rPr>
      </w:pPr>
      <w:r w:rsidRPr="00DF1825">
        <w:rPr>
          <w:color w:val="000000"/>
        </w:rPr>
        <w:t xml:space="preserve">Upward rotations generally </w:t>
      </w:r>
      <w:proofErr w:type="spellStart"/>
      <w:r w:rsidRPr="00DF1825">
        <w:rPr>
          <w:color w:val="000000"/>
        </w:rPr>
        <w:t>assoc</w:t>
      </w:r>
      <w:proofErr w:type="spellEnd"/>
      <w:r w:rsidRPr="00DF1825">
        <w:rPr>
          <w:color w:val="000000"/>
        </w:rPr>
        <w:t xml:space="preserve"> with ligament injuries. May also be </w:t>
      </w:r>
      <w:proofErr w:type="spellStart"/>
      <w:r w:rsidRPr="00DF1825">
        <w:rPr>
          <w:color w:val="000000"/>
        </w:rPr>
        <w:t>assoc</w:t>
      </w:r>
      <w:proofErr w:type="spellEnd"/>
      <w:r w:rsidRPr="00DF1825">
        <w:rPr>
          <w:color w:val="000000"/>
        </w:rPr>
        <w:t xml:space="preserve"> with hoof overgrowth.</w:t>
      </w:r>
    </w:p>
    <w:p w14:paraId="0DD8E942" w14:textId="77777777" w:rsidR="006C5A73" w:rsidRPr="00DF1825" w:rsidRDefault="006C5A73" w:rsidP="006C5A73">
      <w:pPr>
        <w:pStyle w:val="NormalWeb"/>
        <w:numPr>
          <w:ilvl w:val="3"/>
          <w:numId w:val="26"/>
        </w:numPr>
        <w:spacing w:before="0" w:beforeAutospacing="0" w:after="0" w:afterAutospacing="0"/>
        <w:ind w:left="2520"/>
        <w:textAlignment w:val="baseline"/>
        <w:rPr>
          <w:color w:val="000000"/>
        </w:rPr>
      </w:pPr>
      <w:r w:rsidRPr="00DF1825">
        <w:rPr>
          <w:color w:val="000000"/>
        </w:rPr>
        <w:t>Giraffe with periparturient laminitis presented differently - downward rotation and protrusion of P3 through the sole.</w:t>
      </w:r>
    </w:p>
    <w:p w14:paraId="55792E5D" w14:textId="77777777" w:rsidR="006C5A73" w:rsidRPr="00DF1825" w:rsidRDefault="006C5A73" w:rsidP="006C5A73">
      <w:pPr>
        <w:pStyle w:val="NormalWeb"/>
        <w:numPr>
          <w:ilvl w:val="2"/>
          <w:numId w:val="26"/>
        </w:numPr>
        <w:spacing w:before="0" w:beforeAutospacing="0" w:after="0" w:afterAutospacing="0"/>
        <w:ind w:left="1800"/>
        <w:textAlignment w:val="baseline"/>
        <w:rPr>
          <w:color w:val="000000"/>
        </w:rPr>
      </w:pPr>
      <w:r w:rsidRPr="00DF1825">
        <w:rPr>
          <w:color w:val="000000"/>
        </w:rPr>
        <w:t>Navicular bone cysts in giraffes of all ages.</w:t>
      </w:r>
    </w:p>
    <w:p w14:paraId="24F49821" w14:textId="77777777" w:rsidR="006C5A73" w:rsidRPr="00DF1825" w:rsidRDefault="006C5A73" w:rsidP="006C5A73">
      <w:pPr>
        <w:pStyle w:val="NormalWeb"/>
        <w:numPr>
          <w:ilvl w:val="3"/>
          <w:numId w:val="26"/>
        </w:numPr>
        <w:spacing w:before="0" w:beforeAutospacing="0" w:after="0" w:afterAutospacing="0"/>
        <w:ind w:left="2520"/>
        <w:textAlignment w:val="baseline"/>
        <w:rPr>
          <w:color w:val="000000"/>
        </w:rPr>
      </w:pPr>
      <w:r w:rsidRPr="00DF1825">
        <w:rPr>
          <w:color w:val="000000"/>
        </w:rPr>
        <w:t>Clinical significance unknown.</w:t>
      </w:r>
    </w:p>
    <w:p w14:paraId="567CE482" w14:textId="77777777" w:rsidR="006C5A73" w:rsidRPr="00DF1825" w:rsidRDefault="006C5A73" w:rsidP="006C5A73">
      <w:pPr>
        <w:pStyle w:val="NormalWeb"/>
        <w:numPr>
          <w:ilvl w:val="2"/>
          <w:numId w:val="26"/>
        </w:numPr>
        <w:spacing w:before="0" w:beforeAutospacing="0" w:after="0" w:afterAutospacing="0"/>
        <w:ind w:left="1800"/>
        <w:textAlignment w:val="baseline"/>
        <w:rPr>
          <w:color w:val="000000"/>
        </w:rPr>
      </w:pPr>
      <w:r w:rsidRPr="00DF1825">
        <w:rPr>
          <w:color w:val="000000"/>
        </w:rPr>
        <w:t>P3 osteitis and fractures strongly associated.</w:t>
      </w:r>
    </w:p>
    <w:p w14:paraId="105723C0" w14:textId="77777777" w:rsidR="006C5A73" w:rsidRPr="00DF1825" w:rsidRDefault="006C5A73" w:rsidP="006C5A73">
      <w:pPr>
        <w:pStyle w:val="NormalWeb"/>
        <w:numPr>
          <w:ilvl w:val="2"/>
          <w:numId w:val="26"/>
        </w:numPr>
        <w:spacing w:before="0" w:beforeAutospacing="0" w:after="0" w:afterAutospacing="0"/>
        <w:ind w:left="1800"/>
        <w:textAlignment w:val="baseline"/>
        <w:rPr>
          <w:color w:val="000000"/>
        </w:rPr>
      </w:pPr>
      <w:r w:rsidRPr="00DF1825">
        <w:rPr>
          <w:color w:val="000000"/>
        </w:rPr>
        <w:t>Prioritize managing foot health proactively when osteitis is present.</w:t>
      </w:r>
    </w:p>
    <w:p w14:paraId="7A032C07" w14:textId="77777777" w:rsidR="006C5A73" w:rsidRPr="00DF1825" w:rsidRDefault="006C5A73" w:rsidP="006C5A73">
      <w:pPr>
        <w:pStyle w:val="NormalWeb"/>
        <w:numPr>
          <w:ilvl w:val="1"/>
          <w:numId w:val="26"/>
        </w:numPr>
        <w:spacing w:before="0" w:beforeAutospacing="0" w:after="0" w:afterAutospacing="0"/>
        <w:ind w:left="1080"/>
        <w:textAlignment w:val="baseline"/>
        <w:rPr>
          <w:color w:val="000000"/>
        </w:rPr>
      </w:pPr>
      <w:r w:rsidRPr="00DF1825">
        <w:rPr>
          <w:color w:val="000000"/>
        </w:rPr>
        <w:t xml:space="preserve">Foot health – Chronic lameness </w:t>
      </w:r>
      <w:proofErr w:type="spellStart"/>
      <w:r w:rsidRPr="00DF1825">
        <w:rPr>
          <w:color w:val="000000"/>
        </w:rPr>
        <w:t>assoc</w:t>
      </w:r>
      <w:proofErr w:type="spellEnd"/>
      <w:r w:rsidRPr="00DF1825">
        <w:rPr>
          <w:color w:val="000000"/>
        </w:rPr>
        <w:t xml:space="preserve"> with morbidity and mortality in this herd.</w:t>
      </w:r>
    </w:p>
    <w:p w14:paraId="66BCF9FB" w14:textId="77777777" w:rsidR="006C5A73" w:rsidRPr="00DF1825" w:rsidRDefault="006C5A73" w:rsidP="006C5A73">
      <w:pPr>
        <w:pStyle w:val="NormalWeb"/>
        <w:numPr>
          <w:ilvl w:val="2"/>
          <w:numId w:val="26"/>
        </w:numPr>
        <w:spacing w:before="0" w:beforeAutospacing="0" w:after="160" w:afterAutospacing="0"/>
        <w:ind w:left="1800"/>
        <w:textAlignment w:val="baseline"/>
        <w:rPr>
          <w:color w:val="000000"/>
        </w:rPr>
      </w:pPr>
      <w:r w:rsidRPr="00DF1825">
        <w:rPr>
          <w:color w:val="000000"/>
        </w:rPr>
        <w:t>Voluntary hoof trims should become standard of care</w:t>
      </w:r>
    </w:p>
    <w:p w14:paraId="7ACF12AF" w14:textId="77777777" w:rsidR="006C5A73" w:rsidRPr="00DF1825" w:rsidRDefault="006C5A73" w:rsidP="006C5A73"/>
    <w:p w14:paraId="750CB11E" w14:textId="77777777" w:rsidR="006C5A73" w:rsidRPr="00DF1825" w:rsidRDefault="006C5A73" w:rsidP="006C5A73"/>
    <w:p w14:paraId="02F3BB52" w14:textId="77777777" w:rsidR="006C5A73" w:rsidRDefault="006C5A73" w:rsidP="006C5A73"/>
    <w:p w14:paraId="5B65F029" w14:textId="77777777" w:rsidR="006C5A73" w:rsidRDefault="006C5A73" w:rsidP="006C5A73"/>
    <w:p w14:paraId="70BB37A6" w14:textId="77777777" w:rsidR="006C5A73" w:rsidRDefault="006C5A73" w:rsidP="006C5A73"/>
    <w:p w14:paraId="5952DB95" w14:textId="77777777" w:rsidR="006C5A73" w:rsidRDefault="006C5A73" w:rsidP="006C5A73"/>
    <w:p w14:paraId="5ABEBBC5" w14:textId="77777777" w:rsidR="006C5A73" w:rsidRPr="00DF1825" w:rsidRDefault="006C5A73" w:rsidP="006C5A73">
      <w:proofErr w:type="spellStart"/>
      <w:r w:rsidRPr="00DF1825">
        <w:t>Muneza</w:t>
      </w:r>
      <w:proofErr w:type="spellEnd"/>
      <w:r w:rsidRPr="00DF1825">
        <w:t xml:space="preserve">, Arthur B., et al. "Quantifying the severity of giraffe skin disease via photogrammetry analysis of camera trap data." </w:t>
      </w:r>
      <w:r w:rsidRPr="00DF1825">
        <w:rPr>
          <w:i/>
          <w:iCs/>
        </w:rPr>
        <w:t>Journal of wildlife diseases</w:t>
      </w:r>
      <w:r w:rsidRPr="00DF1825">
        <w:t xml:space="preserve"> 55.4 (2019): 770-781.</w:t>
      </w:r>
    </w:p>
    <w:p w14:paraId="623649D5" w14:textId="77777777" w:rsidR="006C5A73" w:rsidRPr="00DF1825" w:rsidRDefault="006C5A73" w:rsidP="006C5A73"/>
    <w:p w14:paraId="57BB6557" w14:textId="77777777" w:rsidR="006C5A73" w:rsidRPr="00DF1825" w:rsidRDefault="006C5A73" w:rsidP="006C5A73">
      <w:pPr>
        <w:rPr>
          <w:b/>
          <w:bCs/>
        </w:rPr>
      </w:pPr>
      <w:r w:rsidRPr="00DF1825">
        <w:rPr>
          <w:color w:val="000000"/>
        </w:rPr>
        <w:t>ABSTRACT: Developing techniques to quantify the spread and severity of diseases afflicting wildlife populations is important for disease ecology, animal ecology, and conservation. Giraffes (</w:t>
      </w:r>
      <w:proofErr w:type="spellStart"/>
      <w:r w:rsidRPr="00DF1825">
        <w:rPr>
          <w:color w:val="000000"/>
        </w:rPr>
        <w:t>Giraffa</w:t>
      </w:r>
      <w:proofErr w:type="spellEnd"/>
      <w:r w:rsidRPr="00DF1825">
        <w:rPr>
          <w:color w:val="000000"/>
        </w:rPr>
        <w:t xml:space="preserve"> </w:t>
      </w:r>
      <w:proofErr w:type="spellStart"/>
      <w:r w:rsidRPr="00DF1825">
        <w:rPr>
          <w:color w:val="000000"/>
        </w:rPr>
        <w:t>camelopardalis</w:t>
      </w:r>
      <w:proofErr w:type="spellEnd"/>
      <w:r w:rsidRPr="00DF1825">
        <w:rPr>
          <w:color w:val="000000"/>
        </w:rPr>
        <w:t>) are in the midst of a dramatic decline, but it is not known whether disease is playing an important role in the broad-scale population reductions. A skin disorder referred to as giraffe skin disease (GSD) was recorded in 1995 in one giraffe population in Uganda. Since then, GSD has been detected in 13 populations in seven African countries, but good descriptions of the severity of this disease are not available</w:t>
      </w:r>
      <w:r w:rsidRPr="00DF1825">
        <w:rPr>
          <w:b/>
          <w:bCs/>
          <w:color w:val="000000"/>
        </w:rPr>
        <w:t xml:space="preserve">. We photogrammetrically analyzed camera trap images from both </w:t>
      </w:r>
      <w:proofErr w:type="spellStart"/>
      <w:r w:rsidRPr="00DF1825">
        <w:rPr>
          <w:b/>
          <w:bCs/>
          <w:color w:val="000000"/>
        </w:rPr>
        <w:t>Ruaha</w:t>
      </w:r>
      <w:proofErr w:type="spellEnd"/>
      <w:r w:rsidRPr="00DF1825">
        <w:rPr>
          <w:b/>
          <w:bCs/>
          <w:color w:val="000000"/>
        </w:rPr>
        <w:t xml:space="preserve"> and Serengeti National parks in Tanzania to quantify GSD severity</w:t>
      </w:r>
      <w:r w:rsidRPr="00DF1825">
        <w:rPr>
          <w:color w:val="000000"/>
        </w:rPr>
        <w:t xml:space="preserve">. Giraffe skin disease afflicts the limbs of giraffes in Tanzania, and we quantified severity by measuring the vertical length of the GSD lesion in relation to the total leg length. Applying the Jenks natural breaks algorithm to the lesion proportions that we derived, we classified individual giraffes into disease categories (none, mild, moderate, and severe). Scaling up to the population level, we predicted the proportion of the </w:t>
      </w:r>
      <w:proofErr w:type="spellStart"/>
      <w:r w:rsidRPr="00DF1825">
        <w:rPr>
          <w:color w:val="000000"/>
        </w:rPr>
        <w:t>Ruaha</w:t>
      </w:r>
      <w:proofErr w:type="spellEnd"/>
      <w:r w:rsidRPr="00DF1825">
        <w:rPr>
          <w:color w:val="000000"/>
        </w:rPr>
        <w:t xml:space="preserve"> and Serengeti giraffe populations with mild, moderate, and severe GSD. </w:t>
      </w:r>
      <w:r w:rsidRPr="00DF1825">
        <w:rPr>
          <w:b/>
          <w:bCs/>
          <w:color w:val="000000"/>
        </w:rPr>
        <w:t>This study serves to demonstrate that camera traps presented an informative platform for examinations of skin disease ecology</w:t>
      </w:r>
    </w:p>
    <w:p w14:paraId="4B2BA933" w14:textId="77777777" w:rsidR="006C5A73" w:rsidRPr="00DF1825" w:rsidRDefault="006C5A73" w:rsidP="006C5A73">
      <w:pPr>
        <w:rPr>
          <w:b/>
          <w:bCs/>
        </w:rPr>
      </w:pPr>
      <w:r w:rsidRPr="00DF1825">
        <w:rPr>
          <w:b/>
          <w:bCs/>
          <w:color w:val="000000"/>
        </w:rPr>
        <w:t> </w:t>
      </w:r>
    </w:p>
    <w:p w14:paraId="6506E743" w14:textId="77777777" w:rsidR="006C5A73" w:rsidRPr="00DF1825" w:rsidRDefault="006C5A73" w:rsidP="006C5A73">
      <w:r w:rsidRPr="00DF1825">
        <w:rPr>
          <w:color w:val="000000"/>
        </w:rPr>
        <w:t>Intro</w:t>
      </w:r>
    </w:p>
    <w:p w14:paraId="54E2D818" w14:textId="77777777" w:rsidR="006C5A73" w:rsidRPr="00DF1825" w:rsidRDefault="006C5A73" w:rsidP="006C5A73">
      <w:pPr>
        <w:pStyle w:val="ListParagraph"/>
        <w:numPr>
          <w:ilvl w:val="0"/>
          <w:numId w:val="27"/>
        </w:numPr>
        <w:spacing w:after="0" w:line="240" w:lineRule="auto"/>
      </w:pPr>
      <w:r w:rsidRPr="00DF1825">
        <w:rPr>
          <w:color w:val="000000"/>
        </w:rPr>
        <w:t>Photogrammetry, the quantification of photographic images, used to evaluate severity of giraffe skin disease (GSD)</w:t>
      </w:r>
    </w:p>
    <w:p w14:paraId="1D88F9FF" w14:textId="77777777" w:rsidR="006C5A73" w:rsidRPr="00DF1825" w:rsidRDefault="006C5A73" w:rsidP="006C5A73">
      <w:pPr>
        <w:pStyle w:val="ListParagraph"/>
        <w:numPr>
          <w:ilvl w:val="0"/>
          <w:numId w:val="27"/>
        </w:numPr>
        <w:spacing w:after="0" w:line="240" w:lineRule="auto"/>
      </w:pPr>
      <w:r w:rsidRPr="00DF1825">
        <w:rPr>
          <w:color w:val="000000"/>
        </w:rPr>
        <w:t>Giraffe skin disease first presents as small nodules on the skin where the hair becomes raised. These nodules develop into scabs that harden and develop into dry, scaly patches. As the disease progresses, the skin becomes itchy and then wrinkles to form large, grayish, alopecic lesions +/- fissure with purulent discharge</w:t>
      </w:r>
    </w:p>
    <w:p w14:paraId="2AEB66FB" w14:textId="77777777" w:rsidR="006C5A73" w:rsidRPr="00DF1825" w:rsidRDefault="006C5A73" w:rsidP="006C5A73">
      <w:pPr>
        <w:pStyle w:val="ListParagraph"/>
        <w:numPr>
          <w:ilvl w:val="0"/>
          <w:numId w:val="27"/>
        </w:numPr>
        <w:spacing w:after="0" w:line="240" w:lineRule="auto"/>
      </w:pPr>
      <w:r w:rsidRPr="00DF1825">
        <w:rPr>
          <w:color w:val="000000"/>
        </w:rPr>
        <w:t>Currently an emerging disease, seen in wild populations, etiology unknown though filarial worms though to possibly play a role in transmission</w:t>
      </w:r>
    </w:p>
    <w:p w14:paraId="23DA7FA1" w14:textId="77777777" w:rsidR="006C5A73" w:rsidRPr="00DF1825" w:rsidRDefault="006C5A73" w:rsidP="006C5A73">
      <w:r w:rsidRPr="00DF1825">
        <w:t>M&amp;M</w:t>
      </w:r>
    </w:p>
    <w:p w14:paraId="105F122B" w14:textId="77777777" w:rsidR="006C5A73" w:rsidRPr="00DF1825" w:rsidRDefault="006C5A73" w:rsidP="006C5A73">
      <w:pPr>
        <w:pStyle w:val="ListParagraph"/>
        <w:numPr>
          <w:ilvl w:val="0"/>
          <w:numId w:val="27"/>
        </w:numPr>
        <w:spacing w:after="0" w:line="240" w:lineRule="auto"/>
      </w:pPr>
      <w:r w:rsidRPr="00DF1825">
        <w:rPr>
          <w:color w:val="000000"/>
        </w:rPr>
        <w:t xml:space="preserve">Set up camera traps in </w:t>
      </w:r>
      <w:proofErr w:type="spellStart"/>
      <w:r w:rsidRPr="00DF1825">
        <w:rPr>
          <w:color w:val="000000"/>
        </w:rPr>
        <w:t>Ruaha</w:t>
      </w:r>
      <w:proofErr w:type="spellEnd"/>
      <w:r w:rsidRPr="00DF1825">
        <w:rPr>
          <w:color w:val="000000"/>
        </w:rPr>
        <w:t xml:space="preserve"> National Park and Serengeti National Park</w:t>
      </w:r>
    </w:p>
    <w:p w14:paraId="2A48A475" w14:textId="77777777" w:rsidR="006C5A73" w:rsidRPr="00DF1825" w:rsidRDefault="006C5A73" w:rsidP="006C5A73">
      <w:r w:rsidRPr="00DF1825">
        <w:t>Results</w:t>
      </w:r>
    </w:p>
    <w:p w14:paraId="3FD9F61E" w14:textId="77777777" w:rsidR="006C5A73" w:rsidRPr="00DF1825" w:rsidRDefault="006C5A73" w:rsidP="006C5A73">
      <w:pPr>
        <w:pStyle w:val="ListParagraph"/>
        <w:numPr>
          <w:ilvl w:val="0"/>
          <w:numId w:val="27"/>
        </w:numPr>
        <w:spacing w:after="0" w:line="240" w:lineRule="auto"/>
      </w:pPr>
      <w:r w:rsidRPr="00DF1825">
        <w:rPr>
          <w:color w:val="000000"/>
        </w:rPr>
        <w:t xml:space="preserve">Lesions of GSD were more prevalent on the front legs than the back legs in both the </w:t>
      </w:r>
      <w:proofErr w:type="spellStart"/>
      <w:r w:rsidRPr="00DF1825">
        <w:rPr>
          <w:color w:val="000000"/>
        </w:rPr>
        <w:t>Ruaha</w:t>
      </w:r>
      <w:proofErr w:type="spellEnd"/>
      <w:r w:rsidRPr="00DF1825">
        <w:rPr>
          <w:color w:val="000000"/>
        </w:rPr>
        <w:t xml:space="preserve"> population (48%, 128/267) and the Serengeti population (56%, 83/148).</w:t>
      </w:r>
    </w:p>
    <w:p w14:paraId="27C3C008" w14:textId="77777777" w:rsidR="006C5A73" w:rsidRPr="00DF1825" w:rsidRDefault="006C5A73" w:rsidP="006C5A73">
      <w:pPr>
        <w:pStyle w:val="ListParagraph"/>
        <w:numPr>
          <w:ilvl w:val="0"/>
          <w:numId w:val="27"/>
        </w:numPr>
        <w:spacing w:after="0" w:line="240" w:lineRule="auto"/>
      </w:pPr>
      <w:r w:rsidRPr="00DF1825">
        <w:rPr>
          <w:color w:val="000000"/>
        </w:rPr>
        <w:lastRenderedPageBreak/>
        <w:t>Postulated that this could be due to the fact that they can ward off biting insects that may carry filarial worms with their tail, but front legs are more susceptible</w:t>
      </w:r>
    </w:p>
    <w:p w14:paraId="1BAAB24C" w14:textId="77777777" w:rsidR="006C5A73" w:rsidRPr="00DF1825" w:rsidRDefault="006C5A73" w:rsidP="006C5A73">
      <w:pPr>
        <w:pStyle w:val="ListParagraph"/>
        <w:numPr>
          <w:ilvl w:val="0"/>
          <w:numId w:val="27"/>
        </w:numPr>
        <w:spacing w:after="0" w:line="240" w:lineRule="auto"/>
      </w:pPr>
      <w:r w:rsidRPr="00DF1825">
        <w:rPr>
          <w:color w:val="000000"/>
        </w:rPr>
        <w:t>There was no case in which a giraffe had lesions on the hind legs but not on the front legs</w:t>
      </w:r>
    </w:p>
    <w:p w14:paraId="7E86DAB5" w14:textId="77777777" w:rsidR="006C5A73" w:rsidRPr="00DF1825" w:rsidRDefault="006C5A73" w:rsidP="006C5A73">
      <w:pPr>
        <w:pStyle w:val="ListParagraph"/>
        <w:numPr>
          <w:ilvl w:val="0"/>
          <w:numId w:val="27"/>
        </w:numPr>
        <w:spacing w:after="0" w:line="240" w:lineRule="auto"/>
      </w:pPr>
      <w:r w:rsidRPr="00DF1825">
        <w:rPr>
          <w:color w:val="000000"/>
        </w:rPr>
        <w:t>Only 10 giraffe images from the camera trap data displayed signs of GSD on more than two legs</w:t>
      </w:r>
    </w:p>
    <w:p w14:paraId="16814E70" w14:textId="77777777" w:rsidR="006C5A73" w:rsidRPr="00DF1825" w:rsidRDefault="006C5A73" w:rsidP="006C5A73">
      <w:pPr>
        <w:pStyle w:val="ListParagraph"/>
        <w:numPr>
          <w:ilvl w:val="0"/>
          <w:numId w:val="27"/>
        </w:numPr>
        <w:spacing w:after="0" w:line="240" w:lineRule="auto"/>
      </w:pPr>
      <w:r w:rsidRPr="00DF1825">
        <w:rPr>
          <w:color w:val="000000"/>
        </w:rPr>
        <w:t>Mild: 0-16.1% of the leg affected, Moderate 16.2-25% affected, severe &lt;25%</w:t>
      </w:r>
    </w:p>
    <w:p w14:paraId="79AADBC0" w14:textId="77777777" w:rsidR="006C5A73" w:rsidRPr="00DF1825" w:rsidRDefault="006C5A73" w:rsidP="006C5A73">
      <w:pPr>
        <w:pStyle w:val="ListParagraph"/>
        <w:numPr>
          <w:ilvl w:val="0"/>
          <w:numId w:val="27"/>
        </w:numPr>
        <w:spacing w:after="0" w:line="240" w:lineRule="auto"/>
      </w:pPr>
      <w:proofErr w:type="spellStart"/>
      <w:r w:rsidRPr="00DF1825">
        <w:rPr>
          <w:color w:val="000000"/>
        </w:rPr>
        <w:t>Ruaha</w:t>
      </w:r>
      <w:proofErr w:type="spellEnd"/>
      <w:r w:rsidRPr="00DF1825">
        <w:rPr>
          <w:color w:val="000000"/>
        </w:rPr>
        <w:t xml:space="preserve"> had 2x the prevalence of severe lesions compared to Serengeti</w:t>
      </w:r>
    </w:p>
    <w:p w14:paraId="2ABD5661" w14:textId="77777777" w:rsidR="006C5A73" w:rsidRPr="00DF1825" w:rsidRDefault="006C5A73" w:rsidP="006C5A73">
      <w:pPr>
        <w:pStyle w:val="ListParagraph"/>
        <w:numPr>
          <w:ilvl w:val="0"/>
          <w:numId w:val="27"/>
        </w:numPr>
        <w:spacing w:after="0" w:line="240" w:lineRule="auto"/>
      </w:pPr>
      <w:r w:rsidRPr="00DF1825">
        <w:rPr>
          <w:color w:val="000000"/>
        </w:rPr>
        <w:t>Prevalence of moderate lesions was comparable between the locations</w:t>
      </w:r>
    </w:p>
    <w:p w14:paraId="3CA78401" w14:textId="77777777" w:rsidR="006C5A73" w:rsidRPr="00DF1825" w:rsidRDefault="006C5A73" w:rsidP="006C5A73">
      <w:pPr>
        <w:pStyle w:val="ListParagraph"/>
        <w:numPr>
          <w:ilvl w:val="0"/>
          <w:numId w:val="27"/>
        </w:numPr>
        <w:spacing w:after="0" w:line="240" w:lineRule="auto"/>
      </w:pPr>
      <w:r w:rsidRPr="00DF1825">
        <w:rPr>
          <w:b/>
          <w:bCs/>
          <w:color w:val="000000"/>
        </w:rPr>
        <w:t>Takeaway:</w:t>
      </w:r>
      <w:r w:rsidRPr="00DF1825">
        <w:rPr>
          <w:color w:val="000000"/>
        </w:rPr>
        <w:t xml:space="preserve"> This study validated a non-invasive quantitative method of evaluating skin disease in wildlife</w:t>
      </w:r>
    </w:p>
    <w:p w14:paraId="0180001F" w14:textId="77777777" w:rsidR="006C5A73" w:rsidRPr="00DF1825" w:rsidRDefault="006C5A73" w:rsidP="006C5A73"/>
    <w:p w14:paraId="26914C00" w14:textId="77777777" w:rsidR="006C5A73" w:rsidRPr="00DF1825" w:rsidRDefault="006C5A73" w:rsidP="006C5A73"/>
    <w:p w14:paraId="104627DF" w14:textId="77777777" w:rsidR="006C5A73" w:rsidRPr="006E5978" w:rsidRDefault="006C5A73" w:rsidP="006C5A73">
      <w:pPr>
        <w:spacing w:line="240" w:lineRule="auto"/>
        <w:textAlignment w:val="baseline"/>
        <w:rPr>
          <w:rFonts w:eastAsia="Times New Roman"/>
          <w:color w:val="000000"/>
        </w:rPr>
      </w:pPr>
      <w:bookmarkStart w:id="0" w:name="_GoBack"/>
      <w:bookmarkEnd w:id="0"/>
    </w:p>
    <w:p w14:paraId="500F9168" w14:textId="77777777" w:rsidR="006C5A73" w:rsidRDefault="006C5A73"/>
    <w:p w14:paraId="0000002E" w14:textId="77777777" w:rsidR="00EB7C7F" w:rsidRDefault="00EB7C7F"/>
    <w:p w14:paraId="0000002F" w14:textId="77777777" w:rsidR="00EB7C7F" w:rsidRDefault="00EB7C7F">
      <w:pPr>
        <w:rPr>
          <w:b/>
        </w:rPr>
      </w:pPr>
    </w:p>
    <w:p w14:paraId="00000030" w14:textId="77777777" w:rsidR="00EB7C7F" w:rsidRDefault="00EB7C7F">
      <w:pPr>
        <w:rPr>
          <w:b/>
        </w:rPr>
      </w:pPr>
    </w:p>
    <w:sectPr w:rsidR="00EB7C7F">
      <w:headerReference w:type="even" r:id="rId7"/>
      <w:headerReference w:type="default" r:id="rId8"/>
      <w:footerReference w:type="default" r:id="rId9"/>
      <w:headerReference w:type="first" r:id="rId10"/>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1BF4" w14:textId="77777777" w:rsidR="00F35A9E" w:rsidRDefault="00F35A9E">
      <w:pPr>
        <w:spacing w:line="240" w:lineRule="auto"/>
      </w:pPr>
      <w:r>
        <w:separator/>
      </w:r>
    </w:p>
  </w:endnote>
  <w:endnote w:type="continuationSeparator" w:id="0">
    <w:p w14:paraId="3749687B" w14:textId="77777777" w:rsidR="00F35A9E" w:rsidRDefault="00F35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220B47A" w:rsidR="00EB7C7F" w:rsidRDefault="00EB7C7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D4CCE" w14:textId="77777777" w:rsidR="00F35A9E" w:rsidRDefault="00F35A9E">
      <w:pPr>
        <w:spacing w:line="240" w:lineRule="auto"/>
      </w:pPr>
      <w:r>
        <w:separator/>
      </w:r>
    </w:p>
  </w:footnote>
  <w:footnote w:type="continuationSeparator" w:id="0">
    <w:p w14:paraId="227D764F" w14:textId="77777777" w:rsidR="00F35A9E" w:rsidRDefault="00F35A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6BB2" w14:textId="77777777" w:rsidR="006C5A73" w:rsidRDefault="006C5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C0B8" w14:textId="77777777" w:rsidR="006C5A73" w:rsidRDefault="006C5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1B13" w14:textId="77777777" w:rsidR="006C5A73" w:rsidRDefault="006C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DDF"/>
    <w:multiLevelType w:val="multilevel"/>
    <w:tmpl w:val="52E46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47683"/>
    <w:multiLevelType w:val="multilevel"/>
    <w:tmpl w:val="9F4E1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E0E20"/>
    <w:multiLevelType w:val="multilevel"/>
    <w:tmpl w:val="33F24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C46B9"/>
    <w:multiLevelType w:val="multilevel"/>
    <w:tmpl w:val="E2E05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00FFB"/>
    <w:multiLevelType w:val="multilevel"/>
    <w:tmpl w:val="9770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243C94"/>
    <w:multiLevelType w:val="hybridMultilevel"/>
    <w:tmpl w:val="70BE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136C6"/>
    <w:multiLevelType w:val="multilevel"/>
    <w:tmpl w:val="31640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F123D"/>
    <w:multiLevelType w:val="hybridMultilevel"/>
    <w:tmpl w:val="D2DE40CE"/>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813EAC"/>
    <w:multiLevelType w:val="multilevel"/>
    <w:tmpl w:val="0478C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B5BF6"/>
    <w:multiLevelType w:val="multilevel"/>
    <w:tmpl w:val="62C8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D31EA"/>
    <w:multiLevelType w:val="multilevel"/>
    <w:tmpl w:val="3356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D345F"/>
    <w:multiLevelType w:val="multilevel"/>
    <w:tmpl w:val="E044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31F17"/>
    <w:multiLevelType w:val="multilevel"/>
    <w:tmpl w:val="C2B64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A26ED"/>
    <w:multiLevelType w:val="multilevel"/>
    <w:tmpl w:val="2D3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9D296C"/>
    <w:multiLevelType w:val="multilevel"/>
    <w:tmpl w:val="9348A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
  </w:num>
  <w:num w:numId="3">
    <w:abstractNumId w:val="0"/>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10"/>
  </w:num>
  <w:num w:numId="9">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11"/>
  </w:num>
  <w:num w:numId="13">
    <w:abstractNumId w:val="9"/>
  </w:num>
  <w:num w:numId="14">
    <w:abstractNumId w:val="8"/>
  </w:num>
  <w:num w:numId="15">
    <w:abstractNumId w:val="12"/>
  </w:num>
  <w:num w:numId="16">
    <w:abstractNumId w:val="13"/>
  </w:num>
  <w:num w:numId="17">
    <w:abstractNumId w:val="6"/>
  </w:num>
  <w:num w:numId="18">
    <w:abstractNumId w:val="6"/>
    <w:lvlOverride w:ilvl="1">
      <w:lvl w:ilvl="1">
        <w:numFmt w:val="bullet"/>
        <w:lvlText w:val=""/>
        <w:lvlJc w:val="left"/>
        <w:pPr>
          <w:tabs>
            <w:tab w:val="num" w:pos="1440"/>
          </w:tabs>
          <w:ind w:left="1440" w:hanging="360"/>
        </w:pPr>
        <w:rPr>
          <w:rFonts w:ascii="Symbol" w:hAnsi="Symbol" w:hint="default"/>
          <w:sz w:val="20"/>
        </w:rPr>
      </w:lvl>
    </w:lvlOverride>
  </w:num>
  <w:num w:numId="19">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1">
    <w:abstractNumId w:val="3"/>
  </w:num>
  <w:num w:numId="22">
    <w:abstractNumId w:val="5"/>
  </w:num>
  <w:num w:numId="23">
    <w:abstractNumId w:val="2"/>
  </w:num>
  <w:num w:numId="24">
    <w:abstractNumId w:val="2"/>
    <w:lvlOverride w:ilvl="1">
      <w:lvl w:ilvl="1">
        <w:numFmt w:val="bullet"/>
        <w:lvlText w:val=""/>
        <w:lvlJc w:val="left"/>
        <w:pPr>
          <w:tabs>
            <w:tab w:val="num" w:pos="1440"/>
          </w:tabs>
          <w:ind w:left="1440" w:hanging="360"/>
        </w:pPr>
        <w:rPr>
          <w:rFonts w:ascii="Symbol" w:hAnsi="Symbol" w:hint="default"/>
          <w:sz w:val="20"/>
        </w:rPr>
      </w:lvl>
    </w:lvlOverride>
  </w:num>
  <w:num w:numId="25">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7F"/>
    <w:rsid w:val="006C5A73"/>
    <w:rsid w:val="00EB7C7F"/>
    <w:rsid w:val="00F3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A6AA"/>
  <w15:docId w15:val="{3C0FD2EB-E9C4-324E-AD22-A24A57A5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center"/>
      <w:outlineLvl w:val="0"/>
    </w:pPr>
    <w:rPr>
      <w:b/>
      <w:sz w:val="28"/>
      <w:szCs w:val="28"/>
    </w:rPr>
  </w:style>
  <w:style w:type="paragraph" w:styleId="Heading2">
    <w:name w:val="heading 2"/>
    <w:basedOn w:val="Normal"/>
    <w:next w:val="Normal"/>
    <w:uiPriority w:val="9"/>
    <w:semiHidden/>
    <w:unhideWhenUsed/>
    <w:qFormat/>
    <w:pPr>
      <w:keepNext/>
      <w:keepLines/>
      <w:outlineLvl w:val="1"/>
    </w:pPr>
    <w:rPr>
      <w:b/>
      <w:sz w:val="22"/>
      <w:szCs w:val="2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sz w:val="28"/>
      <w:szCs w:val="28"/>
    </w:rPr>
  </w:style>
  <w:style w:type="paragraph" w:styleId="Subtitle">
    <w:name w:val="Subtitle"/>
    <w:basedOn w:val="Normal"/>
    <w:next w:val="Normal"/>
    <w:uiPriority w:val="11"/>
    <w:qFormat/>
    <w:pPr>
      <w:keepNext/>
      <w:keepLines/>
    </w:pPr>
    <w:rPr>
      <w:b/>
      <w:sz w:val="22"/>
      <w:szCs w:val="22"/>
    </w:rPr>
  </w:style>
  <w:style w:type="paragraph" w:styleId="Header">
    <w:name w:val="header"/>
    <w:basedOn w:val="Normal"/>
    <w:link w:val="HeaderChar"/>
    <w:uiPriority w:val="99"/>
    <w:unhideWhenUsed/>
    <w:rsid w:val="006C5A73"/>
    <w:pPr>
      <w:tabs>
        <w:tab w:val="center" w:pos="4680"/>
        <w:tab w:val="right" w:pos="9360"/>
      </w:tabs>
      <w:spacing w:line="240" w:lineRule="auto"/>
    </w:pPr>
  </w:style>
  <w:style w:type="character" w:customStyle="1" w:styleId="HeaderChar">
    <w:name w:val="Header Char"/>
    <w:basedOn w:val="DefaultParagraphFont"/>
    <w:link w:val="Header"/>
    <w:uiPriority w:val="99"/>
    <w:rsid w:val="006C5A73"/>
  </w:style>
  <w:style w:type="paragraph" w:styleId="Footer">
    <w:name w:val="footer"/>
    <w:basedOn w:val="Normal"/>
    <w:link w:val="FooterChar"/>
    <w:uiPriority w:val="99"/>
    <w:unhideWhenUsed/>
    <w:rsid w:val="006C5A73"/>
    <w:pPr>
      <w:tabs>
        <w:tab w:val="center" w:pos="4680"/>
        <w:tab w:val="right" w:pos="9360"/>
      </w:tabs>
      <w:spacing w:line="240" w:lineRule="auto"/>
    </w:pPr>
  </w:style>
  <w:style w:type="character" w:customStyle="1" w:styleId="FooterChar">
    <w:name w:val="Footer Char"/>
    <w:basedOn w:val="DefaultParagraphFont"/>
    <w:link w:val="Footer"/>
    <w:uiPriority w:val="99"/>
    <w:rsid w:val="006C5A73"/>
  </w:style>
  <w:style w:type="paragraph" w:styleId="NormalWeb">
    <w:name w:val="Normal (Web)"/>
    <w:basedOn w:val="Normal"/>
    <w:uiPriority w:val="99"/>
    <w:unhideWhenUsed/>
    <w:rsid w:val="006C5A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C5A73"/>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4802</Words>
  <Characters>27373</Characters>
  <Application>Microsoft Office Word</Application>
  <DocSecurity>0</DocSecurity>
  <Lines>228</Lines>
  <Paragraphs>64</Paragraphs>
  <ScaleCrop>false</ScaleCrop>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Myers Harrison</cp:lastModifiedBy>
  <cp:revision>2</cp:revision>
  <dcterms:created xsi:type="dcterms:W3CDTF">2021-02-25T00:09:00Z</dcterms:created>
  <dcterms:modified xsi:type="dcterms:W3CDTF">2021-02-25T00:09:00Z</dcterms:modified>
</cp:coreProperties>
</file>