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51AB" w14:textId="77777777" w:rsidR="00111384" w:rsidRPr="008A1400" w:rsidRDefault="00111384" w:rsidP="00111384">
      <w:r w:rsidRPr="008A1400">
        <w:t>Question:</w:t>
      </w:r>
    </w:p>
    <w:p w14:paraId="25A901F0" w14:textId="77777777" w:rsidR="00111384" w:rsidRDefault="00111384" w:rsidP="00111384">
      <w:r w:rsidRPr="008A1400">
        <w:t>According to a recent study evaluating the prevalence of Aves Polyomavirus 1 and Beak and Feather Disease Virus</w:t>
      </w:r>
      <w:r>
        <w:t xml:space="preserve"> in Captive Psittacines, which sampling method is recommended for routine screening?</w:t>
      </w:r>
    </w:p>
    <w:p w14:paraId="5FBC0E8E" w14:textId="77777777" w:rsidR="00111384" w:rsidRDefault="00111384" w:rsidP="00111384">
      <w:pPr>
        <w:pStyle w:val="ListParagraph"/>
        <w:numPr>
          <w:ilvl w:val="0"/>
          <w:numId w:val="1"/>
        </w:numPr>
      </w:pPr>
      <w:r>
        <w:t>Antibody serology</w:t>
      </w:r>
    </w:p>
    <w:p w14:paraId="4C874A88" w14:textId="77777777" w:rsidR="00111384" w:rsidRDefault="00111384" w:rsidP="00111384">
      <w:pPr>
        <w:pStyle w:val="ListParagraph"/>
        <w:numPr>
          <w:ilvl w:val="0"/>
          <w:numId w:val="1"/>
        </w:numPr>
      </w:pPr>
      <w:r>
        <w:t>Choana/cloacal swab PCR</w:t>
      </w:r>
    </w:p>
    <w:p w14:paraId="7D43214A" w14:textId="77777777" w:rsidR="00111384" w:rsidRDefault="00111384" w:rsidP="00111384">
      <w:pPr>
        <w:pStyle w:val="ListParagraph"/>
        <w:numPr>
          <w:ilvl w:val="0"/>
          <w:numId w:val="1"/>
        </w:numPr>
      </w:pPr>
      <w:r>
        <w:t>Viral isolation</w:t>
      </w:r>
    </w:p>
    <w:p w14:paraId="13610494" w14:textId="77777777" w:rsidR="00111384" w:rsidRDefault="00111384" w:rsidP="00111384">
      <w:pPr>
        <w:pStyle w:val="ListParagraph"/>
        <w:numPr>
          <w:ilvl w:val="0"/>
          <w:numId w:val="1"/>
        </w:numPr>
      </w:pPr>
      <w:r>
        <w:t>DNA extraction with genome sequencing</w:t>
      </w:r>
    </w:p>
    <w:p w14:paraId="0BF95C70" w14:textId="77777777" w:rsidR="00111384" w:rsidRDefault="00111384" w:rsidP="00111384">
      <w:pPr>
        <w:pStyle w:val="ListParagraph"/>
        <w:numPr>
          <w:ilvl w:val="0"/>
          <w:numId w:val="1"/>
        </w:numPr>
      </w:pPr>
      <w:r>
        <w:t>Feather bulb PCR</w:t>
      </w:r>
    </w:p>
    <w:p w14:paraId="785BF0C7" w14:textId="77777777" w:rsidR="00111384" w:rsidRDefault="00111384" w:rsidP="00111384"/>
    <w:p w14:paraId="7A30F60E" w14:textId="77777777" w:rsidR="00111384" w:rsidRPr="008A1400" w:rsidRDefault="00111384" w:rsidP="00111384">
      <w:r>
        <w:t>Answer: E</w:t>
      </w:r>
    </w:p>
    <w:p w14:paraId="435C695A" w14:textId="1E911CB4" w:rsidR="00EC3CAB" w:rsidRDefault="00EC3CAB"/>
    <w:p w14:paraId="4006F4F7" w14:textId="65F07DD2" w:rsidR="006C183B" w:rsidRDefault="006C183B"/>
    <w:p w14:paraId="6B8063F9" w14:textId="77777777" w:rsidR="006C183B" w:rsidRPr="00712641" w:rsidRDefault="006C183B" w:rsidP="006C183B">
      <w:pPr>
        <w:jc w:val="center"/>
        <w:rPr>
          <w:b/>
          <w:bCs/>
          <w:color w:val="000000"/>
        </w:rPr>
      </w:pPr>
      <w:r w:rsidRPr="001E12E5">
        <w:rPr>
          <w:b/>
          <w:bCs/>
          <w:color w:val="000000"/>
        </w:rPr>
        <w:t>Superficial Chronic Ulcerative Dermatitis (SCUD) in Psittacine Birds: Review of 11 Cases (2008-2016).</w:t>
      </w:r>
    </w:p>
    <w:p w14:paraId="37882950" w14:textId="77777777" w:rsidR="006C183B" w:rsidRPr="00F1419B" w:rsidRDefault="006C183B" w:rsidP="006C183B">
      <w:pPr>
        <w:jc w:val="center"/>
        <w:rPr>
          <w:color w:val="000000"/>
          <w:sz w:val="18"/>
          <w:szCs w:val="18"/>
        </w:rPr>
      </w:pPr>
      <w:r w:rsidRPr="001E12E5">
        <w:rPr>
          <w:color w:val="000000"/>
          <w:sz w:val="18"/>
          <w:szCs w:val="18"/>
        </w:rPr>
        <w:t>Abou-Zahr, T., Carrasco, D. C., Shimizu, N., Forbes, N. A., Dutton, T. A., Froehlich, F., &amp; De Bellis, F.</w:t>
      </w:r>
    </w:p>
    <w:p w14:paraId="7DA5C497" w14:textId="77777777" w:rsidR="006C183B" w:rsidRDefault="006C183B" w:rsidP="006C183B">
      <w:pPr>
        <w:jc w:val="center"/>
        <w:rPr>
          <w:rFonts w:cstheme="minorHAnsi"/>
        </w:rPr>
      </w:pPr>
      <w:r w:rsidRPr="00F1419B">
        <w:rPr>
          <w:color w:val="000000"/>
          <w:sz w:val="18"/>
          <w:szCs w:val="18"/>
        </w:rPr>
        <w:t>JAMS 2018 32</w:t>
      </w:r>
      <w:r w:rsidRPr="001E12E5">
        <w:rPr>
          <w:color w:val="000000"/>
          <w:sz w:val="18"/>
          <w:szCs w:val="18"/>
        </w:rPr>
        <w:t>(1)</w:t>
      </w:r>
      <w:r w:rsidRPr="00F1419B">
        <w:rPr>
          <w:color w:val="000000"/>
          <w:sz w:val="18"/>
          <w:szCs w:val="18"/>
        </w:rPr>
        <w:t>:</w:t>
      </w:r>
      <w:r w:rsidRPr="001E12E5">
        <w:rPr>
          <w:color w:val="000000"/>
          <w:sz w:val="18"/>
          <w:szCs w:val="18"/>
        </w:rPr>
        <w:t xml:space="preserve"> 25-33</w:t>
      </w:r>
    </w:p>
    <w:p w14:paraId="5B73CF96" w14:textId="77777777" w:rsidR="006C183B" w:rsidRPr="00CA7552" w:rsidRDefault="006C183B" w:rsidP="006C183B">
      <w:pPr>
        <w:rPr>
          <w:rFonts w:cstheme="minorHAnsi"/>
          <w:b/>
          <w:bCs/>
        </w:rPr>
      </w:pPr>
      <w:r w:rsidRPr="00CA7552">
        <w:rPr>
          <w:rFonts w:cstheme="minorHAnsi"/>
          <w:b/>
          <w:bCs/>
        </w:rPr>
        <w:t>Question:</w:t>
      </w:r>
    </w:p>
    <w:p w14:paraId="04EF9BB7" w14:textId="77777777" w:rsidR="006C183B" w:rsidRPr="00AF264C" w:rsidRDefault="006C183B" w:rsidP="006C183B">
      <w:pPr>
        <w:rPr>
          <w:rFonts w:cstheme="minorHAnsi"/>
        </w:rPr>
      </w:pPr>
      <w:r w:rsidRPr="00AF264C">
        <w:rPr>
          <w:rFonts w:cstheme="minorHAnsi"/>
        </w:rPr>
        <w:t>Which of the following</w:t>
      </w:r>
      <w:r>
        <w:rPr>
          <w:rFonts w:cstheme="minorHAnsi"/>
        </w:rPr>
        <w:t xml:space="preserve"> infectious organisms is most </w:t>
      </w:r>
      <w:r w:rsidRPr="00AF264C">
        <w:rPr>
          <w:rFonts w:cstheme="minorHAnsi"/>
        </w:rPr>
        <w:t xml:space="preserve">commonly associated with </w:t>
      </w:r>
      <w:r w:rsidRPr="00AF264C">
        <w:rPr>
          <w:rFonts w:cstheme="minorHAnsi"/>
          <w:color w:val="000000"/>
        </w:rPr>
        <w:t>s</w:t>
      </w:r>
      <w:r w:rsidRPr="001E12E5">
        <w:rPr>
          <w:rFonts w:cstheme="minorHAnsi"/>
          <w:color w:val="000000"/>
        </w:rPr>
        <w:t xml:space="preserve">uperficial </w:t>
      </w:r>
      <w:r w:rsidRPr="00AF264C">
        <w:rPr>
          <w:rFonts w:cstheme="minorHAnsi"/>
          <w:color w:val="000000"/>
        </w:rPr>
        <w:t>c</w:t>
      </w:r>
      <w:r w:rsidRPr="001E12E5">
        <w:rPr>
          <w:rFonts w:cstheme="minorHAnsi"/>
          <w:color w:val="000000"/>
        </w:rPr>
        <w:t xml:space="preserve">hronic </w:t>
      </w:r>
      <w:r w:rsidRPr="00AF264C">
        <w:rPr>
          <w:rFonts w:cstheme="minorHAnsi"/>
          <w:color w:val="000000"/>
        </w:rPr>
        <w:t>u</w:t>
      </w:r>
      <w:r w:rsidRPr="001E12E5">
        <w:rPr>
          <w:rFonts w:cstheme="minorHAnsi"/>
          <w:color w:val="000000"/>
        </w:rPr>
        <w:t xml:space="preserve">lcerative </w:t>
      </w:r>
      <w:r w:rsidRPr="00AF264C">
        <w:rPr>
          <w:rFonts w:cstheme="minorHAnsi"/>
          <w:color w:val="000000"/>
        </w:rPr>
        <w:t>d</w:t>
      </w:r>
      <w:r w:rsidRPr="001E12E5">
        <w:rPr>
          <w:rFonts w:cstheme="minorHAnsi"/>
          <w:color w:val="000000"/>
        </w:rPr>
        <w:t>ermatitis</w:t>
      </w:r>
      <w:r w:rsidRPr="00AF264C">
        <w:rPr>
          <w:rFonts w:cstheme="minorHAnsi"/>
        </w:rPr>
        <w:t xml:space="preserve"> (SCUD) in psittacine birds?</w:t>
      </w:r>
    </w:p>
    <w:p w14:paraId="7735765F" w14:textId="77777777" w:rsidR="006C183B" w:rsidRPr="00AF264C" w:rsidRDefault="006C183B" w:rsidP="006C183B">
      <w:pPr>
        <w:pStyle w:val="ListParagraph"/>
        <w:numPr>
          <w:ilvl w:val="0"/>
          <w:numId w:val="2"/>
        </w:numPr>
        <w:spacing w:after="160" w:line="259" w:lineRule="auto"/>
        <w:rPr>
          <w:i/>
          <w:iCs/>
        </w:rPr>
      </w:pPr>
      <w:r w:rsidRPr="00AF264C">
        <w:rPr>
          <w:i/>
          <w:iCs/>
        </w:rPr>
        <w:t>Aspergillus fumigatus</w:t>
      </w:r>
    </w:p>
    <w:p w14:paraId="590B11DF" w14:textId="77777777" w:rsidR="006C183B" w:rsidRPr="00AF264C" w:rsidRDefault="006C183B" w:rsidP="006C183B">
      <w:pPr>
        <w:pStyle w:val="ListParagraph"/>
        <w:numPr>
          <w:ilvl w:val="0"/>
          <w:numId w:val="2"/>
        </w:numPr>
        <w:spacing w:after="160" w:line="259" w:lineRule="auto"/>
        <w:rPr>
          <w:i/>
          <w:iCs/>
          <w:highlight w:val="yellow"/>
        </w:rPr>
      </w:pPr>
      <w:r w:rsidRPr="00AF264C">
        <w:rPr>
          <w:i/>
          <w:iCs/>
          <w:highlight w:val="yellow"/>
        </w:rPr>
        <w:t>Enterobacter cloacae</w:t>
      </w:r>
    </w:p>
    <w:p w14:paraId="18B97F7E" w14:textId="77777777" w:rsidR="006C183B" w:rsidRPr="00AF264C" w:rsidRDefault="006C183B" w:rsidP="006C183B">
      <w:pPr>
        <w:pStyle w:val="ListParagraph"/>
        <w:numPr>
          <w:ilvl w:val="0"/>
          <w:numId w:val="2"/>
        </w:numPr>
        <w:spacing w:after="160" w:line="259" w:lineRule="auto"/>
        <w:rPr>
          <w:i/>
          <w:iCs/>
        </w:rPr>
      </w:pPr>
      <w:r w:rsidRPr="00AF264C">
        <w:rPr>
          <w:i/>
          <w:iCs/>
        </w:rPr>
        <w:t>Malassezia spp.</w:t>
      </w:r>
    </w:p>
    <w:p w14:paraId="1F5CB255" w14:textId="77777777" w:rsidR="006C183B" w:rsidRPr="00AF264C" w:rsidRDefault="006C183B" w:rsidP="006C183B">
      <w:pPr>
        <w:pStyle w:val="ListParagraph"/>
        <w:numPr>
          <w:ilvl w:val="0"/>
          <w:numId w:val="2"/>
        </w:numPr>
        <w:spacing w:after="160" w:line="259" w:lineRule="auto"/>
        <w:rPr>
          <w:i/>
          <w:iCs/>
        </w:rPr>
      </w:pPr>
      <w:r w:rsidRPr="00AF264C">
        <w:rPr>
          <w:i/>
          <w:iCs/>
        </w:rPr>
        <w:t>Mycobacterium avium</w:t>
      </w:r>
    </w:p>
    <w:p w14:paraId="42322B24" w14:textId="77777777" w:rsidR="006C183B" w:rsidRPr="00AF264C" w:rsidRDefault="006C183B" w:rsidP="006C183B">
      <w:pPr>
        <w:pStyle w:val="ListParagraph"/>
        <w:numPr>
          <w:ilvl w:val="0"/>
          <w:numId w:val="2"/>
        </w:numPr>
        <w:spacing w:after="160" w:line="259" w:lineRule="auto"/>
        <w:rPr>
          <w:i/>
          <w:iCs/>
        </w:rPr>
      </w:pPr>
      <w:r w:rsidRPr="00AF264C">
        <w:rPr>
          <w:i/>
          <w:iCs/>
        </w:rPr>
        <w:t>Ornithonyssus bursa</w:t>
      </w:r>
    </w:p>
    <w:p w14:paraId="4BA9642B" w14:textId="77777777" w:rsidR="009B05C2" w:rsidRDefault="009B05C2" w:rsidP="009B05C2">
      <w:pPr>
        <w:jc w:val="center"/>
        <w:rPr>
          <w:b/>
        </w:rPr>
      </w:pPr>
      <w:r>
        <w:rPr>
          <w:b/>
        </w:rPr>
        <w:t>HINDLIMB PARALYSIS SYNDROME IN WILD CARNABY'S COCKATOOS (</w:t>
      </w:r>
      <w:r>
        <w:rPr>
          <w:b/>
          <w:i/>
        </w:rPr>
        <w:t>CALYPTORHYNCHUS LATIROSTRIS</w:t>
      </w:r>
      <w:r>
        <w:rPr>
          <w:b/>
        </w:rPr>
        <w:t>): A NEW THREAT FOR AN ENDANGERED SPECIES</w:t>
      </w:r>
    </w:p>
    <w:p w14:paraId="3C74963F" w14:textId="77777777" w:rsidR="009B05C2" w:rsidRDefault="009B05C2" w:rsidP="009B05C2">
      <w:pPr>
        <w:jc w:val="center"/>
      </w:pPr>
      <w:r>
        <w:t>Anna Le Souëf, Simone Vitali, Rick Dawson, Rebecca Vaughan-Higgins, Kristin Warren</w:t>
      </w:r>
    </w:p>
    <w:p w14:paraId="5FB4B372" w14:textId="77777777" w:rsidR="009B05C2" w:rsidRDefault="009B05C2" w:rsidP="009B05C2">
      <w:pPr>
        <w:jc w:val="center"/>
      </w:pPr>
      <w:r>
        <w:t>J Wildl Dis. 2020 Jul;56(3):609-619.</w:t>
      </w:r>
    </w:p>
    <w:p w14:paraId="3254FDF9" w14:textId="77777777" w:rsidR="009B05C2" w:rsidRDefault="009B05C2" w:rsidP="009B05C2"/>
    <w:p w14:paraId="019FFFF8" w14:textId="77777777" w:rsidR="009B05C2" w:rsidRDefault="009B05C2" w:rsidP="009B05C2">
      <w:pPr>
        <w:rPr>
          <w:b/>
        </w:rPr>
      </w:pPr>
      <w:r>
        <w:rPr>
          <w:b/>
        </w:rPr>
        <w:t>What is the hypothesized etiology of hindlimb paralysis syndrome in Carnaby’s cockatoos in Australia?</w:t>
      </w:r>
    </w:p>
    <w:p w14:paraId="722B7DA5" w14:textId="77777777" w:rsidR="009B05C2" w:rsidRDefault="009B05C2" w:rsidP="009B05C2">
      <w:pPr>
        <w:numPr>
          <w:ilvl w:val="0"/>
          <w:numId w:val="5"/>
        </w:numPr>
        <w:spacing w:line="276" w:lineRule="auto"/>
      </w:pPr>
      <w:r>
        <w:t>Bacterial Menin</w:t>
      </w:r>
    </w:p>
    <w:p w14:paraId="098017C2" w14:textId="77777777" w:rsidR="009B05C2" w:rsidRDefault="009B05C2" w:rsidP="009B05C2">
      <w:pPr>
        <w:numPr>
          <w:ilvl w:val="0"/>
          <w:numId w:val="5"/>
        </w:numPr>
        <w:spacing w:line="276" w:lineRule="auto"/>
      </w:pPr>
      <w:r>
        <w:t>Fungal granuloma</w:t>
      </w:r>
    </w:p>
    <w:p w14:paraId="121C3363" w14:textId="77777777" w:rsidR="009B05C2" w:rsidRDefault="009B05C2" w:rsidP="009B05C2">
      <w:pPr>
        <w:numPr>
          <w:ilvl w:val="0"/>
          <w:numId w:val="5"/>
        </w:numPr>
        <w:spacing w:line="276" w:lineRule="auto"/>
      </w:pPr>
      <w:r>
        <w:t>Hypocalcemia</w:t>
      </w:r>
    </w:p>
    <w:p w14:paraId="5EEC227F" w14:textId="77777777" w:rsidR="009B05C2" w:rsidRDefault="009B05C2" w:rsidP="009B05C2">
      <w:pPr>
        <w:numPr>
          <w:ilvl w:val="0"/>
          <w:numId w:val="5"/>
        </w:numPr>
        <w:spacing w:line="276" w:lineRule="auto"/>
      </w:pPr>
      <w:r>
        <w:t>Acute trauma</w:t>
      </w:r>
    </w:p>
    <w:p w14:paraId="23F4518F" w14:textId="77777777" w:rsidR="009B05C2" w:rsidRDefault="009B05C2" w:rsidP="009B05C2">
      <w:pPr>
        <w:numPr>
          <w:ilvl w:val="0"/>
          <w:numId w:val="5"/>
        </w:numPr>
        <w:spacing w:line="276" w:lineRule="auto"/>
        <w:rPr>
          <w:b/>
        </w:rPr>
      </w:pPr>
      <w:r>
        <w:rPr>
          <w:b/>
        </w:rPr>
        <w:t>Toxin exposure</w:t>
      </w:r>
    </w:p>
    <w:p w14:paraId="6EE9923E" w14:textId="77777777" w:rsidR="009B05C2" w:rsidRDefault="009B05C2" w:rsidP="009B05C2"/>
    <w:p w14:paraId="119C56AD" w14:textId="77777777" w:rsidR="009B05C2" w:rsidRDefault="009B05C2" w:rsidP="009B05C2">
      <w:pPr>
        <w:rPr>
          <w:b/>
        </w:rPr>
      </w:pPr>
      <w:r>
        <w:rPr>
          <w:b/>
        </w:rPr>
        <w:t>A wild Carnaby’s cockatoo presents to a wildlife clinic in Australia with hindlimb paralysis and no signs of trauma. What treatment would you recommend for the most likely etiology?</w:t>
      </w:r>
    </w:p>
    <w:p w14:paraId="35B5F1F5" w14:textId="77777777" w:rsidR="009B05C2" w:rsidRDefault="009B05C2" w:rsidP="009B05C2">
      <w:pPr>
        <w:numPr>
          <w:ilvl w:val="0"/>
          <w:numId w:val="4"/>
        </w:numPr>
        <w:spacing w:line="276" w:lineRule="auto"/>
      </w:pPr>
      <w:r>
        <w:t>Atropine</w:t>
      </w:r>
    </w:p>
    <w:p w14:paraId="201005F1" w14:textId="77777777" w:rsidR="009B05C2" w:rsidRDefault="009B05C2" w:rsidP="009B05C2">
      <w:pPr>
        <w:numPr>
          <w:ilvl w:val="0"/>
          <w:numId w:val="4"/>
        </w:numPr>
        <w:spacing w:line="276" w:lineRule="auto"/>
      </w:pPr>
      <w:r>
        <w:t>Antifungal therapy</w:t>
      </w:r>
    </w:p>
    <w:p w14:paraId="21C0C266" w14:textId="77777777" w:rsidR="009B05C2" w:rsidRDefault="009B05C2" w:rsidP="009B05C2">
      <w:pPr>
        <w:numPr>
          <w:ilvl w:val="0"/>
          <w:numId w:val="4"/>
        </w:numPr>
        <w:spacing w:line="276" w:lineRule="auto"/>
      </w:pPr>
      <w:r>
        <w:t>Calcium</w:t>
      </w:r>
    </w:p>
    <w:p w14:paraId="7AEE8058" w14:textId="77777777" w:rsidR="009B05C2" w:rsidRDefault="009B05C2" w:rsidP="009B05C2">
      <w:pPr>
        <w:numPr>
          <w:ilvl w:val="0"/>
          <w:numId w:val="4"/>
        </w:numPr>
        <w:spacing w:line="276" w:lineRule="auto"/>
        <w:rPr>
          <w:b/>
        </w:rPr>
      </w:pPr>
      <w:r>
        <w:rPr>
          <w:b/>
        </w:rPr>
        <w:lastRenderedPageBreak/>
        <w:t>Supportive care</w:t>
      </w:r>
    </w:p>
    <w:p w14:paraId="2ABEA023" w14:textId="77777777" w:rsidR="009B05C2" w:rsidRDefault="009B05C2" w:rsidP="009B05C2">
      <w:pPr>
        <w:numPr>
          <w:ilvl w:val="0"/>
          <w:numId w:val="4"/>
        </w:numPr>
        <w:spacing w:line="276" w:lineRule="auto"/>
      </w:pPr>
      <w:r>
        <w:t>Euthanasia</w:t>
      </w:r>
    </w:p>
    <w:p w14:paraId="6E123568" w14:textId="77777777" w:rsidR="009B05C2" w:rsidRDefault="009B05C2" w:rsidP="009B05C2"/>
    <w:p w14:paraId="4B97B6B0" w14:textId="77777777" w:rsidR="009B05C2" w:rsidRDefault="009B05C2" w:rsidP="009B05C2">
      <w:pPr>
        <w:rPr>
          <w:b/>
        </w:rPr>
      </w:pPr>
      <w:r>
        <w:rPr>
          <w:b/>
        </w:rPr>
        <w:t>What is true regarding hindlimb paralysis in Carnaby’s cockatoos?</w:t>
      </w:r>
    </w:p>
    <w:p w14:paraId="16486AF6" w14:textId="77777777" w:rsidR="009B05C2" w:rsidRDefault="009B05C2" w:rsidP="009B05C2">
      <w:pPr>
        <w:numPr>
          <w:ilvl w:val="0"/>
          <w:numId w:val="3"/>
        </w:numPr>
        <w:spacing w:line="276" w:lineRule="auto"/>
      </w:pPr>
      <w:r>
        <w:t>Associated with elevated bile acids</w:t>
      </w:r>
    </w:p>
    <w:p w14:paraId="733C1DDB" w14:textId="77777777" w:rsidR="009B05C2" w:rsidRDefault="009B05C2" w:rsidP="009B05C2">
      <w:pPr>
        <w:numPr>
          <w:ilvl w:val="0"/>
          <w:numId w:val="3"/>
        </w:numPr>
        <w:spacing w:line="276" w:lineRule="auto"/>
      </w:pPr>
      <w:r>
        <w:t>Also affects Baudin’s cockatoos</w:t>
      </w:r>
    </w:p>
    <w:p w14:paraId="64524721" w14:textId="77777777" w:rsidR="009B05C2" w:rsidRDefault="009B05C2" w:rsidP="009B05C2">
      <w:pPr>
        <w:numPr>
          <w:ilvl w:val="0"/>
          <w:numId w:val="3"/>
        </w:numPr>
        <w:spacing w:line="276" w:lineRule="auto"/>
      </w:pPr>
      <w:r>
        <w:t>Most commonly presents in winter months</w:t>
      </w:r>
    </w:p>
    <w:p w14:paraId="437F9E78" w14:textId="77777777" w:rsidR="009B05C2" w:rsidRDefault="009B05C2" w:rsidP="009B05C2">
      <w:pPr>
        <w:numPr>
          <w:ilvl w:val="0"/>
          <w:numId w:val="3"/>
        </w:numPr>
        <w:spacing w:line="276" w:lineRule="auto"/>
      </w:pPr>
      <w:r>
        <w:t>Affected cockatoos are anorexic and depressed</w:t>
      </w:r>
    </w:p>
    <w:p w14:paraId="11EF4780" w14:textId="77777777" w:rsidR="009B05C2" w:rsidRDefault="009B05C2" w:rsidP="009B05C2">
      <w:pPr>
        <w:numPr>
          <w:ilvl w:val="0"/>
          <w:numId w:val="3"/>
        </w:numPr>
        <w:spacing w:line="276" w:lineRule="auto"/>
        <w:rPr>
          <w:b/>
        </w:rPr>
      </w:pPr>
      <w:r>
        <w:rPr>
          <w:b/>
        </w:rPr>
        <w:t>Plasma acetylcholinesterase activity is not depressed</w:t>
      </w:r>
    </w:p>
    <w:p w14:paraId="538624BC" w14:textId="77777777" w:rsidR="009B05C2" w:rsidRPr="009B05C2" w:rsidRDefault="009B05C2" w:rsidP="009B05C2">
      <w:pPr>
        <w:pStyle w:val="ListParagraph"/>
        <w:numPr>
          <w:ilvl w:val="0"/>
          <w:numId w:val="3"/>
        </w:numPr>
        <w:rPr>
          <w:rFonts w:cstheme="minorHAnsi"/>
          <w:color w:val="333333"/>
          <w:shd w:val="clear" w:color="auto" w:fill="FFFFFF"/>
        </w:rPr>
      </w:pPr>
      <w:r w:rsidRPr="009B05C2">
        <w:rPr>
          <w:rFonts w:cstheme="minorHAnsi"/>
          <w:b/>
          <w:bCs/>
          <w:color w:val="333333"/>
          <w:shd w:val="clear" w:color="auto" w:fill="FFFFFF"/>
        </w:rPr>
        <w:t>Fatal </w:t>
      </w:r>
      <w:r w:rsidRPr="009B05C2">
        <w:rPr>
          <w:rFonts w:cstheme="minorHAnsi"/>
          <w:b/>
          <w:bCs/>
          <w:i/>
          <w:iCs/>
          <w:color w:val="333333"/>
        </w:rPr>
        <w:t>Leucocytozoon</w:t>
      </w:r>
      <w:r w:rsidRPr="009B05C2">
        <w:rPr>
          <w:rFonts w:cstheme="minorHAnsi"/>
          <w:b/>
          <w:bCs/>
          <w:color w:val="333333"/>
          <w:shd w:val="clear" w:color="auto" w:fill="FFFFFF"/>
        </w:rPr>
        <w:t> Infection in a Captive Grey-headed Parrot (</w:t>
      </w:r>
      <w:r w:rsidRPr="009B05C2">
        <w:rPr>
          <w:rFonts w:cstheme="minorHAnsi"/>
          <w:b/>
          <w:bCs/>
          <w:i/>
          <w:iCs/>
          <w:color w:val="333333"/>
        </w:rPr>
        <w:t>Poicephalus robustus suahelicus</w:t>
      </w:r>
      <w:r w:rsidRPr="009B05C2">
        <w:rPr>
          <w:rFonts w:cstheme="minorHAnsi"/>
          <w:b/>
          <w:bCs/>
          <w:color w:val="333333"/>
          <w:shd w:val="clear" w:color="auto" w:fill="FFFFFF"/>
        </w:rPr>
        <w:t>)</w:t>
      </w:r>
      <w:r w:rsidRPr="009B05C2">
        <w:rPr>
          <w:rFonts w:cstheme="minorHAnsi"/>
          <w:b/>
          <w:bCs/>
          <w:color w:val="333333"/>
          <w:shd w:val="clear" w:color="auto" w:fill="FFFFFF"/>
        </w:rPr>
        <w:br/>
      </w:r>
      <w:r w:rsidRPr="009B05C2">
        <w:rPr>
          <w:rFonts w:cstheme="minorHAnsi"/>
          <w:color w:val="333333"/>
          <w:shd w:val="clear" w:color="auto" w:fill="FFFFFF"/>
        </w:rPr>
        <w:t>Livio Galosi, Frine E. Scaglione, Gian Enrico Magi, Susan C. Cork, Michael A. Peirce, Stefano Ferraro, Laura Starvaggi Cucuzza, Francesca T. Cannizzo, Giacomo Rossi</w:t>
      </w:r>
      <w:r w:rsidRPr="009B05C2">
        <w:rPr>
          <w:rFonts w:cstheme="minorHAnsi"/>
          <w:color w:val="333333"/>
          <w:shd w:val="clear" w:color="auto" w:fill="FFFFFF"/>
        </w:rPr>
        <w:br/>
        <w:t>Journal of Avian Medicine and Surgery. 2019;33(2):179-183</w:t>
      </w:r>
    </w:p>
    <w:p w14:paraId="5C3C22D4" w14:textId="77777777" w:rsidR="009B05C2" w:rsidRPr="009B05C2" w:rsidRDefault="009B05C2" w:rsidP="009B05C2">
      <w:pPr>
        <w:pStyle w:val="ListParagraph"/>
        <w:numPr>
          <w:ilvl w:val="0"/>
          <w:numId w:val="3"/>
        </w:numPr>
        <w:rPr>
          <w:rFonts w:cstheme="minorHAnsi"/>
          <w:color w:val="333333"/>
          <w:shd w:val="clear" w:color="auto" w:fill="FFFFFF"/>
        </w:rPr>
      </w:pPr>
      <w:r w:rsidRPr="009B05C2">
        <w:rPr>
          <w:rFonts w:cstheme="minorHAnsi"/>
          <w:b/>
          <w:bCs/>
          <w:color w:val="333333"/>
          <w:shd w:val="clear" w:color="auto" w:fill="FFFFFF"/>
        </w:rPr>
        <w:t>Taxa</w:t>
      </w:r>
      <w:r w:rsidRPr="009B05C2">
        <w:rPr>
          <w:rFonts w:cstheme="minorHAnsi"/>
          <w:color w:val="333333"/>
          <w:shd w:val="clear" w:color="auto" w:fill="FFFFFF"/>
        </w:rPr>
        <w:t xml:space="preserve">: Aves </w:t>
      </w:r>
      <w:r w:rsidRPr="003B488A">
        <w:rPr>
          <w:shd w:val="clear" w:color="auto" w:fill="FFFFFF"/>
        </w:rPr>
        <w:sym w:font="Wingdings" w:char="F0E0"/>
      </w:r>
      <w:r w:rsidRPr="009B05C2">
        <w:rPr>
          <w:rFonts w:cstheme="minorHAnsi"/>
          <w:color w:val="333333"/>
          <w:shd w:val="clear" w:color="auto" w:fill="FFFFFF"/>
        </w:rPr>
        <w:t xml:space="preserve"> Psittaformes </w:t>
      </w:r>
      <w:r w:rsidRPr="003B488A">
        <w:rPr>
          <w:shd w:val="clear" w:color="auto" w:fill="FFFFFF"/>
        </w:rPr>
        <w:sym w:font="Wingdings" w:char="F0E0"/>
      </w:r>
      <w:r w:rsidRPr="009B05C2">
        <w:rPr>
          <w:rFonts w:cstheme="minorHAnsi"/>
          <w:color w:val="333333"/>
          <w:shd w:val="clear" w:color="auto" w:fill="FFFFFF"/>
        </w:rPr>
        <w:t xml:space="preserve"> Psittacidae </w:t>
      </w:r>
      <w:r w:rsidRPr="003B488A">
        <w:rPr>
          <w:shd w:val="clear" w:color="auto" w:fill="FFFFFF"/>
        </w:rPr>
        <w:sym w:font="Wingdings" w:char="F0E0"/>
      </w:r>
      <w:r w:rsidRPr="009B05C2">
        <w:rPr>
          <w:rFonts w:cstheme="minorHAnsi"/>
          <w:color w:val="333333"/>
          <w:shd w:val="clear" w:color="auto" w:fill="FFFFFF"/>
        </w:rPr>
        <w:t xml:space="preserve"> Poicephalus robustus suahelicus</w:t>
      </w:r>
      <w:r w:rsidRPr="009B05C2">
        <w:rPr>
          <w:rFonts w:cstheme="minorHAnsi"/>
          <w:color w:val="333333"/>
          <w:shd w:val="clear" w:color="auto" w:fill="FFFFFF"/>
        </w:rPr>
        <w:br/>
      </w:r>
      <w:r w:rsidRPr="009B05C2">
        <w:rPr>
          <w:rFonts w:cstheme="minorHAnsi"/>
          <w:b/>
          <w:bCs/>
          <w:color w:val="333333"/>
          <w:shd w:val="clear" w:color="auto" w:fill="FFFFFF"/>
        </w:rPr>
        <w:t>Abstract</w:t>
      </w:r>
      <w:r w:rsidRPr="009B05C2">
        <w:rPr>
          <w:rFonts w:cstheme="minorHAnsi"/>
          <w:color w:val="333333"/>
          <w:shd w:val="clear" w:color="auto" w:fill="FFFFFF"/>
        </w:rPr>
        <w:t xml:space="preserve">: A necropsy was conducted on a </w:t>
      </w:r>
      <w:r w:rsidRPr="009B05C2">
        <w:rPr>
          <w:rFonts w:cstheme="minorHAnsi"/>
          <w:b/>
          <w:bCs/>
          <w:color w:val="333333"/>
          <w:shd w:val="clear" w:color="auto" w:fill="FFFFFF"/>
        </w:rPr>
        <w:t>female grey-headed parrot (</w:t>
      </w:r>
      <w:r w:rsidRPr="009B05C2">
        <w:rPr>
          <w:rFonts w:cstheme="minorHAnsi"/>
          <w:b/>
          <w:bCs/>
          <w:i/>
          <w:iCs/>
          <w:color w:val="333333"/>
          <w:shd w:val="clear" w:color="auto" w:fill="FFFFFF"/>
        </w:rPr>
        <w:t>Poicephalus robustus suahelicus</w:t>
      </w:r>
      <w:r w:rsidRPr="009B05C2">
        <w:rPr>
          <w:rFonts w:cstheme="minorHAnsi"/>
          <w:b/>
          <w:bCs/>
          <w:color w:val="333333"/>
          <w:shd w:val="clear" w:color="auto" w:fill="FFFFFF"/>
        </w:rPr>
        <w:t>) that died following signs of depression, ruffled feathers, and inappetence</w:t>
      </w:r>
      <w:r w:rsidRPr="009B05C2">
        <w:rPr>
          <w:rFonts w:cstheme="minorHAnsi"/>
          <w:color w:val="333333"/>
          <w:shd w:val="clear" w:color="auto" w:fill="FFFFFF"/>
        </w:rPr>
        <w:t xml:space="preserve">. Microscopic examination revealed the presence of hemoprotozoa in the liver. A nested polymerase chain reaction (PCR), targeting the mitochondrial cytochrome b gene of Haemoproteus species, Plasmodium species, and Leucocytozoon species, was performed on frozen tissue samples collected at necropsy. The hemoprotozoa were identified by PCR analysis as Leucocytozoon species. Hemoprotozoa are rarely reported in African parrots, and this is the first report of a Leucocytozoon species infection in a </w:t>
      </w:r>
      <w:r w:rsidRPr="009B05C2">
        <w:rPr>
          <w:rFonts w:cstheme="minorHAnsi"/>
          <w:i/>
          <w:iCs/>
          <w:color w:val="333333"/>
          <w:shd w:val="clear" w:color="auto" w:fill="FFFFFF"/>
        </w:rPr>
        <w:t>Poicephalus robustus suahelicus</w:t>
      </w:r>
      <w:r w:rsidRPr="009B05C2">
        <w:rPr>
          <w:rFonts w:cstheme="minorHAnsi"/>
          <w:color w:val="333333"/>
          <w:shd w:val="clear" w:color="auto" w:fill="FFFFFF"/>
        </w:rPr>
        <w:t>.</w:t>
      </w:r>
    </w:p>
    <w:p w14:paraId="0A10F363" w14:textId="77777777" w:rsidR="009B05C2" w:rsidRDefault="009B05C2" w:rsidP="009B05C2">
      <w:pPr>
        <w:pStyle w:val="ListParagraph"/>
        <w:numPr>
          <w:ilvl w:val="0"/>
          <w:numId w:val="3"/>
        </w:numPr>
      </w:pPr>
    </w:p>
    <w:p w14:paraId="4755E4AC" w14:textId="77777777" w:rsidR="009B05C2" w:rsidRPr="009B05C2" w:rsidRDefault="009B05C2" w:rsidP="009B05C2">
      <w:pPr>
        <w:pStyle w:val="ListParagraph"/>
        <w:numPr>
          <w:ilvl w:val="0"/>
          <w:numId w:val="3"/>
        </w:numPr>
        <w:rPr>
          <w:rFonts w:cstheme="minorHAnsi"/>
          <w:b/>
          <w:bCs/>
        </w:rPr>
      </w:pPr>
      <w:r w:rsidRPr="009B05C2">
        <w:rPr>
          <w:rFonts w:cstheme="minorHAnsi"/>
          <w:b/>
          <w:bCs/>
        </w:rPr>
        <w:t>Practice Question:</w:t>
      </w:r>
    </w:p>
    <w:p w14:paraId="45326DCE" w14:textId="77777777" w:rsidR="009B05C2" w:rsidRPr="009B05C2" w:rsidRDefault="009B05C2" w:rsidP="009B05C2">
      <w:pPr>
        <w:pStyle w:val="ListParagraph"/>
        <w:numPr>
          <w:ilvl w:val="0"/>
          <w:numId w:val="3"/>
        </w:numPr>
        <w:rPr>
          <w:rFonts w:cstheme="minorHAnsi"/>
        </w:rPr>
      </w:pPr>
    </w:p>
    <w:p w14:paraId="3AAB5114" w14:textId="77777777" w:rsidR="009B05C2" w:rsidRPr="009B05C2" w:rsidRDefault="009B05C2" w:rsidP="009B05C2">
      <w:pPr>
        <w:pStyle w:val="ListParagraph"/>
        <w:numPr>
          <w:ilvl w:val="0"/>
          <w:numId w:val="3"/>
        </w:numPr>
        <w:rPr>
          <w:rFonts w:cstheme="minorHAnsi"/>
          <w:b/>
          <w:bCs/>
          <w:color w:val="000000"/>
        </w:rPr>
      </w:pPr>
      <w:r w:rsidRPr="009B05C2">
        <w:rPr>
          <w:rFonts w:cstheme="minorHAnsi"/>
          <w:b/>
          <w:bCs/>
          <w:color w:val="000000"/>
        </w:rPr>
        <w:t xml:space="preserve">What is the common definitive host for avian </w:t>
      </w:r>
      <w:r w:rsidRPr="009B05C2">
        <w:rPr>
          <w:rFonts w:cstheme="minorHAnsi"/>
          <w:b/>
          <w:bCs/>
          <w:i/>
          <w:iCs/>
          <w:color w:val="000000"/>
        </w:rPr>
        <w:t xml:space="preserve">Leucocytozoon </w:t>
      </w:r>
      <w:r w:rsidRPr="009B05C2">
        <w:rPr>
          <w:rFonts w:cstheme="minorHAnsi"/>
          <w:b/>
          <w:bCs/>
          <w:color w:val="000000"/>
        </w:rPr>
        <w:t>parasites?</w:t>
      </w:r>
    </w:p>
    <w:p w14:paraId="59522C8E" w14:textId="77777777" w:rsidR="009B05C2" w:rsidRPr="009B05C2" w:rsidRDefault="009B05C2" w:rsidP="009B05C2">
      <w:pPr>
        <w:pStyle w:val="ListParagraph"/>
        <w:numPr>
          <w:ilvl w:val="0"/>
          <w:numId w:val="3"/>
        </w:numPr>
        <w:rPr>
          <w:rFonts w:cstheme="minorHAnsi"/>
          <w:b/>
          <w:bCs/>
          <w:color w:val="000000"/>
        </w:rPr>
      </w:pPr>
    </w:p>
    <w:p w14:paraId="40841795" w14:textId="77777777" w:rsidR="009B05C2" w:rsidRPr="009B05C2" w:rsidRDefault="009B05C2" w:rsidP="009B05C2">
      <w:pPr>
        <w:pStyle w:val="ListParagraph"/>
        <w:numPr>
          <w:ilvl w:val="0"/>
          <w:numId w:val="3"/>
        </w:numPr>
        <w:rPr>
          <w:rFonts w:cstheme="minorHAnsi"/>
        </w:rPr>
      </w:pPr>
      <w:r w:rsidRPr="009B05C2">
        <w:rPr>
          <w:rFonts w:cstheme="minorHAnsi"/>
        </w:rPr>
        <w:t>A. Psittacines</w:t>
      </w:r>
    </w:p>
    <w:p w14:paraId="26897A5C" w14:textId="77777777" w:rsidR="009B05C2" w:rsidRPr="009B05C2" w:rsidRDefault="009B05C2" w:rsidP="009B05C2">
      <w:pPr>
        <w:pStyle w:val="ListParagraph"/>
        <w:numPr>
          <w:ilvl w:val="0"/>
          <w:numId w:val="3"/>
        </w:numPr>
        <w:rPr>
          <w:rFonts w:cstheme="minorHAnsi"/>
        </w:rPr>
      </w:pPr>
      <w:r w:rsidRPr="009B05C2">
        <w:rPr>
          <w:rFonts w:cstheme="minorHAnsi"/>
        </w:rPr>
        <w:t>B. Mosquitos</w:t>
      </w:r>
    </w:p>
    <w:p w14:paraId="0327DCFD" w14:textId="77777777" w:rsidR="009B05C2" w:rsidRPr="009B05C2" w:rsidRDefault="009B05C2" w:rsidP="009B05C2">
      <w:pPr>
        <w:pStyle w:val="ListParagraph"/>
        <w:numPr>
          <w:ilvl w:val="0"/>
          <w:numId w:val="3"/>
        </w:numPr>
        <w:rPr>
          <w:rFonts w:cstheme="minorHAnsi"/>
        </w:rPr>
      </w:pPr>
      <w:r w:rsidRPr="009B05C2">
        <w:rPr>
          <w:rFonts w:cstheme="minorHAnsi"/>
        </w:rPr>
        <w:t>C. Corvids</w:t>
      </w:r>
    </w:p>
    <w:p w14:paraId="2B5586EA" w14:textId="77777777" w:rsidR="009B05C2" w:rsidRPr="009B05C2" w:rsidRDefault="009B05C2" w:rsidP="009B05C2">
      <w:pPr>
        <w:pStyle w:val="ListParagraph"/>
        <w:numPr>
          <w:ilvl w:val="0"/>
          <w:numId w:val="3"/>
        </w:numPr>
        <w:rPr>
          <w:rFonts w:cstheme="minorHAnsi"/>
        </w:rPr>
      </w:pPr>
      <w:r w:rsidRPr="009B05C2">
        <w:rPr>
          <w:rFonts w:cstheme="minorHAnsi"/>
        </w:rPr>
        <w:t>D. Black flies</w:t>
      </w:r>
    </w:p>
    <w:p w14:paraId="0B2590E9" w14:textId="77777777" w:rsidR="009B05C2" w:rsidRDefault="009B05C2" w:rsidP="009B05C2">
      <w:pPr>
        <w:pStyle w:val="ListParagraph"/>
        <w:numPr>
          <w:ilvl w:val="0"/>
          <w:numId w:val="3"/>
        </w:numPr>
      </w:pPr>
    </w:p>
    <w:p w14:paraId="12B069A5" w14:textId="77777777" w:rsidR="009B05C2" w:rsidRDefault="009B05C2" w:rsidP="009B05C2">
      <w:pPr>
        <w:pStyle w:val="ListParagraph"/>
        <w:numPr>
          <w:ilvl w:val="0"/>
          <w:numId w:val="3"/>
        </w:numPr>
      </w:pPr>
      <w:r w:rsidRPr="00702455">
        <w:t xml:space="preserve">Dieckmann, H., Jiménez-Soto, M., Jiménez-Rocha, A., Rojas, E., &amp; Conrad, P. A. (2020). INTESTINAL AND BLOOD PARASITES IN SCARLET (ARA MACAO) AND GREAT GREEN (ARA AMBIGUA) MACAWS IN WILDLIFE REHABILITATION CENTERS IN COSTA RICA. </w:t>
      </w:r>
      <w:r w:rsidRPr="009B05C2">
        <w:rPr>
          <w:i/>
          <w:iCs/>
        </w:rPr>
        <w:t>Journal of Zoo and Wildlife Medicine</w:t>
      </w:r>
      <w:r w:rsidRPr="00702455">
        <w:t xml:space="preserve">, </w:t>
      </w:r>
      <w:r w:rsidRPr="009B05C2">
        <w:rPr>
          <w:i/>
          <w:iCs/>
        </w:rPr>
        <w:t>51</w:t>
      </w:r>
      <w:r w:rsidRPr="00702455">
        <w:t>(2), 385-390.</w:t>
      </w:r>
    </w:p>
    <w:p w14:paraId="14D1A800" w14:textId="77777777" w:rsidR="009B05C2" w:rsidRPr="004C3CB1" w:rsidRDefault="009B05C2" w:rsidP="009B05C2">
      <w:pPr>
        <w:pStyle w:val="ListParagraph"/>
        <w:numPr>
          <w:ilvl w:val="0"/>
          <w:numId w:val="3"/>
        </w:numPr>
      </w:pPr>
    </w:p>
    <w:p w14:paraId="4A26BF4C" w14:textId="77777777" w:rsidR="009B05C2" w:rsidRPr="004C3CB1" w:rsidRDefault="009B05C2" w:rsidP="009B05C2">
      <w:pPr>
        <w:pStyle w:val="ListParagraph"/>
        <w:numPr>
          <w:ilvl w:val="0"/>
          <w:numId w:val="3"/>
        </w:numPr>
      </w:pPr>
      <w:r w:rsidRPr="004C3CB1">
        <w:t xml:space="preserve">Abstract: Costa Rica undertakes continuous efforts to recover the native population of macaw species through rehabilitation programs for breeding and releasing birds in protected areas. In the summer of 2018, a total of </w:t>
      </w:r>
      <w:r w:rsidRPr="009B05C2">
        <w:rPr>
          <w:b/>
        </w:rPr>
        <w:t>107 scarlet (</w:t>
      </w:r>
      <w:r w:rsidRPr="009B05C2">
        <w:rPr>
          <w:b/>
          <w:i/>
          <w:iCs/>
        </w:rPr>
        <w:t>Ara macao</w:t>
      </w:r>
      <w:r w:rsidRPr="009B05C2">
        <w:rPr>
          <w:b/>
        </w:rPr>
        <w:t>) and 93 great green (</w:t>
      </w:r>
      <w:r w:rsidRPr="009B05C2">
        <w:rPr>
          <w:b/>
          <w:i/>
          <w:iCs/>
        </w:rPr>
        <w:t>Ara ambigua</w:t>
      </w:r>
      <w:r w:rsidRPr="009B05C2">
        <w:rPr>
          <w:b/>
        </w:rPr>
        <w:t xml:space="preserve">) macaws were sampled in four wildlife rehabilitation centers in Costa Rica. Fecal samples representing 200 individuals were analyzed for intestinal </w:t>
      </w:r>
      <w:r w:rsidRPr="009B05C2">
        <w:rPr>
          <w:b/>
        </w:rPr>
        <w:lastRenderedPageBreak/>
        <w:t xml:space="preserve">parasites, and 23 individuals were sampled for hemoparasites. </w:t>
      </w:r>
      <w:r w:rsidRPr="009B05C2">
        <w:rPr>
          <w:b/>
          <w:i/>
          <w:iCs/>
        </w:rPr>
        <w:t>Ascaridia</w:t>
      </w:r>
      <w:r w:rsidRPr="009B05C2">
        <w:rPr>
          <w:b/>
        </w:rPr>
        <w:t xml:space="preserve"> and </w:t>
      </w:r>
      <w:r w:rsidRPr="009B05C2">
        <w:rPr>
          <w:b/>
          <w:i/>
          <w:iCs/>
        </w:rPr>
        <w:t>Capillaria</w:t>
      </w:r>
      <w:r w:rsidRPr="009B05C2">
        <w:rPr>
          <w:b/>
        </w:rPr>
        <w:t xml:space="preserve"> were found in fecal samples. No hemoparasites were found.</w:t>
      </w:r>
      <w:r w:rsidRPr="004C3CB1">
        <w:t xml:space="preserve"> The distribution of percentage of infection was analyzed by location, species, and housing type. As part of a health screening prior to release, parasitological examination is recommended.</w:t>
      </w:r>
    </w:p>
    <w:p w14:paraId="4B85A265" w14:textId="77777777" w:rsidR="009B05C2" w:rsidRPr="009B05C2" w:rsidRDefault="009B05C2" w:rsidP="009B05C2">
      <w:pPr>
        <w:pStyle w:val="ListParagraph"/>
        <w:numPr>
          <w:ilvl w:val="0"/>
          <w:numId w:val="3"/>
        </w:numPr>
        <w:rPr>
          <w:b/>
        </w:rPr>
      </w:pPr>
      <w:r w:rsidRPr="009B05C2">
        <w:rPr>
          <w:b/>
        </w:rPr>
        <w:t>Q: Name the following avian parasites (Genus):</w:t>
      </w:r>
    </w:p>
    <w:p w14:paraId="60B3EA16" w14:textId="77777777" w:rsidR="009B05C2" w:rsidRDefault="009B05C2" w:rsidP="009B05C2">
      <w:pPr>
        <w:pStyle w:val="ListParagraph"/>
        <w:numPr>
          <w:ilvl w:val="0"/>
          <w:numId w:val="3"/>
        </w:numPr>
      </w:pPr>
      <w:r>
        <w:rPr>
          <w:noProof/>
        </w:rPr>
        <w:drawing>
          <wp:inline distT="0" distB="0" distL="0" distR="0" wp14:anchorId="131A0440" wp14:editId="6821BA3A">
            <wp:extent cx="506730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67300" cy="2276475"/>
                    </a:xfrm>
                    <a:prstGeom prst="rect">
                      <a:avLst/>
                    </a:prstGeom>
                  </pic:spPr>
                </pic:pic>
              </a:graphicData>
            </a:graphic>
          </wp:inline>
        </w:drawing>
      </w:r>
    </w:p>
    <w:p w14:paraId="71282F52" w14:textId="77777777" w:rsidR="009B05C2" w:rsidRDefault="009B05C2" w:rsidP="009B05C2">
      <w:pPr>
        <w:pStyle w:val="ListParagraph"/>
        <w:numPr>
          <w:ilvl w:val="0"/>
          <w:numId w:val="3"/>
        </w:numPr>
      </w:pPr>
      <w:r>
        <w:t xml:space="preserve">C </w:t>
      </w:r>
      <w:r>
        <w:rPr>
          <w:noProof/>
        </w:rPr>
        <w:drawing>
          <wp:inline distT="0" distB="0" distL="0" distR="0" wp14:anchorId="70F23F00" wp14:editId="1867CD7A">
            <wp:extent cx="2404533" cy="1850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5328" cy="1858917"/>
                    </a:xfrm>
                    <a:prstGeom prst="rect">
                      <a:avLst/>
                    </a:prstGeom>
                  </pic:spPr>
                </pic:pic>
              </a:graphicData>
            </a:graphic>
          </wp:inline>
        </w:drawing>
      </w:r>
      <w:r>
        <w:t xml:space="preserve"> D </w:t>
      </w:r>
      <w:r>
        <w:rPr>
          <w:noProof/>
        </w:rPr>
        <w:drawing>
          <wp:inline distT="0" distB="0" distL="0" distR="0" wp14:anchorId="61427924" wp14:editId="4E2E4048">
            <wp:extent cx="2785534" cy="1830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7484" cy="1844452"/>
                    </a:xfrm>
                    <a:prstGeom prst="rect">
                      <a:avLst/>
                    </a:prstGeom>
                  </pic:spPr>
                </pic:pic>
              </a:graphicData>
            </a:graphic>
          </wp:inline>
        </w:drawing>
      </w:r>
    </w:p>
    <w:p w14:paraId="2DAC5B1F" w14:textId="77777777" w:rsidR="009B05C2" w:rsidRPr="009B05C2" w:rsidRDefault="009B05C2" w:rsidP="009B05C2">
      <w:pPr>
        <w:pStyle w:val="ListParagraph"/>
        <w:numPr>
          <w:ilvl w:val="0"/>
          <w:numId w:val="3"/>
        </w:numPr>
        <w:rPr>
          <w:i/>
        </w:rPr>
      </w:pPr>
      <w:r w:rsidRPr="009B05C2">
        <w:rPr>
          <w:i/>
        </w:rPr>
        <w:t>A - Ascaridia spp</w:t>
      </w:r>
    </w:p>
    <w:p w14:paraId="48307154" w14:textId="77777777" w:rsidR="009B05C2" w:rsidRPr="009B05C2" w:rsidRDefault="009B05C2" w:rsidP="009B05C2">
      <w:pPr>
        <w:pStyle w:val="ListParagraph"/>
        <w:numPr>
          <w:ilvl w:val="0"/>
          <w:numId w:val="3"/>
        </w:numPr>
        <w:rPr>
          <w:i/>
        </w:rPr>
      </w:pPr>
      <w:r w:rsidRPr="009B05C2">
        <w:rPr>
          <w:i/>
        </w:rPr>
        <w:t>B - Capillaria spp</w:t>
      </w:r>
    </w:p>
    <w:p w14:paraId="05787EC8" w14:textId="77777777" w:rsidR="009B05C2" w:rsidRPr="009B05C2" w:rsidRDefault="009B05C2" w:rsidP="009B05C2">
      <w:pPr>
        <w:pStyle w:val="ListParagraph"/>
        <w:numPr>
          <w:ilvl w:val="0"/>
          <w:numId w:val="3"/>
        </w:numPr>
        <w:rPr>
          <w:i/>
        </w:rPr>
      </w:pPr>
      <w:r w:rsidRPr="009B05C2">
        <w:rPr>
          <w:i/>
        </w:rPr>
        <w:t>C - He</w:t>
      </w:r>
      <w:bookmarkStart w:id="0" w:name="_GoBack"/>
      <w:bookmarkEnd w:id="0"/>
      <w:r w:rsidRPr="009B05C2">
        <w:rPr>
          <w:i/>
        </w:rPr>
        <w:t>moproteus spp</w:t>
      </w:r>
    </w:p>
    <w:p w14:paraId="7AA47B45" w14:textId="77777777" w:rsidR="009B05C2" w:rsidRPr="009B05C2" w:rsidRDefault="009B05C2" w:rsidP="009B05C2">
      <w:pPr>
        <w:pStyle w:val="ListParagraph"/>
        <w:numPr>
          <w:ilvl w:val="0"/>
          <w:numId w:val="3"/>
        </w:numPr>
        <w:rPr>
          <w:i/>
        </w:rPr>
      </w:pPr>
      <w:r w:rsidRPr="009B05C2">
        <w:rPr>
          <w:i/>
        </w:rPr>
        <w:t>D - Plasmodium spp</w:t>
      </w:r>
    </w:p>
    <w:p w14:paraId="5617D62D" w14:textId="77777777" w:rsidR="006C183B" w:rsidRDefault="006C183B"/>
    <w:sectPr w:rsidR="006C183B" w:rsidSect="00F5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03D5"/>
    <w:multiLevelType w:val="multilevel"/>
    <w:tmpl w:val="59AC89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CB71C5E"/>
    <w:multiLevelType w:val="hybridMultilevel"/>
    <w:tmpl w:val="33D86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72D0B"/>
    <w:multiLevelType w:val="multilevel"/>
    <w:tmpl w:val="710E89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AE96975"/>
    <w:multiLevelType w:val="hybridMultilevel"/>
    <w:tmpl w:val="AB988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35C7A"/>
    <w:multiLevelType w:val="multilevel"/>
    <w:tmpl w:val="13805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84"/>
    <w:rsid w:val="000177A3"/>
    <w:rsid w:val="00054E4C"/>
    <w:rsid w:val="00096A1B"/>
    <w:rsid w:val="000A1CFB"/>
    <w:rsid w:val="000C4AA2"/>
    <w:rsid w:val="00111384"/>
    <w:rsid w:val="0012306D"/>
    <w:rsid w:val="00155B0F"/>
    <w:rsid w:val="00176098"/>
    <w:rsid w:val="00211F2F"/>
    <w:rsid w:val="00223587"/>
    <w:rsid w:val="00261552"/>
    <w:rsid w:val="00264CA6"/>
    <w:rsid w:val="00283EE2"/>
    <w:rsid w:val="002D233E"/>
    <w:rsid w:val="002F06B4"/>
    <w:rsid w:val="00352C03"/>
    <w:rsid w:val="003D6129"/>
    <w:rsid w:val="003D74D2"/>
    <w:rsid w:val="00450133"/>
    <w:rsid w:val="004C477D"/>
    <w:rsid w:val="005043DE"/>
    <w:rsid w:val="00505E23"/>
    <w:rsid w:val="0052655A"/>
    <w:rsid w:val="00527636"/>
    <w:rsid w:val="00540D58"/>
    <w:rsid w:val="00542C2F"/>
    <w:rsid w:val="00560449"/>
    <w:rsid w:val="005957A4"/>
    <w:rsid w:val="00595C80"/>
    <w:rsid w:val="005962F5"/>
    <w:rsid w:val="005A4F47"/>
    <w:rsid w:val="0060329E"/>
    <w:rsid w:val="00620B04"/>
    <w:rsid w:val="00655F2F"/>
    <w:rsid w:val="00661AF8"/>
    <w:rsid w:val="006A1D05"/>
    <w:rsid w:val="006B6B7C"/>
    <w:rsid w:val="006C183B"/>
    <w:rsid w:val="00714745"/>
    <w:rsid w:val="00714838"/>
    <w:rsid w:val="007422D7"/>
    <w:rsid w:val="0077174F"/>
    <w:rsid w:val="007B32C4"/>
    <w:rsid w:val="007C027C"/>
    <w:rsid w:val="007F5E7B"/>
    <w:rsid w:val="008111D0"/>
    <w:rsid w:val="0082499C"/>
    <w:rsid w:val="00834EFF"/>
    <w:rsid w:val="00877E59"/>
    <w:rsid w:val="00950B57"/>
    <w:rsid w:val="00954BD4"/>
    <w:rsid w:val="00980FD8"/>
    <w:rsid w:val="009A511E"/>
    <w:rsid w:val="009B05C2"/>
    <w:rsid w:val="009C6FE9"/>
    <w:rsid w:val="00A04E48"/>
    <w:rsid w:val="00A1520D"/>
    <w:rsid w:val="00A2157C"/>
    <w:rsid w:val="00A530FC"/>
    <w:rsid w:val="00A55AB2"/>
    <w:rsid w:val="00A82BF9"/>
    <w:rsid w:val="00AE44A9"/>
    <w:rsid w:val="00B00D05"/>
    <w:rsid w:val="00B23981"/>
    <w:rsid w:val="00B36ABD"/>
    <w:rsid w:val="00B64AF8"/>
    <w:rsid w:val="00B71CB0"/>
    <w:rsid w:val="00BD4ECC"/>
    <w:rsid w:val="00C13931"/>
    <w:rsid w:val="00C52E23"/>
    <w:rsid w:val="00C66932"/>
    <w:rsid w:val="00CD02ED"/>
    <w:rsid w:val="00D117FC"/>
    <w:rsid w:val="00D82BDF"/>
    <w:rsid w:val="00DC76CF"/>
    <w:rsid w:val="00DD6EC5"/>
    <w:rsid w:val="00DE178B"/>
    <w:rsid w:val="00DE5638"/>
    <w:rsid w:val="00DF3724"/>
    <w:rsid w:val="00E01A7E"/>
    <w:rsid w:val="00E41C4B"/>
    <w:rsid w:val="00E52F67"/>
    <w:rsid w:val="00E54BB4"/>
    <w:rsid w:val="00E7239F"/>
    <w:rsid w:val="00EC3CAB"/>
    <w:rsid w:val="00ED3F3C"/>
    <w:rsid w:val="00F67F8B"/>
    <w:rsid w:val="00F73048"/>
    <w:rsid w:val="00F86FCD"/>
    <w:rsid w:val="00F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D61D"/>
  <w14:defaultImageDpi w14:val="32767"/>
  <w15:chartTrackingRefBased/>
  <w15:docId w15:val="{13DD1BB2-910A-8944-AE18-D5F344F4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3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Myers Harrison</dc:creator>
  <cp:keywords/>
  <dc:description/>
  <cp:lastModifiedBy>Tara Myers Harrison</cp:lastModifiedBy>
  <cp:revision>2</cp:revision>
  <dcterms:created xsi:type="dcterms:W3CDTF">2020-08-13T12:34:00Z</dcterms:created>
  <dcterms:modified xsi:type="dcterms:W3CDTF">2020-08-13T13:38:00Z</dcterms:modified>
</cp:coreProperties>
</file>