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2B66F8" w:rsidRPr="002B66F8" w14:paraId="5D0D6F68" w14:textId="77777777" w:rsidTr="002B66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4707D" w14:textId="77777777" w:rsidR="002B66F8" w:rsidRPr="002B66F8" w:rsidRDefault="002B66F8" w:rsidP="002B66F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27C13B9" w14:textId="77777777" w:rsidR="002B66F8" w:rsidRPr="002B66F8" w:rsidRDefault="002B66F8" w:rsidP="002B66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6F8" w:rsidRPr="002B66F8" w14:paraId="0259810C" w14:textId="77777777" w:rsidTr="002B66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7C265" w14:textId="77777777" w:rsidR="002B66F8" w:rsidRPr="002B66F8" w:rsidRDefault="002B66F8" w:rsidP="002B66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697FD2" w14:textId="77777777" w:rsidR="002B66F8" w:rsidRPr="002B66F8" w:rsidRDefault="002B66F8" w:rsidP="002B66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EB8503F" w14:textId="77777777" w:rsidR="002B66F8" w:rsidRPr="002B66F8" w:rsidRDefault="002B66F8" w:rsidP="002B66F8">
      <w:pPr>
        <w:rPr>
          <w:rFonts w:ascii="Times New Roman" w:eastAsia="Times New Roman" w:hAnsi="Times New Roman" w:cs="Times New Roman"/>
          <w:b/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B66F8" w:rsidRPr="002B66F8" w14:paraId="61D0D11E" w14:textId="77777777" w:rsidTr="002B66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4A6AC" w14:textId="77777777" w:rsidR="002B66F8" w:rsidRPr="002B66F8" w:rsidRDefault="002B66F8" w:rsidP="002B66F8">
            <w:pPr>
              <w:rPr>
                <w:rFonts w:ascii="Times New Roman" w:eastAsia="Times New Roman" w:hAnsi="Times New Roman" w:cs="Times New Roman"/>
                <w:bCs/>
              </w:rPr>
            </w:pPr>
            <w:r w:rsidRPr="002B66F8">
              <w:rPr>
                <w:rFonts w:ascii="Times New Roman" w:eastAsia="Times New Roman" w:hAnsi="Times New Roman" w:cs="Times New Roman"/>
                <w:bCs/>
              </w:rPr>
              <w:t>Clinical Pathology Literature Reviews</w:t>
            </w:r>
          </w:p>
          <w:p w14:paraId="019E49D0" w14:textId="63AB54EF" w:rsidR="002B66F8" w:rsidRPr="002B66F8" w:rsidRDefault="002B66F8" w:rsidP="002B66F8">
            <w:pPr>
              <w:rPr>
                <w:rFonts w:ascii="Times New Roman" w:eastAsia="Times New Roman" w:hAnsi="Times New Roman" w:cs="Times New Roman"/>
                <w:b/>
              </w:rPr>
            </w:pPr>
            <w:r w:rsidRPr="002B66F8">
              <w:rPr>
                <w:rFonts w:ascii="Times New Roman" w:eastAsia="Times New Roman" w:hAnsi="Times New Roman" w:cs="Times New Roman"/>
                <w:bCs/>
              </w:rPr>
              <w:br/>
            </w:r>
            <w:bookmarkStart w:id="0" w:name="_GoBack"/>
            <w:r w:rsidRPr="002B66F8">
              <w:rPr>
                <w:rFonts w:ascii="Times New Roman" w:eastAsia="Times New Roman" w:hAnsi="Times New Roman" w:cs="Times New Roman"/>
                <w:b/>
              </w:rPr>
              <w:t>Knutson</w:t>
            </w:r>
            <w:bookmarkEnd w:id="0"/>
          </w:p>
          <w:p w14:paraId="308262B1" w14:textId="77777777" w:rsidR="002B66F8" w:rsidRPr="002B66F8" w:rsidRDefault="002B66F8" w:rsidP="002B66F8">
            <w:pPr>
              <w:rPr>
                <w:rFonts w:ascii="Times New Roman" w:eastAsia="Times New Roman" w:hAnsi="Times New Roman" w:cs="Times New Roman"/>
              </w:rPr>
            </w:pPr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Broughton, Heather M., et al. "Bridging gaps between zoo and wildlife medicine: establishing reference intervals for free-ranging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african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lions (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panthera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leo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)." </w:t>
            </w:r>
            <w:r w:rsidRPr="002B66F8">
              <w:rPr>
                <w:rFonts w:ascii="Times New Roman" w:eastAsia="Times New Roman" w:hAnsi="Times New Roman" w:cs="Times New Roman"/>
                <w:bCs/>
                <w:i/>
                <w:iCs/>
              </w:rPr>
              <w:t>Journal of Zoo and Wildlife Medicine</w:t>
            </w:r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48.2 (2017): 298-311.</w:t>
            </w:r>
          </w:p>
          <w:p w14:paraId="1510E7A3" w14:textId="77777777" w:rsidR="002B66F8" w:rsidRPr="002B66F8" w:rsidRDefault="002B66F8" w:rsidP="002B66F8">
            <w:pPr>
              <w:rPr>
                <w:rFonts w:ascii="Times New Roman" w:eastAsia="Times New Roman" w:hAnsi="Times New Roman" w:cs="Times New Roman"/>
              </w:rPr>
            </w:pPr>
          </w:p>
          <w:p w14:paraId="44931432" w14:textId="77777777" w:rsidR="002B66F8" w:rsidRPr="002B66F8" w:rsidRDefault="002B66F8" w:rsidP="002B66F8">
            <w:pPr>
              <w:rPr>
                <w:rFonts w:ascii="Times New Roman" w:eastAsia="Times New Roman" w:hAnsi="Times New Roman" w:cs="Times New Roman"/>
              </w:rPr>
            </w:pPr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Irvine, Katherine L., Christoph Mans, and Kristen R. Friedrichs. "Method Comparison Using 2 Point-of-Care Meters and a Reference Analyzer for Measuring Blood Triglycerides in Psittacine Birds." </w:t>
            </w:r>
            <w:r w:rsidRPr="002B66F8">
              <w:rPr>
                <w:rFonts w:ascii="Times New Roman" w:eastAsia="Times New Roman" w:hAnsi="Times New Roman" w:cs="Times New Roman"/>
                <w:bCs/>
                <w:i/>
                <w:iCs/>
              </w:rPr>
              <w:t>Journal of avian medicine and surgery</w:t>
            </w:r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33.3 (2019): 229-234.</w:t>
            </w:r>
          </w:p>
          <w:p w14:paraId="597A984B" w14:textId="3EE6381B" w:rsidR="002B66F8" w:rsidRPr="002B66F8" w:rsidRDefault="002B66F8" w:rsidP="002B66F8">
            <w:pPr>
              <w:rPr>
                <w:rFonts w:ascii="Times New Roman" w:eastAsia="Times New Roman" w:hAnsi="Times New Roman" w:cs="Times New Roman"/>
              </w:rPr>
            </w:pPr>
          </w:p>
          <w:p w14:paraId="21033123" w14:textId="20C32A42" w:rsidR="002B66F8" w:rsidRPr="002B66F8" w:rsidRDefault="002B66F8" w:rsidP="002B66F8">
            <w:pPr>
              <w:rPr>
                <w:rFonts w:ascii="Times New Roman" w:eastAsia="Times New Roman" w:hAnsi="Times New Roman" w:cs="Times New Roman"/>
                <w:b/>
              </w:rPr>
            </w:pPr>
            <w:r w:rsidRPr="002B66F8">
              <w:rPr>
                <w:rFonts w:ascii="Times New Roman" w:eastAsia="Times New Roman" w:hAnsi="Times New Roman" w:cs="Times New Roman"/>
                <w:b/>
              </w:rPr>
              <w:t>Houck</w:t>
            </w:r>
          </w:p>
          <w:p w14:paraId="4F315A66" w14:textId="77777777" w:rsidR="002B66F8" w:rsidRPr="002B66F8" w:rsidRDefault="002B66F8" w:rsidP="002B66F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Tvarijonaviciute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Asta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>, et al. "Effects of season and postmortem changes on blood analytes in Pyrenean chamois (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Rupicapra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pyrenaica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pyrenaica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)." </w:t>
            </w:r>
            <w:r w:rsidRPr="002B66F8">
              <w:rPr>
                <w:rFonts w:ascii="Times New Roman" w:eastAsia="Times New Roman" w:hAnsi="Times New Roman" w:cs="Times New Roman"/>
                <w:bCs/>
                <w:i/>
                <w:iCs/>
              </w:rPr>
              <w:t>Journal of wildlife diseases</w:t>
            </w:r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53.4 (2017): 718-724.</w:t>
            </w:r>
          </w:p>
          <w:p w14:paraId="3365DD23" w14:textId="77777777" w:rsidR="002B66F8" w:rsidRPr="002B66F8" w:rsidRDefault="002B66F8" w:rsidP="002B66F8">
            <w:pPr>
              <w:rPr>
                <w:rFonts w:ascii="Times New Roman" w:eastAsia="Times New Roman" w:hAnsi="Times New Roman" w:cs="Times New Roman"/>
              </w:rPr>
            </w:pPr>
          </w:p>
          <w:p w14:paraId="65E158A3" w14:textId="77777777" w:rsidR="002B66F8" w:rsidRPr="002B66F8" w:rsidRDefault="002B66F8" w:rsidP="002B66F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tanclova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>, Gabriela, et al. "The effects of migratory flight on hematologic parameters in northern bald ibises (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geronticus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eremita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)." </w:t>
            </w:r>
            <w:r w:rsidRPr="002B66F8">
              <w:rPr>
                <w:rFonts w:ascii="Times New Roman" w:eastAsia="Times New Roman" w:hAnsi="Times New Roman" w:cs="Times New Roman"/>
                <w:bCs/>
                <w:i/>
                <w:iCs/>
              </w:rPr>
              <w:t>Journal of Zoo and Wildlife Medicine</w:t>
            </w:r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48.4 (2017): 1154-1164.</w:t>
            </w:r>
          </w:p>
          <w:p w14:paraId="111245A7" w14:textId="77777777" w:rsidR="002B66F8" w:rsidRPr="002B66F8" w:rsidRDefault="002B66F8" w:rsidP="002B66F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729361F5" w14:textId="4C07A5A5" w:rsidR="002B66F8" w:rsidRPr="002B66F8" w:rsidRDefault="002B66F8" w:rsidP="002B66F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B66F8">
              <w:rPr>
                <w:rFonts w:ascii="Times New Roman" w:eastAsia="Times New Roman" w:hAnsi="Times New Roman" w:cs="Times New Roman"/>
                <w:b/>
                <w:bCs/>
              </w:rPr>
              <w:t>Hepps</w:t>
            </w:r>
            <w:proofErr w:type="spellEnd"/>
          </w:p>
          <w:p w14:paraId="0506C262" w14:textId="7A38DD6C" w:rsidR="002B66F8" w:rsidRPr="002B66F8" w:rsidRDefault="002B66F8" w:rsidP="002B66F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McRee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, Anna Elizabeth, et al. "Effect of routine handling and transportation on blood leukocyte concentrations and plasma corticosterone in captive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hispaniolan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amazon parrots (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amazona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ventralis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)." </w:t>
            </w:r>
            <w:r w:rsidRPr="002B66F8">
              <w:rPr>
                <w:rFonts w:ascii="Times New Roman" w:eastAsia="Times New Roman" w:hAnsi="Times New Roman" w:cs="Times New Roman"/>
                <w:bCs/>
                <w:i/>
                <w:iCs/>
              </w:rPr>
              <w:t>Journal of Zoo and Wildlife Medicine</w:t>
            </w:r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49.2 (2018): 396-403.</w:t>
            </w:r>
          </w:p>
          <w:p w14:paraId="6F5BCB3E" w14:textId="77777777" w:rsidR="002B66F8" w:rsidRPr="002B66F8" w:rsidRDefault="002B66F8" w:rsidP="002B66F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2F90F8B8" w14:textId="77777777" w:rsidR="002B66F8" w:rsidRPr="002B66F8" w:rsidRDefault="002B66F8" w:rsidP="002B66F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DiGeronimo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>, Peter M., et al. "Comparison of alligator snapping turtle (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macrochelys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temminckii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) plasma biochemical profiles from two clinical analyzers." </w:t>
            </w:r>
            <w:r w:rsidRPr="002B66F8">
              <w:rPr>
                <w:rFonts w:ascii="Times New Roman" w:eastAsia="Times New Roman" w:hAnsi="Times New Roman" w:cs="Times New Roman"/>
                <w:bCs/>
                <w:i/>
                <w:iCs/>
              </w:rPr>
              <w:t>Journal of Zoo and Wildlife Medicine</w:t>
            </w:r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49.4 (2018): 925-930.</w:t>
            </w:r>
          </w:p>
          <w:p w14:paraId="67A27399" w14:textId="5C6A8B39" w:rsidR="002B66F8" w:rsidRPr="002B66F8" w:rsidRDefault="002B66F8" w:rsidP="002B66F8">
            <w:pPr>
              <w:rPr>
                <w:rFonts w:ascii="Calibri" w:eastAsia="Times New Roman" w:hAnsi="Calibri" w:cs="Calibri"/>
                <w:bCs/>
              </w:rPr>
            </w:pPr>
            <w:r w:rsidRPr="002B66F8">
              <w:rPr>
                <w:rFonts w:ascii="Calibri" w:eastAsia="Times New Roman" w:hAnsi="Calibri" w:cs="Calibri"/>
                <w:bCs/>
              </w:rPr>
              <w:t> </w:t>
            </w:r>
          </w:p>
          <w:p w14:paraId="7E6BF334" w14:textId="76495D43" w:rsidR="002B66F8" w:rsidRPr="002B66F8" w:rsidRDefault="002B66F8" w:rsidP="002B66F8">
            <w:pPr>
              <w:rPr>
                <w:rFonts w:ascii="Times New Roman" w:eastAsia="Times New Roman" w:hAnsi="Times New Roman" w:cs="Times New Roman"/>
                <w:b/>
              </w:rPr>
            </w:pPr>
            <w:r w:rsidRPr="002B66F8">
              <w:rPr>
                <w:rFonts w:ascii="Times New Roman" w:eastAsia="Times New Roman" w:hAnsi="Times New Roman" w:cs="Times New Roman"/>
                <w:b/>
              </w:rPr>
              <w:t>Cabot</w:t>
            </w:r>
          </w:p>
          <w:p w14:paraId="5E399CBB" w14:textId="77777777" w:rsidR="002B66F8" w:rsidRPr="002B66F8" w:rsidRDefault="002B66F8" w:rsidP="002B66F8">
            <w:pPr>
              <w:rPr>
                <w:rFonts w:ascii="Times New Roman" w:eastAsia="Times New Roman" w:hAnsi="Times New Roman" w:cs="Times New Roman"/>
              </w:rPr>
            </w:pPr>
            <w:r w:rsidRPr="002B66F8">
              <w:rPr>
                <w:rFonts w:ascii="Times New Roman" w:eastAsia="Times New Roman" w:hAnsi="Times New Roman" w:cs="Times New Roman"/>
                <w:bCs/>
              </w:rPr>
              <w:t>Rosenberg, Justin F., et al. "Reference intervals for erythrocyte sedimentation rate, lactate, fibrinogen, hematology, and plasma protein electrophoresis in clinically healthy captive gopher tortoises (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Gopherus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polyphemus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)." </w:t>
            </w:r>
            <w:r w:rsidRPr="002B66F8">
              <w:rPr>
                <w:rFonts w:ascii="Times New Roman" w:eastAsia="Times New Roman" w:hAnsi="Times New Roman" w:cs="Times New Roman"/>
                <w:bCs/>
                <w:i/>
                <w:iCs/>
              </w:rPr>
              <w:t>Journal of Zoo and Wildlife Medicine</w:t>
            </w:r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49.3 (2018): 520-527.</w:t>
            </w:r>
          </w:p>
          <w:p w14:paraId="633E9E34" w14:textId="77777777" w:rsidR="002B66F8" w:rsidRPr="002B66F8" w:rsidRDefault="002B66F8" w:rsidP="002B66F8">
            <w:pPr>
              <w:rPr>
                <w:rFonts w:ascii="Times New Roman" w:eastAsia="Times New Roman" w:hAnsi="Times New Roman" w:cs="Times New Roman"/>
              </w:rPr>
            </w:pPr>
          </w:p>
          <w:p w14:paraId="74481CC9" w14:textId="778BB891" w:rsidR="002B66F8" w:rsidRPr="002B66F8" w:rsidRDefault="002B66F8" w:rsidP="002B66F8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Gancz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Ady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Y., David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Eshar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, and Hugues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Beaufrère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. "Paired biochemical analysis of pigmented plasma samples from zoo-kept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american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flamingos (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phoenicopterus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ruber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) using a point-of-care and a standard wet chemistry analyzer." </w:t>
            </w:r>
            <w:r w:rsidRPr="002B66F8">
              <w:rPr>
                <w:rFonts w:ascii="Times New Roman" w:eastAsia="Times New Roman" w:hAnsi="Times New Roman" w:cs="Times New Roman"/>
                <w:bCs/>
                <w:i/>
                <w:iCs/>
              </w:rPr>
              <w:t>Journal of Zoo and Wildlife Medicine</w:t>
            </w:r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50.3 (2019): 619-626.</w:t>
            </w:r>
          </w:p>
          <w:p w14:paraId="46347BCD" w14:textId="667E3B51" w:rsidR="002B66F8" w:rsidRPr="002B66F8" w:rsidRDefault="002B66F8" w:rsidP="002B66F8">
            <w:pPr>
              <w:rPr>
                <w:rFonts w:ascii="Times New Roman" w:eastAsia="Times New Roman" w:hAnsi="Times New Roman" w:cs="Times New Roman"/>
              </w:rPr>
            </w:pPr>
          </w:p>
          <w:p w14:paraId="13B67615" w14:textId="7B4C5CB3" w:rsidR="002B66F8" w:rsidRPr="002B66F8" w:rsidRDefault="002B66F8" w:rsidP="002B66F8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B66F8">
              <w:rPr>
                <w:rFonts w:ascii="Times New Roman" w:eastAsia="Times New Roman" w:hAnsi="Times New Roman" w:cs="Times New Roman"/>
                <w:b/>
              </w:rPr>
              <w:t>Mones</w:t>
            </w:r>
            <w:proofErr w:type="spellEnd"/>
          </w:p>
          <w:p w14:paraId="0D853A71" w14:textId="77777777" w:rsidR="002B66F8" w:rsidRPr="002B66F8" w:rsidRDefault="002B66F8" w:rsidP="002B66F8">
            <w:pPr>
              <w:rPr>
                <w:rFonts w:ascii="Times New Roman" w:eastAsia="Times New Roman" w:hAnsi="Times New Roman" w:cs="Times New Roman"/>
              </w:rPr>
            </w:pPr>
          </w:p>
          <w:p w14:paraId="4B1FB86C" w14:textId="77777777" w:rsidR="002B66F8" w:rsidRPr="002B66F8" w:rsidRDefault="002B66F8" w:rsidP="002B66F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lastRenderedPageBreak/>
              <w:t>Barratclough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, Ashley, et al. "Baseline plasma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thromboelastography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in Kemp's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ridley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Lepidochelys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kempii), green (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Chelonia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mydas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>) and loggerhead (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Caretta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caretta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) sea turtles and its use to diagnose coagulopathies in cold-stunned Kemp's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ridley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and green sea turtles." Journal of Zoo and Wildlife Medicine 50.1 (2019): 62-68.</w:t>
            </w:r>
          </w:p>
          <w:p w14:paraId="7407782E" w14:textId="1AC4EE9B" w:rsidR="002B66F8" w:rsidRPr="002B66F8" w:rsidRDefault="002B66F8" w:rsidP="002B66F8">
            <w:pPr>
              <w:rPr>
                <w:rFonts w:ascii="Times New Roman" w:eastAsia="Times New Roman" w:hAnsi="Times New Roman" w:cs="Times New Roman"/>
              </w:rPr>
            </w:pPr>
          </w:p>
          <w:p w14:paraId="5D9A84C7" w14:textId="77777777" w:rsidR="002B66F8" w:rsidRPr="002B66F8" w:rsidRDefault="002B66F8" w:rsidP="002B66F8">
            <w:pPr>
              <w:rPr>
                <w:rFonts w:ascii="Times New Roman" w:eastAsia="Times New Roman" w:hAnsi="Times New Roman" w:cs="Times New Roman"/>
              </w:rPr>
            </w:pPr>
          </w:p>
          <w:p w14:paraId="0BE4C11B" w14:textId="77777777" w:rsidR="002B66F8" w:rsidRPr="002B66F8" w:rsidRDefault="002B66F8" w:rsidP="002B66F8">
            <w:pPr>
              <w:rPr>
                <w:rFonts w:ascii="Times New Roman" w:eastAsia="Times New Roman" w:hAnsi="Times New Roman" w:cs="Times New Roman"/>
              </w:rPr>
            </w:pPr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Parlier, Mark R., et al. "Evaluation of cell preservatives on the integrity of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attwater's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prairie chicken (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tympanuchus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cupido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B66F8">
              <w:rPr>
                <w:rFonts w:ascii="Times New Roman" w:eastAsia="Times New Roman" w:hAnsi="Times New Roman" w:cs="Times New Roman"/>
                <w:bCs/>
              </w:rPr>
              <w:t>attwateri</w:t>
            </w:r>
            <w:proofErr w:type="spellEnd"/>
            <w:r w:rsidRPr="002B66F8">
              <w:rPr>
                <w:rFonts w:ascii="Times New Roman" w:eastAsia="Times New Roman" w:hAnsi="Times New Roman" w:cs="Times New Roman"/>
                <w:bCs/>
              </w:rPr>
              <w:t>) whole blood samples over time." Journal of Zoo and Wildlife Medicine 51.1 (2020): 116-122.</w:t>
            </w:r>
          </w:p>
        </w:tc>
      </w:tr>
    </w:tbl>
    <w:p w14:paraId="22F36177" w14:textId="77777777" w:rsidR="00EC3CAB" w:rsidRPr="002B66F8" w:rsidRDefault="00EC3CAB"/>
    <w:sectPr w:rsidR="00EC3CAB" w:rsidRPr="002B66F8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F8"/>
    <w:rsid w:val="000177A3"/>
    <w:rsid w:val="00054E4C"/>
    <w:rsid w:val="00096A1B"/>
    <w:rsid w:val="000A1CFB"/>
    <w:rsid w:val="000C4AA2"/>
    <w:rsid w:val="0012306D"/>
    <w:rsid w:val="00155B0F"/>
    <w:rsid w:val="00176098"/>
    <w:rsid w:val="00211F2F"/>
    <w:rsid w:val="00223587"/>
    <w:rsid w:val="00261552"/>
    <w:rsid w:val="00264CA6"/>
    <w:rsid w:val="00283EE2"/>
    <w:rsid w:val="002B66F8"/>
    <w:rsid w:val="002D233E"/>
    <w:rsid w:val="002F06B4"/>
    <w:rsid w:val="00352C03"/>
    <w:rsid w:val="003D6129"/>
    <w:rsid w:val="003D74D2"/>
    <w:rsid w:val="00450133"/>
    <w:rsid w:val="004C477D"/>
    <w:rsid w:val="005043DE"/>
    <w:rsid w:val="00505E23"/>
    <w:rsid w:val="0052655A"/>
    <w:rsid w:val="00527636"/>
    <w:rsid w:val="00540D58"/>
    <w:rsid w:val="00542C2F"/>
    <w:rsid w:val="00560449"/>
    <w:rsid w:val="005957A4"/>
    <w:rsid w:val="00595C80"/>
    <w:rsid w:val="005962F5"/>
    <w:rsid w:val="005A4F47"/>
    <w:rsid w:val="0060329E"/>
    <w:rsid w:val="00620B04"/>
    <w:rsid w:val="00655F2F"/>
    <w:rsid w:val="00661AF8"/>
    <w:rsid w:val="006A1D05"/>
    <w:rsid w:val="006B6B7C"/>
    <w:rsid w:val="00714745"/>
    <w:rsid w:val="00714838"/>
    <w:rsid w:val="007422D7"/>
    <w:rsid w:val="0077174F"/>
    <w:rsid w:val="007B32C4"/>
    <w:rsid w:val="007C027C"/>
    <w:rsid w:val="007F5E7B"/>
    <w:rsid w:val="008111D0"/>
    <w:rsid w:val="0082499C"/>
    <w:rsid w:val="00834EFF"/>
    <w:rsid w:val="00877E59"/>
    <w:rsid w:val="00950B57"/>
    <w:rsid w:val="00954BD4"/>
    <w:rsid w:val="00980FD8"/>
    <w:rsid w:val="009A511E"/>
    <w:rsid w:val="009C6FE9"/>
    <w:rsid w:val="00A04E48"/>
    <w:rsid w:val="00A1520D"/>
    <w:rsid w:val="00A2157C"/>
    <w:rsid w:val="00A530FC"/>
    <w:rsid w:val="00A55AB2"/>
    <w:rsid w:val="00A82BF9"/>
    <w:rsid w:val="00AE44A9"/>
    <w:rsid w:val="00B00D05"/>
    <w:rsid w:val="00B23981"/>
    <w:rsid w:val="00B36ABD"/>
    <w:rsid w:val="00B64AF8"/>
    <w:rsid w:val="00B71CB0"/>
    <w:rsid w:val="00BD4ECC"/>
    <w:rsid w:val="00C13931"/>
    <w:rsid w:val="00C52E23"/>
    <w:rsid w:val="00C66932"/>
    <w:rsid w:val="00CD02ED"/>
    <w:rsid w:val="00D117FC"/>
    <w:rsid w:val="00D82BDF"/>
    <w:rsid w:val="00DC76CF"/>
    <w:rsid w:val="00DD6EC5"/>
    <w:rsid w:val="00DE178B"/>
    <w:rsid w:val="00DE5638"/>
    <w:rsid w:val="00DF3724"/>
    <w:rsid w:val="00E01A7E"/>
    <w:rsid w:val="00E41C4B"/>
    <w:rsid w:val="00E52F67"/>
    <w:rsid w:val="00E54BB4"/>
    <w:rsid w:val="00E7239F"/>
    <w:rsid w:val="00EC3CAB"/>
    <w:rsid w:val="00ED3F3C"/>
    <w:rsid w:val="00F67F8B"/>
    <w:rsid w:val="00F73048"/>
    <w:rsid w:val="00F86FCD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6F04"/>
  <w14:defaultImageDpi w14:val="32767"/>
  <w15:chartTrackingRefBased/>
  <w15:docId w15:val="{35912378-BCE9-2E4B-9E27-477FD660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66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66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2B66F8"/>
  </w:style>
  <w:style w:type="character" w:customStyle="1" w:styleId="gd">
    <w:name w:val="gd"/>
    <w:basedOn w:val="DefaultParagraphFont"/>
    <w:rsid w:val="002B66F8"/>
  </w:style>
  <w:style w:type="character" w:customStyle="1" w:styleId="g3">
    <w:name w:val="g3"/>
    <w:basedOn w:val="DefaultParagraphFont"/>
    <w:rsid w:val="002B66F8"/>
  </w:style>
  <w:style w:type="character" w:customStyle="1" w:styleId="hb">
    <w:name w:val="hb"/>
    <w:basedOn w:val="DefaultParagraphFont"/>
    <w:rsid w:val="002B66F8"/>
  </w:style>
  <w:style w:type="character" w:customStyle="1" w:styleId="g2">
    <w:name w:val="g2"/>
    <w:basedOn w:val="DefaultParagraphFont"/>
    <w:rsid w:val="002B66F8"/>
  </w:style>
  <w:style w:type="paragraph" w:styleId="NormalWeb">
    <w:name w:val="Normal (Web)"/>
    <w:basedOn w:val="Normal"/>
    <w:uiPriority w:val="99"/>
    <w:semiHidden/>
    <w:unhideWhenUsed/>
    <w:rsid w:val="002B66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m">
    <w:name w:val="im"/>
    <w:basedOn w:val="DefaultParagraphFont"/>
    <w:rsid w:val="002B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2020-08-13T20:44:00Z</dcterms:created>
  <dcterms:modified xsi:type="dcterms:W3CDTF">2020-08-13T20:47:00Z</dcterms:modified>
</cp:coreProperties>
</file>